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83" w:rsidRPr="00BF6F50" w:rsidRDefault="008F2283" w:rsidP="008F2283">
      <w:pPr>
        <w:spacing w:after="0" w:line="240" w:lineRule="auto"/>
        <w:jc w:val="center"/>
        <w:rPr>
          <w:rFonts w:ascii="Arial Narrow" w:hAnsi="Arial Narrow" w:cs="Times New Roman"/>
          <w:b/>
          <w:bCs/>
          <w:sz w:val="32"/>
          <w:szCs w:val="32"/>
        </w:rPr>
      </w:pPr>
      <w:r>
        <w:rPr>
          <w:rFonts w:ascii="Arial Narrow" w:hAnsi="Arial Narrow" w:cs="Times New Roman"/>
          <w:b/>
          <w:bCs/>
          <w:sz w:val="32"/>
          <w:szCs w:val="32"/>
        </w:rPr>
        <w:t>Kajian Awal Perencanaan Lajur Khusus Sepeda Dengan Menggunakan Metode IPA (Importance Performance Analysis) da</w:t>
      </w:r>
      <w:r w:rsidR="00F52765">
        <w:rPr>
          <w:rFonts w:ascii="Arial Narrow" w:hAnsi="Arial Narrow" w:cs="Times New Roman"/>
          <w:b/>
          <w:bCs/>
          <w:sz w:val="32"/>
          <w:szCs w:val="32"/>
        </w:rPr>
        <w:t>n</w:t>
      </w:r>
      <w:r>
        <w:rPr>
          <w:rFonts w:ascii="Arial Narrow" w:hAnsi="Arial Narrow" w:cs="Times New Roman"/>
          <w:b/>
          <w:bCs/>
          <w:sz w:val="32"/>
          <w:szCs w:val="32"/>
        </w:rPr>
        <w:t xml:space="preserve"> SWOT</w:t>
      </w:r>
    </w:p>
    <w:p w:rsidR="008F2283" w:rsidRPr="00B00C9C" w:rsidRDefault="008F2283" w:rsidP="008F2283">
      <w:pPr>
        <w:spacing w:after="0"/>
        <w:jc w:val="center"/>
        <w:rPr>
          <w:rFonts w:ascii="Arial Narrow" w:hAnsi="Arial Narrow" w:cs="Times New Roman"/>
          <w:b/>
          <w:bCs/>
          <w:sz w:val="32"/>
          <w:szCs w:val="32"/>
        </w:rPr>
      </w:pPr>
    </w:p>
    <w:p w:rsidR="008F2283" w:rsidRDefault="008F2283" w:rsidP="008F2283">
      <w:pPr>
        <w:spacing w:after="0" w:line="240" w:lineRule="auto"/>
        <w:jc w:val="center"/>
        <w:rPr>
          <w:rStyle w:val="tlid-translation"/>
          <w:rFonts w:ascii="Arial Narrow" w:hAnsi="Arial Narrow"/>
          <w:i/>
          <w:sz w:val="32"/>
          <w:szCs w:val="32"/>
          <w:lang/>
        </w:rPr>
      </w:pPr>
      <w:r w:rsidRPr="0048017D">
        <w:rPr>
          <w:rFonts w:ascii="Arial Narrow" w:hAnsi="Arial Narrow" w:cs="Times New Roman"/>
          <w:bCs/>
          <w:i/>
          <w:sz w:val="32"/>
          <w:szCs w:val="32"/>
        </w:rPr>
        <w:t>Journal Title in English</w:t>
      </w:r>
      <w:r w:rsidRPr="0090476E">
        <w:rPr>
          <w:rFonts w:ascii="Arial Narrow" w:hAnsi="Arial Narrow" w:cs="Times New Roman"/>
          <w:bCs/>
          <w:i/>
          <w:sz w:val="32"/>
          <w:szCs w:val="32"/>
        </w:rPr>
        <w:t xml:space="preserve">: </w:t>
      </w:r>
      <w:r w:rsidRPr="0090476E">
        <w:rPr>
          <w:rStyle w:val="tlid-translation"/>
          <w:rFonts w:ascii="Arial Narrow" w:hAnsi="Arial Narrow"/>
          <w:i/>
          <w:sz w:val="32"/>
          <w:szCs w:val="32"/>
          <w:lang/>
        </w:rPr>
        <w:t>Preliminary Study of Special Bike Lane Planning Using the IPA (Importance Performance Analysis) and SWOT</w:t>
      </w:r>
      <w:r w:rsidR="00F52765">
        <w:rPr>
          <w:rStyle w:val="tlid-translation"/>
          <w:rFonts w:ascii="Arial Narrow" w:hAnsi="Arial Narrow"/>
          <w:i/>
          <w:sz w:val="32"/>
          <w:szCs w:val="32"/>
          <w:lang/>
        </w:rPr>
        <w:t xml:space="preserve"> </w:t>
      </w:r>
      <w:r w:rsidRPr="0090476E">
        <w:rPr>
          <w:rStyle w:val="tlid-translation"/>
          <w:rFonts w:ascii="Arial Narrow" w:hAnsi="Arial Narrow"/>
          <w:i/>
          <w:sz w:val="32"/>
          <w:szCs w:val="32"/>
          <w:lang/>
        </w:rPr>
        <w:t>Method</w:t>
      </w:r>
    </w:p>
    <w:p w:rsidR="00F52765" w:rsidRPr="00F52765" w:rsidRDefault="00F52765" w:rsidP="00F52765">
      <w:pPr>
        <w:spacing w:after="0"/>
        <w:jc w:val="center"/>
        <w:rPr>
          <w:rFonts w:ascii="Times New Roman" w:hAnsi="Times New Roman" w:cs="Times New Roman"/>
          <w:sz w:val="32"/>
          <w:szCs w:val="20"/>
        </w:rPr>
      </w:pPr>
    </w:p>
    <w:p w:rsidR="00F52765" w:rsidRPr="00F52765" w:rsidRDefault="00F52765" w:rsidP="008F2283">
      <w:pPr>
        <w:spacing w:after="0" w:line="240" w:lineRule="auto"/>
        <w:jc w:val="center"/>
        <w:rPr>
          <w:rFonts w:ascii="Times New Roman" w:hAnsi="Times New Roman" w:cs="Times New Roman"/>
          <w:b/>
          <w:sz w:val="24"/>
          <w:szCs w:val="20"/>
        </w:rPr>
      </w:pPr>
      <w:r w:rsidRPr="00F52765">
        <w:rPr>
          <w:rFonts w:ascii="Times New Roman" w:hAnsi="Times New Roman" w:cs="Times New Roman"/>
          <w:b/>
          <w:sz w:val="24"/>
          <w:szCs w:val="20"/>
        </w:rPr>
        <w:t>Agung Prasetyo</w:t>
      </w:r>
      <w:r w:rsidRPr="00F52765">
        <w:rPr>
          <w:rFonts w:ascii="Times New Roman" w:hAnsi="Times New Roman" w:cs="Times New Roman"/>
          <w:b/>
          <w:sz w:val="24"/>
          <w:szCs w:val="20"/>
          <w:vertAlign w:val="superscript"/>
        </w:rPr>
        <w:t>1</w:t>
      </w:r>
      <w:r w:rsidRPr="00F52765">
        <w:rPr>
          <w:rFonts w:ascii="Times New Roman" w:hAnsi="Times New Roman" w:cs="Times New Roman"/>
          <w:b/>
          <w:sz w:val="24"/>
          <w:szCs w:val="20"/>
        </w:rPr>
        <w:t xml:space="preserve"> Meriana Wahyu Nug</w:t>
      </w:r>
      <w:r>
        <w:rPr>
          <w:rFonts w:ascii="Times New Roman" w:hAnsi="Times New Roman" w:cs="Times New Roman"/>
          <w:b/>
          <w:sz w:val="24"/>
          <w:szCs w:val="20"/>
        </w:rPr>
        <w:t>h</w:t>
      </w:r>
      <w:r w:rsidRPr="00F52765">
        <w:rPr>
          <w:rFonts w:ascii="Times New Roman" w:hAnsi="Times New Roman" w:cs="Times New Roman"/>
          <w:b/>
          <w:sz w:val="24"/>
          <w:szCs w:val="20"/>
        </w:rPr>
        <w:t>roho</w:t>
      </w:r>
      <w:r w:rsidRPr="00F52765">
        <w:rPr>
          <w:rFonts w:ascii="Times New Roman" w:hAnsi="Times New Roman" w:cs="Times New Roman"/>
          <w:b/>
          <w:sz w:val="24"/>
          <w:szCs w:val="20"/>
          <w:vertAlign w:val="superscript"/>
        </w:rPr>
        <w:t>2</w:t>
      </w:r>
      <w:r w:rsidRPr="00F52765">
        <w:rPr>
          <w:rFonts w:ascii="Times New Roman" w:hAnsi="Times New Roman" w:cs="Times New Roman"/>
          <w:b/>
          <w:sz w:val="24"/>
          <w:szCs w:val="20"/>
        </w:rPr>
        <w:t xml:space="preserve"> Abdiyah Amudi</w:t>
      </w:r>
      <w:r w:rsidRPr="00F52765">
        <w:rPr>
          <w:rFonts w:ascii="Times New Roman" w:hAnsi="Times New Roman" w:cs="Times New Roman"/>
          <w:b/>
          <w:sz w:val="24"/>
          <w:szCs w:val="20"/>
          <w:vertAlign w:val="superscript"/>
        </w:rPr>
        <w:t>3</w:t>
      </w:r>
      <w:r w:rsidRPr="00F52765">
        <w:rPr>
          <w:rFonts w:ascii="Times New Roman" w:hAnsi="Times New Roman" w:cs="Times New Roman"/>
          <w:b/>
          <w:sz w:val="24"/>
          <w:szCs w:val="20"/>
        </w:rPr>
        <w:t xml:space="preserve"> Totok Yulianto</w:t>
      </w:r>
      <w:r w:rsidRPr="00F52765">
        <w:rPr>
          <w:rFonts w:ascii="Times New Roman" w:hAnsi="Times New Roman" w:cs="Times New Roman"/>
          <w:b/>
          <w:sz w:val="24"/>
          <w:szCs w:val="20"/>
          <w:vertAlign w:val="superscript"/>
        </w:rPr>
        <w:t>4</w:t>
      </w:r>
    </w:p>
    <w:p w:rsidR="008F2283" w:rsidRDefault="00F52765" w:rsidP="008F2283">
      <w:pPr>
        <w:spacing w:after="0" w:line="240" w:lineRule="auto"/>
        <w:jc w:val="center"/>
        <w:rPr>
          <w:rFonts w:ascii="Times New Roman" w:hAnsi="Times New Roman" w:cs="Times New Roman"/>
          <w:sz w:val="20"/>
          <w:szCs w:val="20"/>
        </w:rPr>
      </w:pPr>
      <w:r>
        <w:rPr>
          <w:rFonts w:ascii="Times New Roman" w:hAnsi="Times New Roman" w:cs="Times New Roman"/>
          <w:sz w:val="20"/>
          <w:szCs w:val="20"/>
          <w:vertAlign w:val="superscript"/>
        </w:rPr>
        <w:t>1234</w:t>
      </w:r>
      <w:r w:rsidR="008F2283" w:rsidRPr="001F7EE0">
        <w:rPr>
          <w:rFonts w:ascii="Times New Roman" w:hAnsi="Times New Roman" w:cs="Times New Roman"/>
          <w:sz w:val="20"/>
          <w:szCs w:val="20"/>
        </w:rPr>
        <w:t xml:space="preserve">Jurusan Teknik Sipil, Fakultas Teknik, Universitas </w:t>
      </w:r>
      <w:r w:rsidR="008F2283">
        <w:rPr>
          <w:rFonts w:ascii="Times New Roman" w:hAnsi="Times New Roman" w:cs="Times New Roman"/>
          <w:sz w:val="20"/>
          <w:szCs w:val="20"/>
        </w:rPr>
        <w:t>Hasyim Asy’ari Tebuireng Jombang</w:t>
      </w:r>
    </w:p>
    <w:p w:rsidR="008F2283" w:rsidRDefault="008F2283" w:rsidP="008F2283">
      <w:pPr>
        <w:spacing w:after="0"/>
        <w:jc w:val="center"/>
        <w:rPr>
          <w:rFonts w:ascii="Times New Roman" w:hAnsi="Times New Roman" w:cs="Times New Roman"/>
          <w:sz w:val="20"/>
          <w:szCs w:val="20"/>
        </w:rPr>
      </w:pPr>
      <w:r w:rsidRPr="001F7EE0">
        <w:rPr>
          <w:rFonts w:ascii="Times New Roman" w:hAnsi="Times New Roman" w:cs="Times New Roman"/>
          <w:sz w:val="20"/>
          <w:szCs w:val="20"/>
        </w:rPr>
        <w:t xml:space="preserve">Email : </w:t>
      </w:r>
      <w:hyperlink r:id="rId8" w:history="1">
        <w:r w:rsidRPr="001078D6">
          <w:rPr>
            <w:rStyle w:val="Hyperlink"/>
            <w:rFonts w:ascii="Times New Roman" w:hAnsi="Times New Roman" w:cs="Times New Roman"/>
            <w:sz w:val="20"/>
            <w:szCs w:val="20"/>
          </w:rPr>
          <w:t>prasetya0986@gmail.com</w:t>
        </w:r>
      </w:hyperlink>
    </w:p>
    <w:p w:rsidR="00896B4E" w:rsidRPr="008F2283" w:rsidRDefault="00896B4E" w:rsidP="00F73C4F">
      <w:pPr>
        <w:jc w:val="center"/>
        <w:rPr>
          <w:rFonts w:ascii="Times New Roman" w:hAnsi="Times New Roman" w:cs="Times New Roman"/>
          <w:b/>
          <w:sz w:val="20"/>
          <w:szCs w:val="20"/>
        </w:rPr>
      </w:pPr>
    </w:p>
    <w:p w:rsidR="00F73C4F" w:rsidRPr="009A76A4" w:rsidRDefault="00F73C4F" w:rsidP="00F73C4F">
      <w:pPr>
        <w:jc w:val="center"/>
        <w:rPr>
          <w:rFonts w:ascii="Times New Roman" w:hAnsi="Times New Roman" w:cs="Times New Roman"/>
          <w:b/>
          <w:i/>
          <w:sz w:val="20"/>
          <w:szCs w:val="20"/>
        </w:rPr>
      </w:pPr>
      <w:r w:rsidRPr="009A76A4">
        <w:rPr>
          <w:rFonts w:ascii="Times New Roman" w:hAnsi="Times New Roman" w:cs="Times New Roman"/>
          <w:b/>
          <w:i/>
          <w:sz w:val="20"/>
          <w:szCs w:val="20"/>
        </w:rPr>
        <w:t>Abstrak</w:t>
      </w:r>
    </w:p>
    <w:p w:rsidR="008F2283" w:rsidRDefault="008F2283" w:rsidP="008F2283">
      <w:pPr>
        <w:autoSpaceDE w:val="0"/>
        <w:autoSpaceDN w:val="0"/>
        <w:adjustRightInd w:val="0"/>
        <w:spacing w:after="0"/>
        <w:jc w:val="both"/>
        <w:rPr>
          <w:rFonts w:asciiTheme="majorBidi" w:hAnsiTheme="majorBidi" w:cstheme="majorBidi"/>
          <w:i/>
          <w:color w:val="000000" w:themeColor="text1"/>
          <w:sz w:val="20"/>
          <w:szCs w:val="20"/>
        </w:rPr>
      </w:pPr>
      <w:r w:rsidRPr="008F2283">
        <w:rPr>
          <w:rFonts w:asciiTheme="majorBidi" w:hAnsiTheme="majorBidi" w:cstheme="majorBidi"/>
          <w:i/>
          <w:color w:val="000000" w:themeColor="text1"/>
          <w:sz w:val="20"/>
          <w:szCs w:val="20"/>
        </w:rPr>
        <w:t xml:space="preserve">Perancangan fasilitas lajur dan jalur sepedaa juga terkait dengan </w:t>
      </w:r>
      <w:r w:rsidRPr="008F2283">
        <w:rPr>
          <w:rFonts w:asciiTheme="majorBidi" w:hAnsiTheme="majorBidi" w:cstheme="majorBidi"/>
          <w:i/>
          <w:iCs/>
          <w:color w:val="000000" w:themeColor="text1"/>
          <w:sz w:val="20"/>
          <w:szCs w:val="20"/>
        </w:rPr>
        <w:t>UU Nomor 38 Tahun 2004 tentang Jalan dan Undang-undang Nomor 26 Tahun 2007 tentang Tata Ruang</w:t>
      </w:r>
      <w:r w:rsidRPr="008F2283">
        <w:rPr>
          <w:rFonts w:asciiTheme="majorBidi" w:hAnsiTheme="majorBidi" w:cstheme="majorBidi"/>
          <w:i/>
          <w:color w:val="000000" w:themeColor="text1"/>
          <w:sz w:val="20"/>
          <w:szCs w:val="20"/>
        </w:rPr>
        <w:t>. Berdasarkan aspek legal tersebut, maka terdapat keharusan membangun lajur sepeda (</w:t>
      </w:r>
      <w:r w:rsidRPr="008F2283">
        <w:rPr>
          <w:rFonts w:asciiTheme="majorBidi" w:hAnsiTheme="majorBidi" w:cstheme="majorBidi"/>
          <w:i/>
          <w:iCs/>
          <w:color w:val="000000" w:themeColor="text1"/>
          <w:sz w:val="20"/>
          <w:szCs w:val="20"/>
        </w:rPr>
        <w:t>Mulyadi, 2014</w:t>
      </w:r>
      <w:r w:rsidRPr="008F2283">
        <w:rPr>
          <w:rFonts w:asciiTheme="majorBidi" w:hAnsiTheme="majorBidi" w:cstheme="majorBidi"/>
          <w:i/>
          <w:color w:val="000000" w:themeColor="text1"/>
          <w:sz w:val="20"/>
          <w:szCs w:val="20"/>
        </w:rPr>
        <w:t xml:space="preserve">). </w:t>
      </w:r>
    </w:p>
    <w:p w:rsidR="008F2283" w:rsidRDefault="008F2283" w:rsidP="008F2283">
      <w:pPr>
        <w:autoSpaceDE w:val="0"/>
        <w:autoSpaceDN w:val="0"/>
        <w:adjustRightInd w:val="0"/>
        <w:spacing w:after="0"/>
        <w:jc w:val="both"/>
        <w:rPr>
          <w:rFonts w:asciiTheme="majorBidi" w:hAnsiTheme="majorBidi" w:cstheme="majorBidi"/>
          <w:i/>
          <w:color w:val="222222"/>
          <w:sz w:val="20"/>
          <w:szCs w:val="20"/>
          <w:shd w:val="clear" w:color="auto" w:fill="FFFFFF"/>
        </w:rPr>
      </w:pPr>
      <w:r w:rsidRPr="008F2283">
        <w:rPr>
          <w:rFonts w:asciiTheme="majorBidi" w:hAnsiTheme="majorBidi" w:cstheme="majorBidi"/>
          <w:i/>
          <w:color w:val="000000" w:themeColor="text1"/>
          <w:sz w:val="20"/>
          <w:szCs w:val="20"/>
        </w:rPr>
        <w:t xml:space="preserve">Dalam kajian lajur khusus sepeda terdapat beberapa analysis yaitu </w:t>
      </w:r>
      <w:r w:rsidRPr="008F2283">
        <w:rPr>
          <w:rFonts w:asciiTheme="majorBidi" w:hAnsiTheme="majorBidi" w:cstheme="majorBidi"/>
          <w:i/>
          <w:iCs/>
          <w:color w:val="000000" w:themeColor="text1"/>
          <w:sz w:val="20"/>
          <w:szCs w:val="20"/>
        </w:rPr>
        <w:t xml:space="preserve">Level Of Service </w:t>
      </w:r>
      <w:r w:rsidRPr="008F2283">
        <w:rPr>
          <w:rFonts w:asciiTheme="majorBidi" w:hAnsiTheme="majorBidi" w:cstheme="majorBidi"/>
          <w:i/>
          <w:color w:val="000000" w:themeColor="text1"/>
          <w:sz w:val="20"/>
          <w:szCs w:val="20"/>
        </w:rPr>
        <w:t xml:space="preserve">(LOS)  yang digunakan untuk menilai volume dan kepadatan ruas jalan yang akan digunakan, menentukan nilai kelayakan ruas yang akan ditentukan. Selain </w:t>
      </w:r>
      <w:r w:rsidRPr="008F2283">
        <w:rPr>
          <w:rFonts w:asciiTheme="majorBidi" w:hAnsiTheme="majorBidi" w:cstheme="majorBidi"/>
          <w:i/>
          <w:iCs/>
          <w:color w:val="000000" w:themeColor="text1"/>
          <w:sz w:val="20"/>
          <w:szCs w:val="20"/>
        </w:rPr>
        <w:t xml:space="preserve">Los Of </w:t>
      </w:r>
      <w:r w:rsidRPr="008F2283">
        <w:rPr>
          <w:rFonts w:asciiTheme="majorBidi" w:hAnsiTheme="majorBidi" w:cstheme="majorBidi"/>
          <w:i/>
          <w:color w:val="000000" w:themeColor="text1"/>
          <w:sz w:val="20"/>
          <w:szCs w:val="20"/>
        </w:rPr>
        <w:t xml:space="preserve">Service LOS terdapat analysis </w:t>
      </w:r>
      <w:r w:rsidRPr="008F2283">
        <w:rPr>
          <w:rFonts w:asciiTheme="majorBidi" w:hAnsiTheme="majorBidi" w:cstheme="majorBidi"/>
          <w:i/>
          <w:iCs/>
          <w:color w:val="000000" w:themeColor="text1"/>
          <w:sz w:val="20"/>
          <w:szCs w:val="20"/>
        </w:rPr>
        <w:t>Importance Performance Analysis</w:t>
      </w:r>
      <w:r w:rsidRPr="008F2283">
        <w:rPr>
          <w:rFonts w:asciiTheme="majorBidi" w:hAnsiTheme="majorBidi" w:cstheme="majorBidi"/>
          <w:i/>
          <w:color w:val="000000" w:themeColor="text1"/>
          <w:sz w:val="20"/>
          <w:szCs w:val="20"/>
        </w:rPr>
        <w:t xml:space="preserve"> (IPA) yang digunakan </w:t>
      </w:r>
      <w:r w:rsidRPr="008F2283">
        <w:rPr>
          <w:rFonts w:asciiTheme="majorBidi" w:hAnsiTheme="majorBidi" w:cstheme="majorBidi"/>
          <w:i/>
          <w:color w:val="222222"/>
          <w:sz w:val="20"/>
          <w:szCs w:val="20"/>
          <w:shd w:val="clear" w:color="auto" w:fill="FFFFFF"/>
        </w:rPr>
        <w:t xml:space="preserve">untuk mengukur hubungan antara persepsi konsumen dan prioritas peningkatan kualitas produk/jasa yang dikenal pula sebagai quadrant analysis, lalu menggunakan analysis SWOT yang digunakan untuk menemukan aspek-aspek penting dari kekuatan, kelemahan, peluang, dan ancaman di dalam suatu kajian ruas jalan. </w:t>
      </w:r>
    </w:p>
    <w:p w:rsidR="00F73C4F" w:rsidRDefault="008F2283" w:rsidP="008F2283">
      <w:pPr>
        <w:autoSpaceDE w:val="0"/>
        <w:autoSpaceDN w:val="0"/>
        <w:adjustRightInd w:val="0"/>
        <w:spacing w:after="0"/>
        <w:jc w:val="both"/>
        <w:rPr>
          <w:rFonts w:asciiTheme="majorBidi" w:hAnsiTheme="majorBidi" w:cstheme="majorBidi"/>
          <w:i/>
          <w:color w:val="222222"/>
          <w:sz w:val="20"/>
          <w:szCs w:val="20"/>
          <w:shd w:val="clear" w:color="auto" w:fill="FFFFFF"/>
        </w:rPr>
      </w:pPr>
      <w:r w:rsidRPr="008F2283">
        <w:rPr>
          <w:rFonts w:asciiTheme="majorBidi" w:hAnsiTheme="majorBidi" w:cstheme="majorBidi"/>
          <w:i/>
          <w:color w:val="222222"/>
          <w:sz w:val="20"/>
          <w:szCs w:val="20"/>
          <w:shd w:val="clear" w:color="auto" w:fill="FFFFFF"/>
        </w:rPr>
        <w:t>Dari data analysis diatas mendapatkan nilai LOS baik pada jalan Diponegoro,RA Kartini dan Thamrin, sedangkan untuk analysis IPA terdapat nilai X 3.53, Y 3.76 pada jalan Diponegoro, nilai X 3.48, Y 3.76 pada jalan RA Kartini dan nilai X 3.76, Y 3.82 dijalan Thamrin. Pada analysis SWOT terdapat nilai ancaman yang sangat tinggi berupa kurangnya lahan sehingga tidak ada lahan bagi kendaraan berparkir dan PKL disepanjang jalan serta fasilitas yang kurang lengkap dan memadai.</w:t>
      </w:r>
    </w:p>
    <w:p w:rsidR="008F2283" w:rsidRPr="008F2283" w:rsidRDefault="008F2283" w:rsidP="008F2283">
      <w:pPr>
        <w:autoSpaceDE w:val="0"/>
        <w:autoSpaceDN w:val="0"/>
        <w:adjustRightInd w:val="0"/>
        <w:spacing w:after="0"/>
        <w:jc w:val="both"/>
        <w:rPr>
          <w:rFonts w:asciiTheme="majorBidi" w:hAnsiTheme="majorBidi" w:cstheme="majorBidi"/>
          <w:i/>
          <w:color w:val="222222"/>
          <w:sz w:val="20"/>
          <w:szCs w:val="20"/>
          <w:shd w:val="clear" w:color="auto" w:fill="FFFFFF"/>
        </w:rPr>
      </w:pPr>
    </w:p>
    <w:p w:rsidR="009A76A4" w:rsidRPr="008F2283" w:rsidRDefault="009A76A4" w:rsidP="00F73C4F">
      <w:pPr>
        <w:jc w:val="both"/>
        <w:rPr>
          <w:rFonts w:ascii="Times New Roman" w:hAnsi="Times New Roman" w:cs="Times New Roman"/>
          <w:i/>
          <w:sz w:val="20"/>
          <w:szCs w:val="20"/>
        </w:rPr>
      </w:pPr>
      <w:r w:rsidRPr="009A76A4">
        <w:rPr>
          <w:rFonts w:ascii="Times New Roman" w:hAnsi="Times New Roman" w:cs="Times New Roman"/>
          <w:b/>
          <w:i/>
          <w:sz w:val="20"/>
          <w:szCs w:val="20"/>
        </w:rPr>
        <w:t xml:space="preserve">Kata Kunci: </w:t>
      </w:r>
      <w:r w:rsidR="008F2283" w:rsidRPr="008F2283">
        <w:rPr>
          <w:rFonts w:asciiTheme="majorBidi" w:hAnsiTheme="majorBidi" w:cstheme="majorBidi"/>
          <w:i/>
          <w:color w:val="000000" w:themeColor="text1"/>
          <w:sz w:val="20"/>
          <w:szCs w:val="20"/>
        </w:rPr>
        <w:t>Kajian awal lajur khusus sepeda, IPA, SWOT</w:t>
      </w:r>
    </w:p>
    <w:p w:rsidR="00396487" w:rsidRDefault="00396487" w:rsidP="009A76A4">
      <w:pPr>
        <w:autoSpaceDE w:val="0"/>
        <w:autoSpaceDN w:val="0"/>
        <w:adjustRightInd w:val="0"/>
        <w:spacing w:after="0" w:line="240" w:lineRule="auto"/>
        <w:jc w:val="center"/>
        <w:rPr>
          <w:rFonts w:ascii="Times New Roman" w:hAnsi="Times New Roman" w:cs="Times New Roman"/>
          <w:b/>
          <w:bCs/>
          <w:i/>
          <w:iCs/>
          <w:sz w:val="20"/>
          <w:szCs w:val="20"/>
        </w:rPr>
      </w:pPr>
    </w:p>
    <w:p w:rsidR="009A76A4" w:rsidRDefault="009A76A4" w:rsidP="009A76A4">
      <w:pPr>
        <w:autoSpaceDE w:val="0"/>
        <w:autoSpaceDN w:val="0"/>
        <w:adjustRightInd w:val="0"/>
        <w:spacing w:after="0" w:line="240" w:lineRule="auto"/>
        <w:jc w:val="center"/>
        <w:rPr>
          <w:rFonts w:ascii="Times New Roman" w:hAnsi="Times New Roman" w:cs="Times New Roman"/>
          <w:b/>
          <w:bCs/>
          <w:i/>
          <w:iCs/>
          <w:sz w:val="20"/>
          <w:szCs w:val="20"/>
        </w:rPr>
      </w:pPr>
      <w:r w:rsidRPr="009A76A4">
        <w:rPr>
          <w:rFonts w:ascii="Times New Roman" w:hAnsi="Times New Roman" w:cs="Times New Roman"/>
          <w:b/>
          <w:bCs/>
          <w:i/>
          <w:iCs/>
          <w:sz w:val="20"/>
          <w:szCs w:val="20"/>
        </w:rPr>
        <w:t>Abstract</w:t>
      </w:r>
    </w:p>
    <w:p w:rsidR="00C610B9" w:rsidRPr="009A76A4" w:rsidRDefault="00C610B9" w:rsidP="009A76A4">
      <w:pPr>
        <w:autoSpaceDE w:val="0"/>
        <w:autoSpaceDN w:val="0"/>
        <w:adjustRightInd w:val="0"/>
        <w:spacing w:after="0" w:line="240" w:lineRule="auto"/>
        <w:jc w:val="center"/>
        <w:rPr>
          <w:rFonts w:ascii="Times New Roman" w:hAnsi="Times New Roman" w:cs="Times New Roman"/>
          <w:b/>
          <w:bCs/>
          <w:i/>
          <w:iCs/>
          <w:sz w:val="20"/>
          <w:szCs w:val="20"/>
        </w:rPr>
      </w:pPr>
    </w:p>
    <w:p w:rsidR="008F2283" w:rsidRPr="008F2283" w:rsidRDefault="008F2283" w:rsidP="008F2283">
      <w:pPr>
        <w:autoSpaceDE w:val="0"/>
        <w:autoSpaceDN w:val="0"/>
        <w:adjustRightInd w:val="0"/>
        <w:spacing w:after="0"/>
        <w:jc w:val="both"/>
        <w:rPr>
          <w:rFonts w:asciiTheme="majorBidi" w:hAnsiTheme="majorBidi" w:cstheme="majorBidi"/>
          <w:i/>
          <w:color w:val="000000" w:themeColor="text1"/>
          <w:sz w:val="20"/>
          <w:szCs w:val="20"/>
        </w:rPr>
      </w:pPr>
      <w:r w:rsidRPr="008F2283">
        <w:rPr>
          <w:rFonts w:asciiTheme="majorBidi" w:hAnsiTheme="majorBidi" w:cstheme="majorBidi"/>
          <w:i/>
          <w:color w:val="000000" w:themeColor="text1"/>
          <w:sz w:val="20"/>
          <w:szCs w:val="20"/>
        </w:rPr>
        <w:t>The design of lane facilities and bicycle lanes is also related to Law Number 38 of 2004 concerning Roads and Law Number 26 of 2007 concerning Spatial Planning. Based on this legal aspect, there is a need to build bicycle lanes (Mulyadi, 2014).</w:t>
      </w:r>
    </w:p>
    <w:p w:rsidR="008F2283" w:rsidRPr="008F2283" w:rsidRDefault="008F2283" w:rsidP="008F2283">
      <w:pPr>
        <w:autoSpaceDE w:val="0"/>
        <w:autoSpaceDN w:val="0"/>
        <w:adjustRightInd w:val="0"/>
        <w:spacing w:after="0"/>
        <w:jc w:val="both"/>
        <w:rPr>
          <w:rFonts w:asciiTheme="majorBidi" w:hAnsiTheme="majorBidi" w:cstheme="majorBidi"/>
          <w:i/>
          <w:color w:val="222222"/>
          <w:sz w:val="20"/>
          <w:szCs w:val="20"/>
          <w:shd w:val="clear" w:color="auto" w:fill="FFFFFF"/>
        </w:rPr>
      </w:pPr>
      <w:r w:rsidRPr="008F2283">
        <w:rPr>
          <w:rFonts w:asciiTheme="majorBidi" w:hAnsiTheme="majorBidi" w:cstheme="majorBidi"/>
          <w:i/>
          <w:color w:val="000000" w:themeColor="text1"/>
          <w:sz w:val="20"/>
          <w:szCs w:val="20"/>
        </w:rPr>
        <w:t>In the study of special bicycle lanes, there are several analyzes, namely the Level Of Service (LOS) which is used to assess the volume and density of roads to be used, to determine the feasibility value of the sections to be determined. In addition to Los Of Service LOS, there is an Importance Performance Analysis (IPA) analysis used</w:t>
      </w:r>
      <w:r w:rsidRPr="008F2283">
        <w:rPr>
          <w:rFonts w:asciiTheme="majorBidi" w:hAnsiTheme="majorBidi" w:cstheme="majorBidi"/>
          <w:i/>
          <w:color w:val="222222"/>
          <w:sz w:val="20"/>
          <w:szCs w:val="20"/>
          <w:shd w:val="clear" w:color="auto" w:fill="FFFFFF"/>
        </w:rPr>
        <w:t>To measure the relationship between consumer perceptions and product / service quality improvement priorities, also known as quadrant analysis, then use a SWOT analysis which is used to find important aspects of strengths, weaknesses, opportunities and threats in a road segment study.</w:t>
      </w:r>
    </w:p>
    <w:p w:rsidR="008F2283" w:rsidRPr="008F2283" w:rsidRDefault="008F2283" w:rsidP="008F2283">
      <w:pPr>
        <w:autoSpaceDE w:val="0"/>
        <w:autoSpaceDN w:val="0"/>
        <w:adjustRightInd w:val="0"/>
        <w:spacing w:after="0"/>
        <w:jc w:val="both"/>
        <w:rPr>
          <w:rFonts w:asciiTheme="majorBidi" w:hAnsiTheme="majorBidi" w:cstheme="majorBidi"/>
          <w:i/>
          <w:color w:val="222222"/>
          <w:sz w:val="20"/>
          <w:szCs w:val="20"/>
          <w:shd w:val="clear" w:color="auto" w:fill="FFFFFF"/>
        </w:rPr>
      </w:pPr>
      <w:r w:rsidRPr="008F2283">
        <w:rPr>
          <w:rFonts w:asciiTheme="majorBidi" w:hAnsiTheme="majorBidi" w:cstheme="majorBidi"/>
          <w:i/>
          <w:color w:val="222222"/>
          <w:sz w:val="20"/>
          <w:szCs w:val="20"/>
          <w:shd w:val="clear" w:color="auto" w:fill="FFFFFF"/>
        </w:rPr>
        <w:t>From the data analysis above, the LOS values ​​were obtained both on Jalan Diponegoro, RA Kartini and Thamrin, while for the IPA analysis there were X values ​​3.53, Y 3.76 on Jalan Diponegoro, X values ​​3.48, Y 3.76 on Jalan RA Kartini and X values ​​3.76, Y 3.82 on roads. Thamrin. In the SWOT analysis, there is a very high threat value in the form of a lack of land so that there is no land for parked vehicles and street vendors along the road and incomplete and inadequate facilities.</w:t>
      </w:r>
    </w:p>
    <w:p w:rsidR="009A76A4" w:rsidRPr="008F2283" w:rsidRDefault="009A76A4" w:rsidP="009A76A4">
      <w:pPr>
        <w:autoSpaceDE w:val="0"/>
        <w:autoSpaceDN w:val="0"/>
        <w:adjustRightInd w:val="0"/>
        <w:spacing w:after="0" w:line="240" w:lineRule="auto"/>
        <w:rPr>
          <w:rFonts w:ascii="Times New Roman" w:hAnsi="Times New Roman" w:cs="Times New Roman"/>
          <w:i/>
          <w:iCs/>
          <w:sz w:val="20"/>
          <w:szCs w:val="20"/>
        </w:rPr>
      </w:pPr>
    </w:p>
    <w:p w:rsidR="009A76A4" w:rsidRPr="008F2283" w:rsidRDefault="009A76A4" w:rsidP="008F2283">
      <w:pPr>
        <w:autoSpaceDE w:val="0"/>
        <w:autoSpaceDN w:val="0"/>
        <w:adjustRightInd w:val="0"/>
        <w:rPr>
          <w:rFonts w:asciiTheme="majorBidi" w:hAnsiTheme="majorBidi" w:cstheme="majorBidi"/>
          <w:color w:val="000000" w:themeColor="text1"/>
          <w:sz w:val="18"/>
          <w:szCs w:val="18"/>
        </w:rPr>
      </w:pPr>
      <w:r w:rsidRPr="009A76A4">
        <w:rPr>
          <w:rFonts w:ascii="Times New Roman" w:hAnsi="Times New Roman" w:cs="Times New Roman"/>
          <w:b/>
          <w:bCs/>
          <w:i/>
          <w:iCs/>
          <w:sz w:val="20"/>
          <w:szCs w:val="20"/>
        </w:rPr>
        <w:t>Keywords:</w:t>
      </w:r>
      <w:r w:rsidR="008F2283" w:rsidRPr="00DE649C">
        <w:rPr>
          <w:rFonts w:asciiTheme="majorBidi" w:hAnsiTheme="majorBidi" w:cstheme="majorBidi"/>
          <w:color w:val="000000" w:themeColor="text1"/>
          <w:sz w:val="18"/>
          <w:szCs w:val="18"/>
        </w:rPr>
        <w:t xml:space="preserve">: </w:t>
      </w:r>
      <w:r w:rsidR="008F2283" w:rsidRPr="008F2283">
        <w:rPr>
          <w:rFonts w:asciiTheme="majorBidi" w:hAnsiTheme="majorBidi" w:cstheme="majorBidi"/>
          <w:i/>
          <w:color w:val="000000" w:themeColor="text1"/>
          <w:sz w:val="20"/>
          <w:szCs w:val="20"/>
        </w:rPr>
        <w:t>Preliminary study for bicycle lanes, IPA, SWOT</w:t>
      </w:r>
    </w:p>
    <w:p w:rsidR="00BE2A1A" w:rsidRPr="008F2283" w:rsidRDefault="00BE2A1A" w:rsidP="00BE2A1A">
      <w:pPr>
        <w:autoSpaceDE w:val="0"/>
        <w:autoSpaceDN w:val="0"/>
        <w:adjustRightInd w:val="0"/>
        <w:spacing w:after="0" w:line="240" w:lineRule="auto"/>
        <w:rPr>
          <w:rFonts w:ascii="Times New Roman" w:hAnsi="Times New Roman" w:cs="Times New Roman"/>
          <w:b/>
          <w:bCs/>
          <w:sz w:val="23"/>
          <w:szCs w:val="23"/>
        </w:rPr>
        <w:sectPr w:rsidR="00BE2A1A" w:rsidRPr="008F2283">
          <w:headerReference w:type="default" r:id="rId9"/>
          <w:footerReference w:type="default" r:id="rId10"/>
          <w:pgSz w:w="11906" w:h="16838"/>
          <w:pgMar w:top="1440" w:right="1440" w:bottom="1440" w:left="1440" w:header="708" w:footer="708" w:gutter="0"/>
          <w:cols w:space="708"/>
          <w:docGrid w:linePitch="360"/>
        </w:sectPr>
      </w:pPr>
    </w:p>
    <w:p w:rsidR="00BE2A1A" w:rsidRPr="00AF3C2C" w:rsidRDefault="00BE2A1A" w:rsidP="00BE2A1A">
      <w:pPr>
        <w:autoSpaceDE w:val="0"/>
        <w:autoSpaceDN w:val="0"/>
        <w:adjustRightInd w:val="0"/>
        <w:spacing w:after="0" w:line="240" w:lineRule="auto"/>
        <w:jc w:val="both"/>
        <w:rPr>
          <w:rFonts w:ascii="Times New Roman" w:hAnsi="Times New Roman" w:cs="Times New Roman"/>
          <w:b/>
          <w:bCs/>
          <w:sz w:val="24"/>
          <w:szCs w:val="24"/>
        </w:rPr>
      </w:pPr>
      <w:r w:rsidRPr="00AF3C2C">
        <w:rPr>
          <w:rFonts w:ascii="Times New Roman" w:hAnsi="Times New Roman" w:cs="Times New Roman"/>
          <w:b/>
          <w:bCs/>
          <w:sz w:val="24"/>
          <w:szCs w:val="24"/>
        </w:rPr>
        <w:lastRenderedPageBreak/>
        <w:t>PENDAHULUAN</w:t>
      </w:r>
    </w:p>
    <w:p w:rsidR="00284108" w:rsidRPr="00284108" w:rsidRDefault="00284108" w:rsidP="00284108">
      <w:pPr>
        <w:spacing w:after="0" w:line="240" w:lineRule="auto"/>
        <w:jc w:val="both"/>
        <w:rPr>
          <w:rFonts w:asciiTheme="majorBidi" w:hAnsiTheme="majorBidi" w:cstheme="majorBidi"/>
          <w:color w:val="000000" w:themeColor="text1"/>
        </w:rPr>
      </w:pPr>
      <w:r w:rsidRPr="00284108">
        <w:rPr>
          <w:rFonts w:asciiTheme="majorBidi" w:hAnsiTheme="majorBidi" w:cstheme="majorBidi"/>
          <w:color w:val="000000" w:themeColor="text1"/>
        </w:rPr>
        <w:t>Pada umumnya kendaraan bermotor menjadi pilihan yang di gunakan sebagai transportasi tapi tidak sedikit juga yang menggunakan kendaraan tidak bermotor. Khususnya bagi pengguna sepeda, sarana tersebut dianggap lebih hemat dan sehat karena tidak menggunakan bahan bakar dan mengeluarkan polusi udara. Pesepeda berhak atas fasilitas pendukung keamanan, keselamatan, ketertiban dan kelancaraan dalam berlalu lintas (Pasal 62).</w:t>
      </w:r>
    </w:p>
    <w:p w:rsidR="00284108" w:rsidRPr="00284108" w:rsidRDefault="00284108" w:rsidP="00284108">
      <w:pPr>
        <w:spacing w:after="0" w:line="240" w:lineRule="auto"/>
        <w:jc w:val="both"/>
        <w:rPr>
          <w:rFonts w:asciiTheme="majorBidi" w:hAnsiTheme="majorBidi" w:cstheme="majorBidi"/>
          <w:color w:val="000000" w:themeColor="text1"/>
        </w:rPr>
      </w:pPr>
      <w:r w:rsidRPr="00284108">
        <w:rPr>
          <w:rFonts w:asciiTheme="majorBidi" w:hAnsiTheme="majorBidi" w:cstheme="majorBidi"/>
          <w:color w:val="000000" w:themeColor="text1"/>
        </w:rPr>
        <w:t xml:space="preserve">Dalam analisa </w:t>
      </w:r>
      <w:r w:rsidRPr="00284108">
        <w:rPr>
          <w:rFonts w:asciiTheme="majorBidi" w:hAnsiTheme="majorBidi" w:cstheme="majorBidi"/>
        </w:rPr>
        <w:t xml:space="preserve">Listtantari dan Joewono Soemardjito, (2017) tentang “Desain jalur sepeda di wilayah perkotaan wonosari kabupaten gunungkidul daerah istimewa Yogyakarta” menyatakan bahwa </w:t>
      </w:r>
      <w:r w:rsidRPr="00284108">
        <w:rPr>
          <w:rFonts w:asciiTheme="majorBidi" w:hAnsiTheme="majorBidi" w:cstheme="majorBidi"/>
          <w:color w:val="000000"/>
        </w:rPr>
        <w:t>Menurut pandangan respon masyarakat desain fasilitas lajur kusus untuk sepeda di wilayah perkotaan Wonosari perlu pertimbangkan aspek keselamatan, kenyamanan, keamanan dan kelancaran dalam transportasi. Maka keterkaitan dalam penelitian ini adalah kajian awal yang akan dilakukan disekitar sekolah guna untuk menurunkan nilai kecelakaan terhadap lalu lintas dan kendaraam sepeda.</w:t>
      </w:r>
    </w:p>
    <w:p w:rsidR="00284108" w:rsidRPr="00284108" w:rsidRDefault="00284108" w:rsidP="00284108">
      <w:pPr>
        <w:spacing w:after="0" w:line="240" w:lineRule="auto"/>
        <w:jc w:val="both"/>
        <w:rPr>
          <w:rFonts w:asciiTheme="majorBidi" w:hAnsiTheme="majorBidi" w:cstheme="majorBidi"/>
          <w:color w:val="222222"/>
          <w:shd w:val="clear" w:color="auto" w:fill="FFFFFF"/>
        </w:rPr>
      </w:pPr>
      <w:r w:rsidRPr="00284108">
        <w:rPr>
          <w:rFonts w:asciiTheme="majorBidi" w:hAnsiTheme="majorBidi" w:cstheme="majorBidi"/>
          <w:color w:val="000000" w:themeColor="text1"/>
        </w:rPr>
        <w:t xml:space="preserve">Dalam kajian lajur khusus sepeda terdapat beberapa analysis yaitu </w:t>
      </w:r>
      <w:r w:rsidRPr="00284108">
        <w:rPr>
          <w:rFonts w:asciiTheme="majorBidi" w:hAnsiTheme="majorBidi" w:cstheme="majorBidi"/>
          <w:i/>
          <w:iCs/>
          <w:color w:val="000000" w:themeColor="text1"/>
        </w:rPr>
        <w:t xml:space="preserve">Level Of </w:t>
      </w:r>
      <w:r w:rsidRPr="00284108">
        <w:rPr>
          <w:rFonts w:asciiTheme="majorBidi" w:hAnsiTheme="majorBidi" w:cstheme="majorBidi"/>
          <w:color w:val="000000" w:themeColor="text1"/>
        </w:rPr>
        <w:t>Service (LOS) yang digunakan untuk menilai volume dan kepadatan ruas jalan yang akan digunakan, menentukan nilai kelayakan ruas yang akan ditentukan. Selain LOS terdapat analysis IPA (</w:t>
      </w:r>
      <w:r w:rsidRPr="00284108">
        <w:rPr>
          <w:rFonts w:asciiTheme="majorBidi" w:hAnsiTheme="majorBidi" w:cstheme="majorBidi"/>
          <w:i/>
          <w:iCs/>
          <w:color w:val="000000" w:themeColor="text1"/>
        </w:rPr>
        <w:t>Importance Performance Analysis</w:t>
      </w:r>
      <w:r w:rsidRPr="00284108">
        <w:rPr>
          <w:rFonts w:asciiTheme="majorBidi" w:hAnsiTheme="majorBidi" w:cstheme="majorBidi"/>
          <w:color w:val="000000" w:themeColor="text1"/>
        </w:rPr>
        <w:t xml:space="preserve">) yang digunakan </w:t>
      </w:r>
      <w:r w:rsidRPr="00284108">
        <w:rPr>
          <w:rFonts w:asciiTheme="majorBidi" w:hAnsiTheme="majorBidi" w:cstheme="majorBidi"/>
          <w:color w:val="222222"/>
          <w:shd w:val="clear" w:color="auto" w:fill="FFFFFF"/>
        </w:rPr>
        <w:t>untuk mengukur hubungan antara persepsi konsumen dan prioritas peningkatan kualitas produk/jasa yang dikenal pula sebagai quadrant analysis, lalu menggunakan analysis SWOT yang digunakan untuk menemukan aspek-aspek penting dari kekuatan, kelemahan, peluang, dan ancaman di dalam suatu kajian ruas jalan.  Dari kajian lajur khusus sepeda memiliki tujuan untuk mengetahui nilai tingkat pelayanan, mengetahui nilai IPA (</w:t>
      </w:r>
      <w:r w:rsidRPr="00284108">
        <w:rPr>
          <w:rFonts w:asciiTheme="majorBidi" w:hAnsiTheme="majorBidi" w:cstheme="majorBidi"/>
          <w:i/>
          <w:iCs/>
          <w:color w:val="222222"/>
          <w:shd w:val="clear" w:color="auto" w:fill="FFFFFF"/>
        </w:rPr>
        <w:t>Importance Performance Analysis</w:t>
      </w:r>
      <w:r w:rsidRPr="00284108">
        <w:rPr>
          <w:rFonts w:asciiTheme="majorBidi" w:hAnsiTheme="majorBidi" w:cstheme="majorBidi"/>
          <w:color w:val="222222"/>
          <w:shd w:val="clear" w:color="auto" w:fill="FFFFFF"/>
        </w:rPr>
        <w:t>) kemudian mengetahui strategi SWOT pada kajian lajur khusus sepeda agar memudahkan dalam perencanaan lajur khusus sepeda.</w:t>
      </w:r>
    </w:p>
    <w:p w:rsidR="00FA6DA4" w:rsidRDefault="00FA6DA4" w:rsidP="00BE2A1A">
      <w:pPr>
        <w:autoSpaceDE w:val="0"/>
        <w:autoSpaceDN w:val="0"/>
        <w:adjustRightInd w:val="0"/>
        <w:spacing w:after="0" w:line="240" w:lineRule="auto"/>
        <w:jc w:val="both"/>
        <w:rPr>
          <w:rFonts w:ascii="TimesNewRoman" w:hAnsi="TimesNewRoman" w:cs="TimesNewRoman"/>
        </w:rPr>
      </w:pPr>
    </w:p>
    <w:p w:rsidR="00284108" w:rsidRDefault="00284108" w:rsidP="00284108">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TINJAUAN PUSTAKA</w:t>
      </w:r>
    </w:p>
    <w:p w:rsidR="00284108" w:rsidRPr="00284108" w:rsidRDefault="00284108" w:rsidP="00284108">
      <w:pPr>
        <w:spacing w:after="0"/>
        <w:rPr>
          <w:rFonts w:asciiTheme="majorBidi" w:hAnsiTheme="majorBidi" w:cstheme="majorBidi"/>
          <w:b/>
          <w:bCs/>
          <w:szCs w:val="20"/>
        </w:rPr>
      </w:pPr>
      <w:r w:rsidRPr="00284108">
        <w:rPr>
          <w:rFonts w:asciiTheme="majorBidi" w:hAnsiTheme="majorBidi" w:cstheme="majorBidi"/>
          <w:b/>
          <w:bCs/>
          <w:szCs w:val="20"/>
        </w:rPr>
        <w:t>Kinerja Ruas Jalan</w:t>
      </w:r>
    </w:p>
    <w:p w:rsidR="00284108" w:rsidRPr="00284108" w:rsidRDefault="00284108" w:rsidP="00AD6F79">
      <w:pPr>
        <w:spacing w:after="0" w:line="240" w:lineRule="auto"/>
        <w:jc w:val="both"/>
        <w:rPr>
          <w:rFonts w:asciiTheme="majorBidi" w:hAnsiTheme="majorBidi" w:cstheme="majorBidi"/>
          <w:szCs w:val="20"/>
        </w:rPr>
      </w:pPr>
      <w:r w:rsidRPr="00284108">
        <w:rPr>
          <w:rFonts w:asciiTheme="majorBidi" w:hAnsiTheme="majorBidi" w:cstheme="majorBidi"/>
          <w:szCs w:val="20"/>
        </w:rPr>
        <w:t>Kapasitas Jalan</w:t>
      </w:r>
      <w:r w:rsidRPr="00284108">
        <w:rPr>
          <w:rFonts w:asciiTheme="majorBidi" w:hAnsiTheme="majorBidi" w:cstheme="majorBidi"/>
          <w:bCs/>
          <w:color w:val="000000" w:themeColor="text1"/>
          <w:szCs w:val="20"/>
        </w:rPr>
        <w:t xml:space="preserve"> dalam </w:t>
      </w:r>
      <w:r w:rsidRPr="00284108">
        <w:rPr>
          <w:rFonts w:asciiTheme="majorBidi" w:hAnsiTheme="majorBidi" w:cstheme="majorBidi"/>
          <w:bCs/>
          <w:i/>
          <w:color w:val="000000" w:themeColor="text1"/>
          <w:szCs w:val="20"/>
        </w:rPr>
        <w:t xml:space="preserve">Manual Kapasitas Jalan Indonesia </w:t>
      </w:r>
      <w:r w:rsidRPr="00284108">
        <w:rPr>
          <w:rFonts w:asciiTheme="majorBidi" w:hAnsiTheme="majorBidi" w:cstheme="majorBidi"/>
          <w:bCs/>
          <w:color w:val="000000" w:themeColor="text1"/>
          <w:szCs w:val="20"/>
        </w:rPr>
        <w:t xml:space="preserve">(PKJI,2017) terdapat metoda untuk memperkirakan kapasitas jalan di indonesia dengan rumus sebagai berikut : </w:t>
      </w:r>
    </w:p>
    <w:p w:rsidR="00284108" w:rsidRPr="00F96F9C" w:rsidRDefault="00284108" w:rsidP="00AD6F79">
      <w:pPr>
        <w:pStyle w:val="ListParagraph"/>
        <w:spacing w:after="0" w:line="240" w:lineRule="auto"/>
        <w:ind w:left="426"/>
        <w:rPr>
          <w:rFonts w:asciiTheme="majorBidi" w:hAnsiTheme="majorBidi" w:cstheme="majorBidi"/>
          <w:sz w:val="20"/>
          <w:szCs w:val="20"/>
        </w:rPr>
      </w:pPr>
    </w:p>
    <w:p w:rsidR="00284108" w:rsidRPr="00284108" w:rsidRDefault="00284108" w:rsidP="00AD6F79">
      <w:pPr>
        <w:tabs>
          <w:tab w:val="right" w:leader="dot" w:pos="4590"/>
        </w:tabs>
        <w:spacing w:line="240" w:lineRule="auto"/>
        <w:rPr>
          <w:rFonts w:asciiTheme="majorBidi" w:hAnsiTheme="majorBidi" w:cstheme="majorBidi"/>
          <w:bCs/>
          <w:color w:val="000000" w:themeColor="text1"/>
          <w:sz w:val="20"/>
          <w:szCs w:val="20"/>
        </w:rPr>
      </w:pPr>
      <m:oMath>
        <m:r>
          <w:rPr>
            <w:rFonts w:ascii="Cambria Math" w:hAnsi="Cambria Math" w:cstheme="majorBidi"/>
            <w:szCs w:val="20"/>
          </w:rPr>
          <m:t xml:space="preserve">C= </m:t>
        </m:r>
        <m:sSub>
          <m:sSubPr>
            <m:ctrlPr>
              <w:rPr>
                <w:rFonts w:ascii="Cambria Math" w:hAnsi="Cambria Math" w:cstheme="majorBidi"/>
                <w:i/>
                <w:szCs w:val="20"/>
              </w:rPr>
            </m:ctrlPr>
          </m:sSubPr>
          <m:e>
            <m:r>
              <w:rPr>
                <w:rFonts w:ascii="Cambria Math" w:hAnsi="Cambria Math" w:cstheme="majorBidi"/>
                <w:szCs w:val="20"/>
              </w:rPr>
              <m:t>C</m:t>
            </m:r>
          </m:e>
          <m:sub>
            <m:r>
              <w:rPr>
                <w:rFonts w:ascii="Cambria Math" w:hAnsi="Cambria Math" w:cstheme="majorBidi"/>
                <w:szCs w:val="20"/>
              </w:rPr>
              <m:t>O</m:t>
            </m:r>
          </m:sub>
        </m:sSub>
        <m:r>
          <w:rPr>
            <w:rFonts w:ascii="Cambria Math" w:hAnsi="Cambria Math" w:cstheme="majorBidi"/>
            <w:szCs w:val="20"/>
          </w:rPr>
          <m:t>×</m:t>
        </m:r>
        <m:sSub>
          <m:sSubPr>
            <m:ctrlPr>
              <w:rPr>
                <w:rFonts w:ascii="Cambria Math" w:hAnsi="Cambria Math" w:cstheme="majorBidi"/>
                <w:i/>
                <w:szCs w:val="20"/>
              </w:rPr>
            </m:ctrlPr>
          </m:sSubPr>
          <m:e>
            <m:r>
              <w:rPr>
                <w:rFonts w:ascii="Cambria Math" w:hAnsi="Cambria Math" w:cstheme="majorBidi"/>
                <w:szCs w:val="20"/>
              </w:rPr>
              <m:t>FC</m:t>
            </m:r>
          </m:e>
          <m:sub>
            <m:r>
              <w:rPr>
                <w:rFonts w:ascii="Cambria Math" w:hAnsi="Cambria Math" w:cstheme="majorBidi"/>
                <w:szCs w:val="20"/>
              </w:rPr>
              <m:t>LJ</m:t>
            </m:r>
          </m:sub>
        </m:sSub>
        <m:r>
          <w:rPr>
            <w:rFonts w:ascii="Cambria Math" w:hAnsi="Cambria Math" w:cstheme="majorBidi"/>
            <w:szCs w:val="20"/>
          </w:rPr>
          <m:t>×</m:t>
        </m:r>
        <m:sSub>
          <m:sSubPr>
            <m:ctrlPr>
              <w:rPr>
                <w:rFonts w:ascii="Cambria Math" w:hAnsi="Cambria Math" w:cstheme="majorBidi"/>
                <w:i/>
                <w:szCs w:val="20"/>
              </w:rPr>
            </m:ctrlPr>
          </m:sSubPr>
          <m:e>
            <m:r>
              <w:rPr>
                <w:rFonts w:ascii="Cambria Math" w:hAnsi="Cambria Math" w:cstheme="majorBidi"/>
                <w:szCs w:val="20"/>
              </w:rPr>
              <m:t>FC</m:t>
            </m:r>
          </m:e>
          <m:sub>
            <m:r>
              <w:rPr>
                <w:rFonts w:ascii="Cambria Math" w:hAnsi="Cambria Math" w:cstheme="majorBidi"/>
                <w:szCs w:val="20"/>
              </w:rPr>
              <m:t>PA</m:t>
            </m:r>
          </m:sub>
        </m:sSub>
        <m:r>
          <w:rPr>
            <w:rFonts w:ascii="Cambria Math" w:hAnsi="Cambria Math" w:cstheme="majorBidi"/>
            <w:szCs w:val="20"/>
          </w:rPr>
          <m:t>×</m:t>
        </m:r>
        <m:sSub>
          <m:sSubPr>
            <m:ctrlPr>
              <w:rPr>
                <w:rFonts w:ascii="Cambria Math" w:hAnsi="Cambria Math" w:cstheme="majorBidi"/>
                <w:i/>
                <w:szCs w:val="20"/>
              </w:rPr>
            </m:ctrlPr>
          </m:sSubPr>
          <m:e>
            <m:r>
              <w:rPr>
                <w:rFonts w:ascii="Cambria Math" w:hAnsi="Cambria Math" w:cstheme="majorBidi"/>
                <w:szCs w:val="20"/>
              </w:rPr>
              <m:t>FC</m:t>
            </m:r>
          </m:e>
          <m:sub>
            <m:r>
              <w:rPr>
                <w:rFonts w:ascii="Cambria Math" w:hAnsi="Cambria Math" w:cstheme="majorBidi"/>
                <w:szCs w:val="20"/>
              </w:rPr>
              <m:t>HS</m:t>
            </m:r>
          </m:sub>
        </m:sSub>
        <m:r>
          <w:rPr>
            <w:rFonts w:ascii="Cambria Math" w:hAnsi="Cambria Math" w:cstheme="majorBidi"/>
            <w:szCs w:val="20"/>
          </w:rPr>
          <m:t>×</m:t>
        </m:r>
        <m:sSub>
          <m:sSubPr>
            <m:ctrlPr>
              <w:rPr>
                <w:rFonts w:ascii="Cambria Math" w:hAnsi="Cambria Math" w:cstheme="majorBidi"/>
                <w:i/>
                <w:szCs w:val="20"/>
              </w:rPr>
            </m:ctrlPr>
          </m:sSubPr>
          <m:e>
            <m:r>
              <w:rPr>
                <w:rFonts w:ascii="Cambria Math" w:hAnsi="Cambria Math" w:cstheme="majorBidi"/>
                <w:szCs w:val="20"/>
              </w:rPr>
              <m:t>FC</m:t>
            </m:r>
          </m:e>
          <m:sub>
            <m:r>
              <w:rPr>
                <w:rFonts w:ascii="Cambria Math" w:hAnsi="Cambria Math" w:cstheme="majorBidi"/>
                <w:szCs w:val="20"/>
              </w:rPr>
              <m:t>UK</m:t>
            </m:r>
          </m:sub>
        </m:sSub>
      </m:oMath>
      <w:r>
        <w:rPr>
          <w:rFonts w:asciiTheme="majorBidi" w:hAnsiTheme="majorBidi" w:cstheme="majorBidi"/>
          <w:szCs w:val="20"/>
        </w:rPr>
        <w:tab/>
        <w:t>[1]</w:t>
      </w:r>
    </w:p>
    <w:p w:rsidR="00284108" w:rsidRPr="00284108" w:rsidRDefault="00284108" w:rsidP="00AD6F79">
      <w:pPr>
        <w:spacing w:line="240" w:lineRule="auto"/>
        <w:jc w:val="both"/>
        <w:rPr>
          <w:rFonts w:asciiTheme="majorBidi" w:hAnsiTheme="majorBidi" w:cstheme="majorBidi"/>
          <w:bCs/>
          <w:color w:val="000000" w:themeColor="text1"/>
          <w:szCs w:val="20"/>
        </w:rPr>
      </w:pPr>
      <w:r w:rsidRPr="00284108">
        <w:rPr>
          <w:rFonts w:asciiTheme="majorBidi" w:hAnsiTheme="majorBidi" w:cstheme="majorBidi"/>
          <w:bCs/>
          <w:color w:val="000000" w:themeColor="text1"/>
          <w:szCs w:val="20"/>
          <w:lang w:val="id-ID"/>
        </w:rPr>
        <w:t>Hambatan Samping</w:t>
      </w:r>
      <w:r w:rsidRPr="00284108">
        <w:rPr>
          <w:rFonts w:asciiTheme="majorBidi" w:eastAsia="Times New Roman" w:hAnsiTheme="majorBidi" w:cstheme="majorBidi"/>
          <w:color w:val="000000" w:themeColor="text1"/>
          <w:szCs w:val="20"/>
          <w:lang w:val="fi-FI" w:eastAsia="id-ID"/>
        </w:rPr>
        <w:t xml:space="preserve"> dalam menentukan nilai Kelas hambatan samping digunakan rumus (PKJI 2017) </w:t>
      </w:r>
    </w:p>
    <w:p w:rsidR="00284108" w:rsidRPr="00284108" w:rsidRDefault="00284108" w:rsidP="00AD6F79">
      <w:pPr>
        <w:tabs>
          <w:tab w:val="right" w:leader="dot" w:pos="4590"/>
        </w:tabs>
        <w:spacing w:line="240" w:lineRule="auto"/>
        <w:rPr>
          <w:rFonts w:asciiTheme="majorBidi" w:hAnsiTheme="majorBidi" w:cstheme="majorBidi"/>
          <w:bCs/>
          <w:color w:val="000000" w:themeColor="text1"/>
          <w:sz w:val="20"/>
          <w:szCs w:val="20"/>
        </w:rPr>
      </w:pPr>
      <m:oMath>
        <m:r>
          <w:rPr>
            <w:rFonts w:ascii="Cambria Math" w:eastAsia="Times New Roman" w:hAnsi="Cambria Math" w:cstheme="majorBidi"/>
            <w:color w:val="000000" w:themeColor="text1"/>
            <w:sz w:val="20"/>
            <w:szCs w:val="20"/>
            <w:lang w:val="id-ID" w:eastAsia="id-ID"/>
          </w:rPr>
          <m:t>SCF=PED+PSV+EEV+SMV</m:t>
        </m:r>
      </m:oMath>
      <w:r>
        <w:rPr>
          <w:rFonts w:asciiTheme="majorBidi" w:hAnsiTheme="majorBidi" w:cstheme="majorBidi"/>
          <w:szCs w:val="20"/>
        </w:rPr>
        <w:tab/>
        <w:t>[2]</w:t>
      </w:r>
    </w:p>
    <w:p w:rsidR="00284108" w:rsidRDefault="00284108" w:rsidP="00AD6F79">
      <w:pPr>
        <w:spacing w:after="0" w:line="240" w:lineRule="auto"/>
        <w:jc w:val="both"/>
        <w:rPr>
          <w:rFonts w:asciiTheme="majorBidi" w:hAnsiTheme="majorBidi" w:cstheme="majorBidi"/>
          <w:color w:val="000000" w:themeColor="text1"/>
          <w:szCs w:val="20"/>
        </w:rPr>
      </w:pPr>
      <w:r w:rsidRPr="00284108">
        <w:rPr>
          <w:rFonts w:asciiTheme="majorBidi" w:hAnsiTheme="majorBidi" w:cstheme="majorBidi"/>
          <w:bCs/>
          <w:color w:val="000000" w:themeColor="text1"/>
          <w:szCs w:val="20"/>
          <w:lang w:val="id-ID"/>
        </w:rPr>
        <w:lastRenderedPageBreak/>
        <w:t>Derajat Kejenuhan</w:t>
      </w:r>
      <w:r w:rsidRPr="00284108">
        <w:rPr>
          <w:rFonts w:asciiTheme="majorBidi" w:hAnsiTheme="majorBidi" w:cstheme="majorBidi"/>
          <w:color w:val="000000" w:themeColor="text1"/>
          <w:szCs w:val="20"/>
        </w:rPr>
        <w:t>adalah rasio arus lalu lintas (smp/jam) terhadap kapasitas (smp/jam) pada bagian jalan tertentu.</w:t>
      </w:r>
    </w:p>
    <w:p w:rsidR="00AD6F79" w:rsidRPr="00284108" w:rsidRDefault="00AD6F79" w:rsidP="00AD6F79">
      <w:pPr>
        <w:spacing w:after="0" w:line="240" w:lineRule="auto"/>
        <w:jc w:val="both"/>
        <w:rPr>
          <w:rFonts w:asciiTheme="majorBidi" w:hAnsiTheme="majorBidi" w:cstheme="majorBidi"/>
          <w:bCs/>
          <w:color w:val="000000" w:themeColor="text1"/>
          <w:szCs w:val="20"/>
        </w:rPr>
      </w:pPr>
    </w:p>
    <w:p w:rsidR="00284108" w:rsidRDefault="00284108" w:rsidP="00284108">
      <w:pPr>
        <w:tabs>
          <w:tab w:val="right" w:leader="dot" w:pos="4590"/>
        </w:tabs>
        <w:rPr>
          <w:rFonts w:asciiTheme="majorBidi" w:hAnsiTheme="majorBidi" w:cstheme="majorBidi"/>
          <w:color w:val="000000" w:themeColor="text1"/>
          <w:sz w:val="20"/>
          <w:szCs w:val="20"/>
        </w:rPr>
      </w:pPr>
      <m:oMath>
        <m:r>
          <w:rPr>
            <w:rFonts w:ascii="Cambria Math" w:hAnsi="Cambria Math" w:cstheme="majorBidi"/>
            <w:color w:val="000000" w:themeColor="text1"/>
            <w:sz w:val="20"/>
            <w:szCs w:val="20"/>
            <w:lang w:val="id-ID"/>
          </w:rPr>
          <m:t>DS=Q/C</m:t>
        </m:r>
      </m:oMath>
      <w:r>
        <w:rPr>
          <w:rFonts w:asciiTheme="majorBidi" w:hAnsiTheme="majorBidi" w:cstheme="majorBidi"/>
          <w:color w:val="000000" w:themeColor="text1"/>
          <w:sz w:val="20"/>
          <w:szCs w:val="20"/>
        </w:rPr>
        <w:tab/>
        <w:t>[3]</w:t>
      </w:r>
    </w:p>
    <w:p w:rsidR="00267A66" w:rsidRPr="00267A66" w:rsidRDefault="00267A66" w:rsidP="00267A66">
      <w:pPr>
        <w:spacing w:after="0"/>
        <w:ind w:left="426"/>
        <w:jc w:val="center"/>
        <w:rPr>
          <w:rFonts w:asciiTheme="majorBidi" w:hAnsiTheme="majorBidi" w:cstheme="majorBidi"/>
          <w:bCs/>
          <w:color w:val="000000" w:themeColor="text1"/>
          <w:szCs w:val="20"/>
        </w:rPr>
      </w:pPr>
      <w:r w:rsidRPr="00267A66">
        <w:rPr>
          <w:rFonts w:asciiTheme="majorBidi" w:hAnsiTheme="majorBidi" w:cstheme="majorBidi"/>
          <w:color w:val="000000" w:themeColor="text1"/>
          <w:szCs w:val="20"/>
        </w:rPr>
        <w:t>Tabel 1</w:t>
      </w:r>
      <w:r>
        <w:rPr>
          <w:rFonts w:asciiTheme="majorBidi" w:hAnsiTheme="majorBidi" w:cstheme="majorBidi"/>
          <w:bCs/>
          <w:color w:val="000000" w:themeColor="text1"/>
          <w:szCs w:val="20"/>
        </w:rPr>
        <w:t>.</w:t>
      </w:r>
      <w:r w:rsidRPr="00267A66">
        <w:rPr>
          <w:rFonts w:asciiTheme="majorBidi" w:hAnsiTheme="majorBidi" w:cstheme="majorBidi"/>
          <w:bCs/>
          <w:color w:val="000000" w:themeColor="text1"/>
          <w:szCs w:val="20"/>
          <w:lang w:val="id-ID"/>
        </w:rPr>
        <w:t>Tingkat Layanan Jalan (LOS)</w:t>
      </w:r>
    </w:p>
    <w:tbl>
      <w:tblPr>
        <w:tblW w:w="3686" w:type="dxa"/>
        <w:jc w:val="center"/>
        <w:tblInd w:w="250" w:type="dxa"/>
        <w:tblLook w:val="04A0"/>
      </w:tblPr>
      <w:tblGrid>
        <w:gridCol w:w="1134"/>
        <w:gridCol w:w="992"/>
        <w:gridCol w:w="1560"/>
      </w:tblGrid>
      <w:tr w:rsidR="00267A66" w:rsidRPr="00267A66" w:rsidTr="00D2365C">
        <w:trPr>
          <w:trHeight w:val="580"/>
          <w:tblHeader/>
          <w:jc w:val="center"/>
        </w:trPr>
        <w:tc>
          <w:tcPr>
            <w:tcW w:w="1134" w:type="dxa"/>
            <w:tcBorders>
              <w:top w:val="single" w:sz="4" w:space="0" w:color="auto"/>
              <w:bottom w:val="single" w:sz="4" w:space="0" w:color="auto"/>
            </w:tcBorders>
            <w:vAlign w:val="center"/>
          </w:tcPr>
          <w:p w:rsidR="00267A66" w:rsidRPr="00267A66" w:rsidRDefault="00267A66" w:rsidP="00267A66">
            <w:pPr>
              <w:tabs>
                <w:tab w:val="left" w:pos="2461"/>
              </w:tabs>
              <w:spacing w:after="0" w:line="240" w:lineRule="auto"/>
              <w:rPr>
                <w:rFonts w:asciiTheme="majorBidi" w:hAnsiTheme="majorBidi" w:cstheme="majorBidi"/>
                <w:i/>
                <w:iCs/>
                <w:color w:val="000000" w:themeColor="text1"/>
                <w:sz w:val="18"/>
                <w:szCs w:val="18"/>
                <w:lang w:val="id-ID"/>
              </w:rPr>
            </w:pPr>
            <w:r w:rsidRPr="00267A66">
              <w:rPr>
                <w:rFonts w:asciiTheme="majorBidi" w:hAnsiTheme="majorBidi" w:cstheme="majorBidi"/>
                <w:i/>
                <w:iCs/>
                <w:color w:val="000000" w:themeColor="text1"/>
                <w:sz w:val="18"/>
                <w:szCs w:val="18"/>
                <w:lang w:val="id-ID"/>
              </w:rPr>
              <w:t>Level of service</w:t>
            </w:r>
          </w:p>
        </w:tc>
        <w:tc>
          <w:tcPr>
            <w:tcW w:w="992" w:type="dxa"/>
            <w:tcBorders>
              <w:top w:val="single" w:sz="4" w:space="0" w:color="auto"/>
              <w:bottom w:val="single" w:sz="4" w:space="0" w:color="auto"/>
            </w:tcBorders>
            <w:vAlign w:val="center"/>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Tundaan (det/smp)</w:t>
            </w:r>
          </w:p>
        </w:tc>
        <w:tc>
          <w:tcPr>
            <w:tcW w:w="1560" w:type="dxa"/>
            <w:tcBorders>
              <w:top w:val="single" w:sz="4" w:space="0" w:color="auto"/>
              <w:bottom w:val="single" w:sz="4" w:space="0" w:color="auto"/>
            </w:tcBorders>
            <w:vAlign w:val="center"/>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Keterangan</w:t>
            </w:r>
          </w:p>
        </w:tc>
      </w:tr>
      <w:tr w:rsidR="00267A66" w:rsidRPr="00267A66" w:rsidTr="00D2365C">
        <w:trPr>
          <w:trHeight w:val="279"/>
          <w:jc w:val="center"/>
        </w:trPr>
        <w:tc>
          <w:tcPr>
            <w:tcW w:w="1134" w:type="dxa"/>
            <w:tcBorders>
              <w:top w:val="single" w:sz="4" w:space="0" w:color="auto"/>
            </w:tcBorders>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A</w:t>
            </w:r>
          </w:p>
        </w:tc>
        <w:tc>
          <w:tcPr>
            <w:tcW w:w="992" w:type="dxa"/>
            <w:tcBorders>
              <w:top w:val="single" w:sz="4" w:space="0" w:color="auto"/>
            </w:tcBorders>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w:t>
            </w:r>
            <w:r w:rsidRPr="00267A66">
              <w:rPr>
                <w:rFonts w:asciiTheme="majorBidi" w:hAnsiTheme="majorBidi" w:cstheme="majorBidi"/>
                <w:color w:val="000000" w:themeColor="text1"/>
                <w:sz w:val="18"/>
                <w:szCs w:val="18"/>
              </w:rPr>
              <w:t>0,</w:t>
            </w:r>
            <w:r w:rsidRPr="00267A66">
              <w:rPr>
                <w:rFonts w:asciiTheme="majorBidi" w:hAnsiTheme="majorBidi" w:cstheme="majorBidi"/>
                <w:color w:val="000000" w:themeColor="text1"/>
                <w:sz w:val="18"/>
                <w:szCs w:val="18"/>
                <w:lang w:val="id-ID"/>
              </w:rPr>
              <w:t>5</w:t>
            </w:r>
          </w:p>
        </w:tc>
        <w:tc>
          <w:tcPr>
            <w:tcW w:w="1560" w:type="dxa"/>
            <w:tcBorders>
              <w:top w:val="single" w:sz="4" w:space="0" w:color="auto"/>
            </w:tcBorders>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Baik sekali</w:t>
            </w:r>
          </w:p>
        </w:tc>
      </w:tr>
      <w:tr w:rsidR="00267A66" w:rsidRPr="00267A66" w:rsidTr="00D2365C">
        <w:trPr>
          <w:trHeight w:val="288"/>
          <w:jc w:val="center"/>
        </w:trPr>
        <w:tc>
          <w:tcPr>
            <w:tcW w:w="1134"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B</w:t>
            </w:r>
          </w:p>
        </w:tc>
        <w:tc>
          <w:tcPr>
            <w:tcW w:w="992"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5,1 – 15</w:t>
            </w:r>
          </w:p>
        </w:tc>
        <w:tc>
          <w:tcPr>
            <w:tcW w:w="1560"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Baik</w:t>
            </w:r>
          </w:p>
        </w:tc>
      </w:tr>
      <w:tr w:rsidR="00267A66" w:rsidRPr="00267A66" w:rsidTr="00D2365C">
        <w:trPr>
          <w:trHeight w:val="279"/>
          <w:jc w:val="center"/>
        </w:trPr>
        <w:tc>
          <w:tcPr>
            <w:tcW w:w="1134"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C</w:t>
            </w:r>
          </w:p>
        </w:tc>
        <w:tc>
          <w:tcPr>
            <w:tcW w:w="992"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15,1 – 25</w:t>
            </w:r>
          </w:p>
        </w:tc>
        <w:tc>
          <w:tcPr>
            <w:tcW w:w="1560"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Sedang</w:t>
            </w:r>
          </w:p>
        </w:tc>
      </w:tr>
      <w:tr w:rsidR="00267A66" w:rsidRPr="00267A66" w:rsidTr="00D2365C">
        <w:trPr>
          <w:trHeight w:val="288"/>
          <w:jc w:val="center"/>
        </w:trPr>
        <w:tc>
          <w:tcPr>
            <w:tcW w:w="1134"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D</w:t>
            </w:r>
          </w:p>
        </w:tc>
        <w:tc>
          <w:tcPr>
            <w:tcW w:w="992"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25,1 – 40</w:t>
            </w:r>
          </w:p>
        </w:tc>
        <w:tc>
          <w:tcPr>
            <w:tcW w:w="1560"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Kurang</w:t>
            </w:r>
          </w:p>
        </w:tc>
      </w:tr>
      <w:tr w:rsidR="00267A66" w:rsidRPr="00267A66" w:rsidTr="00D2365C">
        <w:trPr>
          <w:trHeight w:val="288"/>
          <w:jc w:val="center"/>
        </w:trPr>
        <w:tc>
          <w:tcPr>
            <w:tcW w:w="1134"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E</w:t>
            </w:r>
          </w:p>
        </w:tc>
        <w:tc>
          <w:tcPr>
            <w:tcW w:w="992"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40,1 – 60</w:t>
            </w:r>
          </w:p>
        </w:tc>
        <w:tc>
          <w:tcPr>
            <w:tcW w:w="1560" w:type="dxa"/>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Buruk</w:t>
            </w:r>
          </w:p>
        </w:tc>
      </w:tr>
      <w:tr w:rsidR="00267A66" w:rsidRPr="00267A66" w:rsidTr="00D2365C">
        <w:trPr>
          <w:trHeight w:val="279"/>
          <w:jc w:val="center"/>
        </w:trPr>
        <w:tc>
          <w:tcPr>
            <w:tcW w:w="1134" w:type="dxa"/>
            <w:tcBorders>
              <w:bottom w:val="single" w:sz="4" w:space="0" w:color="auto"/>
            </w:tcBorders>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F</w:t>
            </w:r>
          </w:p>
        </w:tc>
        <w:tc>
          <w:tcPr>
            <w:tcW w:w="992" w:type="dxa"/>
            <w:tcBorders>
              <w:bottom w:val="single" w:sz="4" w:space="0" w:color="auto"/>
            </w:tcBorders>
          </w:tcPr>
          <w:p w:rsidR="00267A66" w:rsidRPr="00267A66" w:rsidRDefault="00267A66" w:rsidP="00267A66">
            <w:pPr>
              <w:spacing w:after="0" w:line="240" w:lineRule="auto"/>
              <w:rPr>
                <w:rFonts w:asciiTheme="majorBidi" w:hAnsiTheme="majorBidi" w:cstheme="majorBidi"/>
                <w:color w:val="000000" w:themeColor="text1"/>
                <w:sz w:val="18"/>
                <w:szCs w:val="18"/>
              </w:rPr>
            </w:pPr>
            <w:r w:rsidRPr="00267A66">
              <w:rPr>
                <w:rFonts w:asciiTheme="majorBidi" w:hAnsiTheme="majorBidi" w:cstheme="majorBidi"/>
                <w:color w:val="000000" w:themeColor="text1"/>
                <w:sz w:val="18"/>
                <w:szCs w:val="18"/>
                <w:lang w:val="id-ID"/>
              </w:rPr>
              <w:t>≥ 60</w:t>
            </w:r>
          </w:p>
        </w:tc>
        <w:tc>
          <w:tcPr>
            <w:tcW w:w="1560" w:type="dxa"/>
            <w:tcBorders>
              <w:bottom w:val="single" w:sz="4" w:space="0" w:color="auto"/>
            </w:tcBorders>
          </w:tcPr>
          <w:p w:rsidR="00267A66" w:rsidRPr="00267A66" w:rsidRDefault="00267A66" w:rsidP="00267A66">
            <w:pPr>
              <w:spacing w:after="0" w:line="240" w:lineRule="auto"/>
              <w:rPr>
                <w:rFonts w:asciiTheme="majorBidi" w:hAnsiTheme="majorBidi" w:cstheme="majorBidi"/>
                <w:color w:val="000000" w:themeColor="text1"/>
                <w:sz w:val="18"/>
                <w:szCs w:val="18"/>
                <w:lang w:val="id-ID"/>
              </w:rPr>
            </w:pPr>
            <w:r w:rsidRPr="00267A66">
              <w:rPr>
                <w:rFonts w:asciiTheme="majorBidi" w:hAnsiTheme="majorBidi" w:cstheme="majorBidi"/>
                <w:color w:val="000000" w:themeColor="text1"/>
                <w:sz w:val="18"/>
                <w:szCs w:val="18"/>
                <w:lang w:val="id-ID"/>
              </w:rPr>
              <w:t>Buruk sekali</w:t>
            </w:r>
          </w:p>
        </w:tc>
      </w:tr>
    </w:tbl>
    <w:p w:rsidR="00267A66" w:rsidRPr="00FD6924" w:rsidRDefault="00267A66" w:rsidP="00267A66">
      <w:pPr>
        <w:pStyle w:val="ListParagraph"/>
        <w:spacing w:after="0"/>
        <w:ind w:left="426"/>
        <w:rPr>
          <w:rFonts w:asciiTheme="majorBidi" w:hAnsiTheme="majorBidi" w:cstheme="majorBidi"/>
          <w:szCs w:val="20"/>
        </w:rPr>
      </w:pPr>
      <w:r w:rsidRPr="00FD6924">
        <w:rPr>
          <w:rFonts w:asciiTheme="majorBidi" w:hAnsiTheme="majorBidi" w:cstheme="majorBidi"/>
          <w:szCs w:val="20"/>
        </w:rPr>
        <w:t>(Sumber :PKJI 2017)</w:t>
      </w:r>
    </w:p>
    <w:p w:rsidR="00267A66" w:rsidRPr="00DE649C" w:rsidRDefault="00267A66" w:rsidP="00267A66">
      <w:pPr>
        <w:pStyle w:val="ListParagraph"/>
        <w:spacing w:after="0"/>
        <w:ind w:left="426"/>
        <w:rPr>
          <w:rFonts w:asciiTheme="majorBidi" w:hAnsiTheme="majorBidi" w:cstheme="majorBidi"/>
          <w:sz w:val="20"/>
          <w:szCs w:val="20"/>
        </w:rPr>
      </w:pPr>
    </w:p>
    <w:p w:rsidR="00267A66" w:rsidRPr="00267A66" w:rsidRDefault="00267A66" w:rsidP="00AD6F79">
      <w:pPr>
        <w:spacing w:after="0" w:line="240" w:lineRule="auto"/>
        <w:rPr>
          <w:rFonts w:asciiTheme="majorBidi" w:hAnsiTheme="majorBidi" w:cstheme="majorBidi"/>
          <w:b/>
          <w:bCs/>
          <w:szCs w:val="20"/>
        </w:rPr>
      </w:pPr>
      <w:r w:rsidRPr="00267A66">
        <w:rPr>
          <w:rFonts w:asciiTheme="majorBidi" w:hAnsiTheme="majorBidi" w:cstheme="majorBidi"/>
          <w:b/>
          <w:bCs/>
          <w:szCs w:val="20"/>
        </w:rPr>
        <w:t>Lajur Khusus Sepeda</w:t>
      </w:r>
    </w:p>
    <w:p w:rsidR="00267A66" w:rsidRPr="00267A66" w:rsidRDefault="00267A66" w:rsidP="00AD6F79">
      <w:pPr>
        <w:spacing w:after="0" w:line="240" w:lineRule="auto"/>
        <w:jc w:val="both"/>
        <w:rPr>
          <w:rFonts w:asciiTheme="majorBidi" w:hAnsiTheme="majorBidi" w:cstheme="majorBidi"/>
          <w:b/>
          <w:bCs/>
          <w:szCs w:val="20"/>
        </w:rPr>
      </w:pPr>
      <w:r w:rsidRPr="00267A66">
        <w:rPr>
          <w:rFonts w:asciiTheme="majorBidi" w:hAnsiTheme="majorBidi" w:cstheme="majorBidi"/>
          <w:bCs/>
          <w:color w:val="000000" w:themeColor="text1"/>
          <w:szCs w:val="20"/>
          <w:lang w:val="id-ID"/>
        </w:rPr>
        <w:t>Dalam pasal 62 juga disebutkan bahwa pemerintah harus memberikan kemudahan berlalu lintas bagi pesepeda. Pesepeda berhak atas fasilitas pendukung keamanan, keselamatan, ketertiban, dan kelancaran dalam berlalu lintas.</w:t>
      </w:r>
    </w:p>
    <w:p w:rsidR="00267A66" w:rsidRPr="00267A66" w:rsidRDefault="00267A66" w:rsidP="00AD6F79">
      <w:pPr>
        <w:spacing w:after="0" w:line="240" w:lineRule="auto"/>
        <w:rPr>
          <w:rFonts w:asciiTheme="majorBidi" w:hAnsiTheme="majorBidi" w:cstheme="majorBidi"/>
          <w:szCs w:val="20"/>
        </w:rPr>
      </w:pPr>
      <w:r w:rsidRPr="00267A66">
        <w:rPr>
          <w:rFonts w:asciiTheme="majorBidi" w:hAnsiTheme="majorBidi" w:cstheme="majorBidi"/>
          <w:szCs w:val="20"/>
        </w:rPr>
        <w:t>Tipe Lajur Sepeda</w:t>
      </w:r>
    </w:p>
    <w:p w:rsidR="00267A66" w:rsidRPr="00267A66" w:rsidRDefault="00267A66" w:rsidP="00AD6F79">
      <w:pPr>
        <w:pStyle w:val="ListParagraph"/>
        <w:numPr>
          <w:ilvl w:val="0"/>
          <w:numId w:val="2"/>
        </w:numPr>
        <w:spacing w:after="0" w:line="240" w:lineRule="auto"/>
        <w:ind w:left="567"/>
        <w:rPr>
          <w:rFonts w:asciiTheme="majorBidi" w:hAnsiTheme="majorBidi" w:cstheme="majorBidi"/>
          <w:szCs w:val="20"/>
        </w:rPr>
      </w:pPr>
      <w:r w:rsidRPr="00267A66">
        <w:rPr>
          <w:rFonts w:asciiTheme="majorBidi" w:hAnsiTheme="majorBidi" w:cstheme="majorBidi"/>
          <w:color w:val="000000" w:themeColor="text1"/>
          <w:szCs w:val="20"/>
          <w:lang w:val="id-ID"/>
        </w:rPr>
        <w:t xml:space="preserve">Lajur sepeda </w:t>
      </w:r>
      <w:r w:rsidRPr="00267A66">
        <w:rPr>
          <w:rFonts w:asciiTheme="majorBidi" w:hAnsiTheme="majorBidi" w:cstheme="majorBidi"/>
          <w:i/>
          <w:iCs/>
          <w:color w:val="000000" w:themeColor="text1"/>
          <w:szCs w:val="20"/>
        </w:rPr>
        <w:t>(Bike Path)</w:t>
      </w:r>
    </w:p>
    <w:p w:rsidR="00267A66" w:rsidRPr="00267A66" w:rsidRDefault="00267A66" w:rsidP="00AD6F79">
      <w:pPr>
        <w:pStyle w:val="ListParagraph"/>
        <w:numPr>
          <w:ilvl w:val="0"/>
          <w:numId w:val="2"/>
        </w:numPr>
        <w:spacing w:after="0" w:line="240" w:lineRule="auto"/>
        <w:ind w:left="567"/>
        <w:rPr>
          <w:rFonts w:asciiTheme="majorBidi" w:hAnsiTheme="majorBidi" w:cstheme="majorBidi"/>
          <w:szCs w:val="20"/>
        </w:rPr>
      </w:pPr>
      <w:r w:rsidRPr="00267A66">
        <w:rPr>
          <w:rFonts w:asciiTheme="majorBidi" w:hAnsiTheme="majorBidi" w:cstheme="majorBidi"/>
          <w:color w:val="000000" w:themeColor="text1"/>
          <w:szCs w:val="20"/>
        </w:rPr>
        <w:t xml:space="preserve">Lajur Sepeda </w:t>
      </w:r>
      <w:r w:rsidRPr="00267A66">
        <w:rPr>
          <w:rFonts w:asciiTheme="majorBidi" w:hAnsiTheme="majorBidi" w:cstheme="majorBidi"/>
          <w:i/>
          <w:iCs/>
          <w:color w:val="000000" w:themeColor="text1"/>
          <w:szCs w:val="20"/>
        </w:rPr>
        <w:t>(Bike Lane)</w:t>
      </w:r>
    </w:p>
    <w:p w:rsidR="00267A66" w:rsidRPr="00267A66" w:rsidRDefault="00267A66" w:rsidP="00AD6F79">
      <w:pPr>
        <w:pStyle w:val="ListParagraph"/>
        <w:numPr>
          <w:ilvl w:val="0"/>
          <w:numId w:val="2"/>
        </w:numPr>
        <w:spacing w:after="0" w:line="240" w:lineRule="auto"/>
        <w:ind w:left="567"/>
        <w:rPr>
          <w:rFonts w:asciiTheme="majorBidi" w:hAnsiTheme="majorBidi" w:cstheme="majorBidi"/>
          <w:szCs w:val="20"/>
        </w:rPr>
      </w:pPr>
      <w:r w:rsidRPr="00267A66">
        <w:rPr>
          <w:rFonts w:asciiTheme="majorBidi" w:hAnsiTheme="majorBidi" w:cstheme="majorBidi"/>
          <w:color w:val="000000" w:themeColor="text1"/>
          <w:szCs w:val="20"/>
        </w:rPr>
        <w:t xml:space="preserve">Lajur Sepeda </w:t>
      </w:r>
      <w:r w:rsidRPr="00267A66">
        <w:rPr>
          <w:rFonts w:asciiTheme="majorBidi" w:hAnsiTheme="majorBidi" w:cstheme="majorBidi"/>
          <w:i/>
          <w:iCs/>
          <w:color w:val="000000" w:themeColor="text1"/>
          <w:szCs w:val="20"/>
        </w:rPr>
        <w:t>(Bike Route)</w:t>
      </w:r>
    </w:p>
    <w:p w:rsidR="00267A66" w:rsidRPr="008A022C" w:rsidRDefault="00267A66" w:rsidP="00AD6F79">
      <w:pPr>
        <w:spacing w:after="0" w:line="240" w:lineRule="auto"/>
        <w:rPr>
          <w:rFonts w:asciiTheme="majorBidi" w:hAnsiTheme="majorBidi" w:cstheme="majorBidi"/>
          <w:szCs w:val="20"/>
        </w:rPr>
      </w:pPr>
      <w:r w:rsidRPr="008A022C">
        <w:rPr>
          <w:rFonts w:asciiTheme="majorBidi" w:hAnsiTheme="majorBidi" w:cstheme="majorBidi"/>
          <w:szCs w:val="20"/>
        </w:rPr>
        <w:t>Prestasi Ruang Bersepada</w:t>
      </w:r>
    </w:p>
    <w:p w:rsidR="00267A66" w:rsidRPr="008A022C" w:rsidRDefault="00267A66" w:rsidP="00AD6F79">
      <w:pPr>
        <w:pStyle w:val="ListParagraph"/>
        <w:numPr>
          <w:ilvl w:val="0"/>
          <w:numId w:val="3"/>
        </w:numPr>
        <w:spacing w:after="0" w:line="240" w:lineRule="auto"/>
        <w:ind w:left="567"/>
        <w:rPr>
          <w:rFonts w:asciiTheme="majorBidi" w:hAnsiTheme="majorBidi" w:cstheme="majorBidi"/>
          <w:bCs/>
          <w:color w:val="000000" w:themeColor="text1"/>
          <w:szCs w:val="20"/>
          <w:lang w:val="id-ID"/>
        </w:rPr>
      </w:pPr>
      <w:r w:rsidRPr="008A022C">
        <w:rPr>
          <w:rFonts w:asciiTheme="majorBidi" w:hAnsiTheme="majorBidi" w:cstheme="majorBidi"/>
          <w:bCs/>
          <w:color w:val="000000" w:themeColor="text1"/>
          <w:szCs w:val="20"/>
          <w:lang w:val="id-ID"/>
        </w:rPr>
        <w:t>Ruang Gerak Statis</w:t>
      </w:r>
    </w:p>
    <w:p w:rsidR="00267A66" w:rsidRPr="008A022C" w:rsidRDefault="00267A66" w:rsidP="00AD6F79">
      <w:pPr>
        <w:pStyle w:val="ListParagraph"/>
        <w:spacing w:after="0" w:line="240" w:lineRule="auto"/>
        <w:ind w:left="567"/>
        <w:rPr>
          <w:rFonts w:asciiTheme="majorBidi" w:hAnsiTheme="majorBidi" w:cstheme="majorBidi"/>
          <w:bCs/>
          <w:color w:val="000000" w:themeColor="text1"/>
          <w:szCs w:val="20"/>
        </w:rPr>
      </w:pPr>
      <w:r w:rsidRPr="008A022C">
        <w:rPr>
          <w:rFonts w:asciiTheme="majorBidi" w:hAnsiTheme="majorBidi" w:cstheme="majorBidi"/>
          <w:bCs/>
          <w:color w:val="000000" w:themeColor="text1"/>
          <w:szCs w:val="20"/>
          <w:lang w:val="id-ID"/>
        </w:rPr>
        <w:t>Ruang gerak statis yaitu ruang yang dibutuhkan bagi sepeda dan pengemudinya pada saat sepeda tidak bergerak</w:t>
      </w:r>
    </w:p>
    <w:p w:rsidR="00267A66" w:rsidRPr="008A022C" w:rsidRDefault="00267A66" w:rsidP="00AD6F79">
      <w:pPr>
        <w:pStyle w:val="ListParagraph"/>
        <w:numPr>
          <w:ilvl w:val="0"/>
          <w:numId w:val="3"/>
        </w:numPr>
        <w:spacing w:after="0" w:line="240" w:lineRule="auto"/>
        <w:ind w:left="567"/>
        <w:rPr>
          <w:rFonts w:asciiTheme="majorBidi" w:hAnsiTheme="majorBidi" w:cstheme="majorBidi"/>
          <w:bCs/>
          <w:color w:val="000000" w:themeColor="text1"/>
          <w:szCs w:val="20"/>
        </w:rPr>
      </w:pPr>
      <w:r w:rsidRPr="008A022C">
        <w:rPr>
          <w:rFonts w:asciiTheme="majorBidi" w:hAnsiTheme="majorBidi" w:cstheme="majorBidi"/>
          <w:bCs/>
          <w:color w:val="000000" w:themeColor="text1"/>
          <w:szCs w:val="20"/>
          <w:lang w:val="id-ID"/>
        </w:rPr>
        <w:t>Ruang Gerak Dinamis</w:t>
      </w:r>
    </w:p>
    <w:p w:rsidR="00267A66" w:rsidRPr="008A022C" w:rsidRDefault="00267A66" w:rsidP="00AD6F79">
      <w:pPr>
        <w:pStyle w:val="ListParagraph"/>
        <w:spacing w:after="0" w:line="240" w:lineRule="auto"/>
        <w:ind w:left="567"/>
        <w:rPr>
          <w:rFonts w:asciiTheme="majorBidi" w:hAnsiTheme="majorBidi" w:cstheme="majorBidi"/>
          <w:bCs/>
          <w:color w:val="000000" w:themeColor="text1"/>
          <w:szCs w:val="20"/>
        </w:rPr>
      </w:pPr>
      <w:r w:rsidRPr="008A022C">
        <w:rPr>
          <w:rFonts w:asciiTheme="majorBidi" w:hAnsiTheme="majorBidi" w:cstheme="majorBidi"/>
          <w:bCs/>
          <w:color w:val="000000" w:themeColor="text1"/>
          <w:szCs w:val="20"/>
          <w:lang w:val="id-ID"/>
        </w:rPr>
        <w:t>Ruang yang digunakan oleh pengendara sepeda untuk bermanuver dijalan saat berjalan sendirian maupun berdampingan.</w:t>
      </w:r>
    </w:p>
    <w:p w:rsidR="00267A66" w:rsidRDefault="00267A66" w:rsidP="00AD6F79">
      <w:pPr>
        <w:tabs>
          <w:tab w:val="right" w:leader="dot" w:pos="4590"/>
        </w:tabs>
        <w:spacing w:after="0"/>
        <w:rPr>
          <w:rFonts w:asciiTheme="majorBidi" w:hAnsiTheme="majorBidi" w:cstheme="majorBidi"/>
          <w:color w:val="000000" w:themeColor="text1"/>
          <w:sz w:val="20"/>
          <w:szCs w:val="20"/>
        </w:rPr>
      </w:pPr>
    </w:p>
    <w:p w:rsidR="00AD6F79" w:rsidRDefault="00AD6F79" w:rsidP="00AD6F79">
      <w:pPr>
        <w:spacing w:after="0"/>
        <w:rPr>
          <w:rFonts w:asciiTheme="majorBidi" w:hAnsiTheme="majorBidi" w:cstheme="majorBidi"/>
          <w:b/>
          <w:bCs/>
          <w:szCs w:val="20"/>
        </w:rPr>
      </w:pPr>
      <w:r>
        <w:rPr>
          <w:rFonts w:asciiTheme="majorBidi" w:hAnsiTheme="majorBidi" w:cstheme="majorBidi"/>
          <w:b/>
          <w:bCs/>
          <w:szCs w:val="20"/>
        </w:rPr>
        <w:t>Metode IPA</w:t>
      </w:r>
    </w:p>
    <w:p w:rsidR="00AD6F79" w:rsidRDefault="00AD6F79" w:rsidP="00FD6924">
      <w:pPr>
        <w:spacing w:after="0" w:line="240" w:lineRule="auto"/>
        <w:jc w:val="both"/>
        <w:rPr>
          <w:rFonts w:asciiTheme="majorBidi" w:hAnsiTheme="majorBidi" w:cstheme="majorBidi"/>
          <w:color w:val="000000" w:themeColor="text1"/>
          <w:sz w:val="20"/>
          <w:szCs w:val="20"/>
        </w:rPr>
      </w:pPr>
      <w:r w:rsidRPr="00AD6F79">
        <w:rPr>
          <w:rFonts w:asciiTheme="majorBidi" w:hAnsiTheme="majorBidi" w:cstheme="majorBidi"/>
          <w:color w:val="000000" w:themeColor="text1"/>
          <w:szCs w:val="20"/>
        </w:rPr>
        <w:t>Metode ini mengaitkan antara tingkat kepentingan (</w:t>
      </w:r>
      <w:r w:rsidRPr="00AD6F79">
        <w:rPr>
          <w:rFonts w:asciiTheme="majorBidi" w:hAnsiTheme="majorBidi" w:cstheme="majorBidi"/>
          <w:i/>
          <w:iCs/>
          <w:color w:val="000000" w:themeColor="text1"/>
          <w:szCs w:val="20"/>
        </w:rPr>
        <w:t>importance</w:t>
      </w:r>
      <w:r w:rsidRPr="00AD6F79">
        <w:rPr>
          <w:rFonts w:asciiTheme="majorBidi" w:hAnsiTheme="majorBidi" w:cstheme="majorBidi"/>
          <w:color w:val="000000" w:themeColor="text1"/>
          <w:szCs w:val="20"/>
        </w:rPr>
        <w:t>) suatu atribut yang dimiliki obyek tertentu dengan kenyataan atau kinerja (</w:t>
      </w:r>
      <w:r w:rsidRPr="00AD6F79">
        <w:rPr>
          <w:rFonts w:asciiTheme="majorBidi" w:hAnsiTheme="majorBidi" w:cstheme="majorBidi"/>
          <w:i/>
          <w:iCs/>
          <w:color w:val="000000" w:themeColor="text1"/>
          <w:szCs w:val="20"/>
        </w:rPr>
        <w:t>performance</w:t>
      </w:r>
      <w:r w:rsidRPr="00AD6F79">
        <w:rPr>
          <w:rFonts w:asciiTheme="majorBidi" w:hAnsiTheme="majorBidi" w:cstheme="majorBidi"/>
          <w:color w:val="000000" w:themeColor="text1"/>
          <w:szCs w:val="20"/>
        </w:rPr>
        <w:t xml:space="preserve">) yang dirasakan oleh pengguna. Adapun rumus yang digunakan </w:t>
      </w:r>
      <w:r>
        <w:rPr>
          <w:rFonts w:asciiTheme="majorBidi" w:hAnsiTheme="majorBidi" w:cstheme="majorBidi"/>
          <w:color w:val="000000" w:themeColor="text1"/>
          <w:sz w:val="20"/>
          <w:szCs w:val="20"/>
        </w:rPr>
        <w:t>:</w:t>
      </w:r>
    </w:p>
    <w:p w:rsidR="00AD6F79" w:rsidRPr="00F96F9C" w:rsidRDefault="00AD6F79" w:rsidP="00FD6924">
      <w:pPr>
        <w:spacing w:after="0" w:line="240" w:lineRule="auto"/>
        <w:jc w:val="both"/>
        <w:rPr>
          <w:rFonts w:asciiTheme="majorBidi" w:hAnsiTheme="majorBidi" w:cstheme="majorBidi"/>
          <w:color w:val="000000" w:themeColor="text1"/>
          <w:sz w:val="20"/>
          <w:szCs w:val="20"/>
        </w:rPr>
      </w:pPr>
    </w:p>
    <w:p w:rsidR="00AD6F79" w:rsidRPr="00DE649C" w:rsidRDefault="008676E9" w:rsidP="00FD6924">
      <w:pPr>
        <w:pStyle w:val="Default"/>
        <w:tabs>
          <w:tab w:val="right" w:leader="dot" w:pos="4590"/>
        </w:tabs>
        <w:jc w:val="both"/>
        <w:rPr>
          <w:rFonts w:asciiTheme="majorBidi" w:eastAsiaTheme="minorEastAsia" w:hAnsiTheme="majorBidi" w:cstheme="majorBidi"/>
          <w:color w:val="000000" w:themeColor="text1"/>
          <w:sz w:val="20"/>
          <w:szCs w:val="20"/>
          <w:lang w:val="en-US"/>
        </w:rPr>
      </w:pPr>
      <m:oMath>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Tk</m:t>
            </m:r>
          </m:e>
          <m:sub>
            <m:r>
              <w:rPr>
                <w:rFonts w:ascii="Cambria Math" w:hAnsi="Cambria Math" w:cstheme="majorBidi"/>
                <w:color w:val="000000" w:themeColor="text1"/>
                <w:sz w:val="22"/>
              </w:rPr>
              <m:t>i</m:t>
            </m:r>
          </m:sub>
        </m:sSub>
        <m:r>
          <w:rPr>
            <w:rFonts w:ascii="Cambria Math" w:hAnsi="Cambria Math" w:cstheme="majorBidi"/>
            <w:color w:val="000000" w:themeColor="text1"/>
            <w:sz w:val="22"/>
          </w:rPr>
          <m:t>=</m:t>
        </m:r>
        <m:f>
          <m:fPr>
            <m:ctrlPr>
              <w:rPr>
                <w:rFonts w:ascii="Cambria Math" w:hAnsi="Cambria Math" w:cstheme="majorBidi"/>
                <w:i/>
                <w:color w:val="000000" w:themeColor="text1"/>
                <w:sz w:val="22"/>
              </w:rPr>
            </m:ctrlPr>
          </m:fPr>
          <m:num>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X</m:t>
                </m:r>
              </m:e>
              <m:sub>
                <m:r>
                  <w:rPr>
                    <w:rFonts w:ascii="Cambria Math" w:hAnsi="Cambria Math" w:cstheme="majorBidi"/>
                    <w:color w:val="000000" w:themeColor="text1"/>
                    <w:sz w:val="22"/>
                  </w:rPr>
                  <m:t>i</m:t>
                </m:r>
              </m:sub>
            </m:sSub>
          </m:num>
          <m:den>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Y</m:t>
                </m:r>
              </m:e>
              <m:sub>
                <m:r>
                  <w:rPr>
                    <w:rFonts w:ascii="Cambria Math" w:hAnsi="Cambria Math" w:cstheme="majorBidi"/>
                    <w:color w:val="000000" w:themeColor="text1"/>
                    <w:sz w:val="22"/>
                  </w:rPr>
                  <m:t>i</m:t>
                </m:r>
              </m:sub>
            </m:sSub>
          </m:den>
        </m:f>
        <m:r>
          <w:rPr>
            <w:rFonts w:ascii="Cambria Math" w:eastAsiaTheme="minorEastAsia" w:hAnsi="Cambria Math" w:cstheme="majorBidi"/>
            <w:color w:val="000000" w:themeColor="text1"/>
            <w:sz w:val="22"/>
          </w:rPr>
          <m:t>×100 %</m:t>
        </m:r>
      </m:oMath>
      <w:r w:rsidR="00AD6F79" w:rsidRPr="00FD6924">
        <w:rPr>
          <w:rFonts w:asciiTheme="majorBidi" w:eastAsiaTheme="minorEastAsia" w:hAnsiTheme="majorBidi" w:cstheme="majorBidi"/>
          <w:color w:val="000000" w:themeColor="text1"/>
          <w:sz w:val="22"/>
          <w:szCs w:val="20"/>
          <w:lang w:val="en-US"/>
        </w:rPr>
        <w:tab/>
        <w:t>[4]</w:t>
      </w:r>
    </w:p>
    <w:p w:rsidR="00AD6F79" w:rsidRPr="00AD6F79" w:rsidRDefault="00AD6F79" w:rsidP="00FD6924">
      <w:pPr>
        <w:pStyle w:val="Default"/>
        <w:jc w:val="both"/>
        <w:rPr>
          <w:color w:val="000000" w:themeColor="text1"/>
          <w:sz w:val="22"/>
          <w:szCs w:val="20"/>
          <w:lang w:val="en-US"/>
        </w:rPr>
      </w:pPr>
      <w:r w:rsidRPr="00AD6F79">
        <w:rPr>
          <w:rFonts w:ascii="Cambria Math" w:hAnsi="Cambria Math" w:cs="Cambria Math"/>
          <w:color w:val="000000" w:themeColor="text1"/>
          <w:sz w:val="22"/>
          <w:szCs w:val="20"/>
        </w:rPr>
        <w:t>𝑇𝑘𝑖</w:t>
      </w:r>
      <w:r>
        <w:rPr>
          <w:color w:val="000000" w:themeColor="text1"/>
          <w:sz w:val="22"/>
          <w:szCs w:val="20"/>
          <w:lang w:val="en-US"/>
        </w:rPr>
        <w:tab/>
      </w:r>
      <w:r w:rsidRPr="00AD6F79">
        <w:rPr>
          <w:color w:val="000000" w:themeColor="text1"/>
          <w:sz w:val="22"/>
          <w:szCs w:val="20"/>
        </w:rPr>
        <w:t xml:space="preserve">= Tingkat Kesesuaian Responden </w:t>
      </w:r>
    </w:p>
    <w:p w:rsidR="00AD6F79" w:rsidRPr="00AD6F79" w:rsidRDefault="00AD6F79" w:rsidP="00FD6924">
      <w:pPr>
        <w:pStyle w:val="Default"/>
        <w:jc w:val="both"/>
        <w:rPr>
          <w:color w:val="000000" w:themeColor="text1"/>
          <w:sz w:val="22"/>
          <w:szCs w:val="20"/>
          <w:lang w:val="en-US"/>
        </w:rPr>
      </w:pPr>
      <w:r w:rsidRPr="00AD6F79">
        <w:rPr>
          <w:rFonts w:ascii="Cambria Math" w:hAnsi="Cambria Math" w:cs="Cambria Math"/>
          <w:color w:val="000000" w:themeColor="text1"/>
          <w:sz w:val="22"/>
          <w:szCs w:val="20"/>
        </w:rPr>
        <w:t>𝑋𝑖</w:t>
      </w:r>
      <w:r w:rsidRPr="00AD6F79">
        <w:rPr>
          <w:color w:val="000000" w:themeColor="text1"/>
          <w:sz w:val="22"/>
          <w:szCs w:val="20"/>
          <w:lang w:val="en-US"/>
        </w:rPr>
        <w:tab/>
      </w:r>
      <w:r w:rsidRPr="00AD6F79">
        <w:rPr>
          <w:color w:val="000000" w:themeColor="text1"/>
          <w:sz w:val="22"/>
          <w:szCs w:val="20"/>
        </w:rPr>
        <w:t xml:space="preserve">= Skor Penilaian Kinerja </w:t>
      </w:r>
    </w:p>
    <w:p w:rsidR="00AD6F79" w:rsidRPr="00AD6F79" w:rsidRDefault="00AD6F79" w:rsidP="00FD6924">
      <w:pPr>
        <w:pStyle w:val="Default"/>
        <w:jc w:val="both"/>
        <w:rPr>
          <w:color w:val="000000" w:themeColor="text1"/>
          <w:sz w:val="22"/>
          <w:szCs w:val="20"/>
          <w:lang w:val="en-US"/>
        </w:rPr>
      </w:pPr>
      <w:r w:rsidRPr="00AD6F79">
        <w:rPr>
          <w:rFonts w:ascii="Cambria Math" w:hAnsi="Cambria Math" w:cs="Cambria Math"/>
          <w:color w:val="000000" w:themeColor="text1"/>
          <w:sz w:val="22"/>
          <w:szCs w:val="20"/>
        </w:rPr>
        <w:t>𝑌𝑖</w:t>
      </w:r>
      <w:r w:rsidRPr="00AD6F79">
        <w:rPr>
          <w:color w:val="000000" w:themeColor="text1"/>
          <w:sz w:val="22"/>
          <w:szCs w:val="20"/>
          <w:lang w:val="en-US"/>
        </w:rPr>
        <w:tab/>
      </w:r>
      <w:r w:rsidRPr="00AD6F79">
        <w:rPr>
          <w:color w:val="000000" w:themeColor="text1"/>
          <w:sz w:val="22"/>
          <w:szCs w:val="20"/>
        </w:rPr>
        <w:t xml:space="preserve">= Skor Penilaian Kepentingan </w:t>
      </w:r>
    </w:p>
    <w:p w:rsidR="00AD6F79" w:rsidRPr="00AD6F79" w:rsidRDefault="00AD6F79" w:rsidP="00FD6924">
      <w:pPr>
        <w:pStyle w:val="Default"/>
        <w:jc w:val="both"/>
        <w:rPr>
          <w:color w:val="000000" w:themeColor="text1"/>
          <w:sz w:val="22"/>
          <w:szCs w:val="20"/>
        </w:rPr>
      </w:pPr>
      <w:r w:rsidRPr="00AD6F79">
        <w:rPr>
          <w:color w:val="000000" w:themeColor="text1"/>
          <w:sz w:val="22"/>
          <w:szCs w:val="20"/>
        </w:rPr>
        <w:t>(John Martila and John C. James yang dikutip oleh J. Supranto, 2006).</w:t>
      </w:r>
    </w:p>
    <w:p w:rsidR="00AD6F79" w:rsidRPr="00AD6F79" w:rsidRDefault="00AD6F79" w:rsidP="00AD6F79">
      <w:pPr>
        <w:spacing w:after="0"/>
        <w:rPr>
          <w:rFonts w:asciiTheme="majorBidi" w:hAnsiTheme="majorBidi" w:cstheme="majorBidi"/>
          <w:bCs/>
          <w:szCs w:val="20"/>
        </w:rPr>
      </w:pPr>
    </w:p>
    <w:p w:rsidR="00AD6F79" w:rsidRPr="00284108" w:rsidRDefault="00AD6F79" w:rsidP="00284108">
      <w:pPr>
        <w:tabs>
          <w:tab w:val="right" w:leader="dot" w:pos="4590"/>
        </w:tabs>
        <w:rPr>
          <w:rFonts w:asciiTheme="majorBidi" w:hAnsiTheme="majorBidi" w:cstheme="majorBidi"/>
          <w:color w:val="000000" w:themeColor="text1"/>
          <w:sz w:val="20"/>
          <w:szCs w:val="20"/>
        </w:rPr>
      </w:pPr>
    </w:p>
    <w:p w:rsidR="00284108" w:rsidRPr="00284108" w:rsidRDefault="00284108" w:rsidP="00284108">
      <w:pPr>
        <w:autoSpaceDE w:val="0"/>
        <w:autoSpaceDN w:val="0"/>
        <w:adjustRightInd w:val="0"/>
        <w:spacing w:after="0" w:line="240" w:lineRule="auto"/>
        <w:jc w:val="both"/>
        <w:rPr>
          <w:rFonts w:ascii="Times New Roman" w:hAnsi="Times New Roman" w:cs="Times New Roman"/>
          <w:b/>
          <w:bCs/>
          <w:sz w:val="24"/>
          <w:szCs w:val="24"/>
        </w:rPr>
      </w:pPr>
    </w:p>
    <w:p w:rsidR="00FD6924" w:rsidRPr="00FD6924" w:rsidRDefault="00FD6924" w:rsidP="00FD6924">
      <w:pPr>
        <w:pStyle w:val="Default"/>
        <w:jc w:val="both"/>
        <w:rPr>
          <w:color w:val="000000" w:themeColor="text1"/>
          <w:sz w:val="22"/>
          <w:szCs w:val="20"/>
          <w:lang w:val="en-US"/>
        </w:rPr>
      </w:pPr>
      <w:r w:rsidRPr="00FD6924">
        <w:rPr>
          <w:color w:val="000000" w:themeColor="text1"/>
          <w:sz w:val="22"/>
          <w:szCs w:val="20"/>
        </w:rPr>
        <w:lastRenderedPageBreak/>
        <w:t>Langkah kedua yaitu menghitung rata-rata tingkat kepentingan dan tingkat kepuasan untuk setiap item dari atribut dengan rumus:</w:t>
      </w:r>
    </w:p>
    <w:p w:rsidR="00FD6924" w:rsidRPr="00FD6924" w:rsidRDefault="00FD6924" w:rsidP="00FD6924">
      <w:pPr>
        <w:pStyle w:val="Default"/>
        <w:jc w:val="both"/>
        <w:rPr>
          <w:rFonts w:asciiTheme="majorBidi" w:hAnsiTheme="majorBidi" w:cstheme="majorBidi"/>
          <w:color w:val="000000" w:themeColor="text1"/>
          <w:sz w:val="22"/>
          <w:szCs w:val="20"/>
          <w:lang w:val="en-US"/>
        </w:rPr>
      </w:pPr>
    </w:p>
    <w:p w:rsidR="00FD6924" w:rsidRPr="00FD6924" w:rsidRDefault="008676E9" w:rsidP="00FD6924">
      <w:pPr>
        <w:pStyle w:val="Default"/>
        <w:tabs>
          <w:tab w:val="right" w:leader="dot" w:pos="4590"/>
        </w:tabs>
        <w:jc w:val="both"/>
        <w:rPr>
          <w:rFonts w:asciiTheme="majorBidi" w:hAnsiTheme="majorBidi" w:cstheme="majorBidi"/>
          <w:color w:val="000000" w:themeColor="text1"/>
          <w:sz w:val="20"/>
          <w:szCs w:val="20"/>
          <w:lang w:val="en-US"/>
        </w:rPr>
      </w:pPr>
      <m:oMath>
        <m:acc>
          <m:accPr>
            <m:chr m:val="̅"/>
            <m:ctrlPr>
              <w:rPr>
                <w:rFonts w:ascii="Cambria Math" w:hAnsi="Cambria Math" w:cstheme="majorBidi"/>
                <w:i/>
                <w:color w:val="000000" w:themeColor="text1"/>
                <w:sz w:val="22"/>
              </w:rPr>
            </m:ctrlPr>
          </m:accPr>
          <m:e>
            <m:r>
              <w:rPr>
                <w:rFonts w:ascii="Cambria Math" w:hAnsi="Cambria Math" w:cstheme="majorBidi"/>
                <w:color w:val="000000" w:themeColor="text1"/>
                <w:sz w:val="22"/>
              </w:rPr>
              <m:t>X</m:t>
            </m:r>
          </m:e>
        </m:acc>
        <m:r>
          <w:rPr>
            <w:rFonts w:ascii="Cambria Math" w:hAnsi="Cambria Math" w:cstheme="majorBidi"/>
            <w:color w:val="000000" w:themeColor="text1"/>
            <w:sz w:val="22"/>
          </w:rPr>
          <m:t>=</m:t>
        </m:r>
        <m:f>
          <m:fPr>
            <m:ctrlPr>
              <w:rPr>
                <w:rFonts w:ascii="Cambria Math" w:hAnsi="Cambria Math" w:cstheme="majorBidi"/>
                <w:i/>
                <w:color w:val="000000" w:themeColor="text1"/>
                <w:sz w:val="22"/>
              </w:rPr>
            </m:ctrlPr>
          </m:fPr>
          <m:num>
            <m:nary>
              <m:naryPr>
                <m:chr m:val="∑"/>
                <m:limLoc m:val="subSup"/>
                <m:ctrlPr>
                  <w:rPr>
                    <w:rFonts w:ascii="Cambria Math" w:hAnsi="Cambria Math" w:cstheme="majorBidi"/>
                    <w:i/>
                    <w:color w:val="000000" w:themeColor="text1"/>
                    <w:sz w:val="22"/>
                  </w:rPr>
                </m:ctrlPr>
              </m:naryPr>
              <m:sub>
                <m:r>
                  <w:rPr>
                    <w:rFonts w:ascii="Cambria Math" w:hAnsi="Cambria Math" w:cstheme="majorBidi"/>
                    <w:color w:val="000000" w:themeColor="text1"/>
                    <w:sz w:val="22"/>
                  </w:rPr>
                  <m:t>i=1</m:t>
                </m:r>
              </m:sub>
              <m:sup>
                <m:r>
                  <w:rPr>
                    <w:rFonts w:ascii="Cambria Math" w:hAnsi="Cambria Math" w:cstheme="majorBidi"/>
                    <w:color w:val="000000" w:themeColor="text1"/>
                    <w:sz w:val="22"/>
                  </w:rPr>
                  <m:t>k</m:t>
                </m:r>
              </m:sup>
              <m:e>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x</m:t>
                    </m:r>
                  </m:e>
                  <m:sub>
                    <m:r>
                      <w:rPr>
                        <w:rFonts w:ascii="Cambria Math" w:hAnsi="Cambria Math" w:cstheme="majorBidi"/>
                        <w:color w:val="000000" w:themeColor="text1"/>
                        <w:sz w:val="22"/>
                      </w:rPr>
                      <m:t>i</m:t>
                    </m:r>
                  </m:sub>
                </m:sSub>
              </m:e>
            </m:nary>
          </m:num>
          <m:den>
            <m:r>
              <w:rPr>
                <w:rFonts w:ascii="Cambria Math" w:hAnsi="Cambria Math" w:cstheme="majorBidi"/>
                <w:color w:val="000000" w:themeColor="text1"/>
                <w:sz w:val="22"/>
              </w:rPr>
              <m:t>n</m:t>
            </m:r>
          </m:den>
        </m:f>
        <m:r>
          <w:rPr>
            <w:rFonts w:ascii="Cambria Math" w:hAnsi="Cambria Math" w:cstheme="majorBidi"/>
            <w:color w:val="000000" w:themeColor="text1"/>
            <w:sz w:val="22"/>
          </w:rPr>
          <m:t>;</m:t>
        </m:r>
        <m:acc>
          <m:accPr>
            <m:chr m:val="̅"/>
            <m:ctrlPr>
              <w:rPr>
                <w:rFonts w:ascii="Cambria Math" w:hAnsi="Cambria Math" w:cstheme="majorBidi"/>
                <w:i/>
                <w:color w:val="000000" w:themeColor="text1"/>
                <w:sz w:val="22"/>
              </w:rPr>
            </m:ctrlPr>
          </m:accPr>
          <m:e>
            <m:r>
              <w:rPr>
                <w:rFonts w:ascii="Cambria Math" w:hAnsi="Cambria Math" w:cstheme="majorBidi"/>
                <w:color w:val="000000" w:themeColor="text1"/>
                <w:sz w:val="22"/>
              </w:rPr>
              <m:t>Y</m:t>
            </m:r>
          </m:e>
        </m:acc>
        <m:r>
          <w:rPr>
            <w:rFonts w:ascii="Cambria Math" w:hAnsi="Cambria Math" w:cstheme="majorBidi"/>
            <w:color w:val="000000" w:themeColor="text1"/>
            <w:sz w:val="22"/>
          </w:rPr>
          <m:t>=</m:t>
        </m:r>
        <m:f>
          <m:fPr>
            <m:ctrlPr>
              <w:rPr>
                <w:rFonts w:ascii="Cambria Math" w:hAnsi="Cambria Math" w:cstheme="majorBidi"/>
                <w:i/>
                <w:color w:val="000000" w:themeColor="text1"/>
                <w:sz w:val="22"/>
              </w:rPr>
            </m:ctrlPr>
          </m:fPr>
          <m:num>
            <m:nary>
              <m:naryPr>
                <m:chr m:val="∑"/>
                <m:limLoc m:val="subSup"/>
                <m:ctrlPr>
                  <w:rPr>
                    <w:rFonts w:ascii="Cambria Math" w:hAnsi="Cambria Math" w:cstheme="majorBidi"/>
                    <w:i/>
                    <w:color w:val="000000" w:themeColor="text1"/>
                    <w:sz w:val="22"/>
                  </w:rPr>
                </m:ctrlPr>
              </m:naryPr>
              <m:sub>
                <m:r>
                  <w:rPr>
                    <w:rFonts w:ascii="Cambria Math" w:hAnsi="Cambria Math" w:cstheme="majorBidi"/>
                    <w:color w:val="000000" w:themeColor="text1"/>
                    <w:sz w:val="22"/>
                  </w:rPr>
                  <m:t>i=1</m:t>
                </m:r>
              </m:sub>
              <m:sup>
                <m:r>
                  <w:rPr>
                    <w:rFonts w:ascii="Cambria Math" w:hAnsi="Cambria Math" w:cstheme="majorBidi"/>
                    <w:color w:val="000000" w:themeColor="text1"/>
                    <w:sz w:val="22"/>
                  </w:rPr>
                  <m:t>k</m:t>
                </m:r>
              </m:sup>
              <m:e>
                <m:sSub>
                  <m:sSubPr>
                    <m:ctrlPr>
                      <w:rPr>
                        <w:rFonts w:ascii="Cambria Math" w:hAnsi="Cambria Math" w:cstheme="majorBidi"/>
                        <w:i/>
                        <w:color w:val="000000" w:themeColor="text1"/>
                        <w:sz w:val="22"/>
                      </w:rPr>
                    </m:ctrlPr>
                  </m:sSubPr>
                  <m:e>
                    <m:r>
                      <w:rPr>
                        <w:rFonts w:ascii="Cambria Math" w:hAnsi="Cambria Math" w:cstheme="majorBidi"/>
                        <w:color w:val="000000" w:themeColor="text1"/>
                        <w:sz w:val="22"/>
                      </w:rPr>
                      <m:t>y</m:t>
                    </m:r>
                  </m:e>
                  <m:sub>
                    <m:r>
                      <w:rPr>
                        <w:rFonts w:ascii="Cambria Math" w:hAnsi="Cambria Math" w:cstheme="majorBidi"/>
                        <w:color w:val="000000" w:themeColor="text1"/>
                        <w:sz w:val="22"/>
                      </w:rPr>
                      <m:t>i</m:t>
                    </m:r>
                  </m:sub>
                </m:sSub>
              </m:e>
            </m:nary>
          </m:num>
          <m:den>
            <m:r>
              <w:rPr>
                <w:rFonts w:ascii="Cambria Math" w:hAnsi="Cambria Math" w:cstheme="majorBidi"/>
                <w:color w:val="000000" w:themeColor="text1"/>
                <w:sz w:val="22"/>
              </w:rPr>
              <m:t>n</m:t>
            </m:r>
          </m:den>
        </m:f>
      </m:oMath>
      <w:r w:rsidR="00FD6924" w:rsidRPr="00FD6924">
        <w:rPr>
          <w:rFonts w:asciiTheme="majorBidi" w:hAnsiTheme="majorBidi" w:cstheme="majorBidi"/>
          <w:color w:val="000000" w:themeColor="text1"/>
          <w:sz w:val="22"/>
          <w:szCs w:val="20"/>
        </w:rPr>
        <w:tab/>
      </w:r>
      <w:r w:rsidR="00FD6924" w:rsidRPr="00FD6924">
        <w:rPr>
          <w:rFonts w:asciiTheme="majorBidi" w:hAnsiTheme="majorBidi" w:cstheme="majorBidi"/>
          <w:color w:val="000000" w:themeColor="text1"/>
          <w:sz w:val="22"/>
          <w:szCs w:val="20"/>
          <w:lang w:val="en-US"/>
        </w:rPr>
        <w:t>[5]</w:t>
      </w:r>
    </w:p>
    <w:p w:rsidR="00FD6924" w:rsidRPr="00FD6924" w:rsidRDefault="008676E9" w:rsidP="00FD6924">
      <w:pPr>
        <w:pStyle w:val="Default"/>
        <w:jc w:val="both"/>
        <w:rPr>
          <w:color w:val="000000" w:themeColor="text1"/>
          <w:sz w:val="22"/>
          <w:szCs w:val="20"/>
          <w:lang w:val="en-US"/>
        </w:rPr>
      </w:pPr>
      <m:oMath>
        <m:acc>
          <m:accPr>
            <m:chr m:val="̅"/>
            <m:ctrlPr>
              <w:rPr>
                <w:rFonts w:ascii="Cambria Math" w:hAnsi="Cambria Math"/>
                <w:i/>
                <w:color w:val="000000" w:themeColor="text1"/>
                <w:sz w:val="22"/>
                <w:szCs w:val="20"/>
              </w:rPr>
            </m:ctrlPr>
          </m:accPr>
          <m:e>
            <m:sSub>
              <m:sSubPr>
                <m:ctrlPr>
                  <w:rPr>
                    <w:rFonts w:ascii="Cambria Math" w:hAnsi="Cambria Math"/>
                    <w:i/>
                    <w:color w:val="000000" w:themeColor="text1"/>
                    <w:sz w:val="22"/>
                    <w:szCs w:val="20"/>
                  </w:rPr>
                </m:ctrlPr>
              </m:sSubPr>
              <m:e>
                <m:r>
                  <w:rPr>
                    <w:rFonts w:ascii="Cambria Math" w:hAnsi="Cambria Math"/>
                    <w:color w:val="000000" w:themeColor="text1"/>
                    <w:sz w:val="22"/>
                    <w:szCs w:val="20"/>
                  </w:rPr>
                  <m:t>X</m:t>
                </m:r>
              </m:e>
              <m:sub>
                <m:r>
                  <w:rPr>
                    <w:rFonts w:ascii="Cambria Math" w:hAnsi="Cambria Math"/>
                    <w:color w:val="000000" w:themeColor="text1"/>
                    <w:sz w:val="22"/>
                    <w:szCs w:val="20"/>
                  </w:rPr>
                  <m:t>i</m:t>
                </m:r>
              </m:sub>
            </m:sSub>
          </m:e>
        </m:acc>
      </m:oMath>
      <w:r w:rsidR="00FD6924" w:rsidRPr="00FD6924">
        <w:rPr>
          <w:rFonts w:eastAsiaTheme="minorEastAsia"/>
          <w:color w:val="000000" w:themeColor="text1"/>
          <w:sz w:val="22"/>
          <w:szCs w:val="20"/>
        </w:rPr>
        <w:t>=</w:t>
      </w:r>
      <w:r w:rsidR="00FD6924" w:rsidRPr="00FD6924">
        <w:rPr>
          <w:color w:val="000000" w:themeColor="text1"/>
          <w:sz w:val="22"/>
          <w:szCs w:val="20"/>
        </w:rPr>
        <w:t>Bobot rata-rata tingkat kepuasan item ke-i</w:t>
      </w:r>
    </w:p>
    <w:p w:rsidR="00FD6924" w:rsidRPr="00FD6924" w:rsidRDefault="008676E9" w:rsidP="00FD6924">
      <w:pPr>
        <w:pStyle w:val="Default"/>
        <w:jc w:val="both"/>
        <w:rPr>
          <w:color w:val="000000" w:themeColor="text1"/>
          <w:sz w:val="22"/>
          <w:szCs w:val="20"/>
          <w:lang w:val="en-US"/>
        </w:rPr>
      </w:pPr>
      <m:oMath>
        <m:acc>
          <m:accPr>
            <m:chr m:val="̅"/>
            <m:ctrlPr>
              <w:rPr>
                <w:rFonts w:ascii="Cambria Math" w:hAnsi="Cambria Math"/>
                <w:i/>
                <w:color w:val="000000" w:themeColor="text1"/>
                <w:sz w:val="22"/>
                <w:szCs w:val="20"/>
              </w:rPr>
            </m:ctrlPr>
          </m:accPr>
          <m:e>
            <m:sSub>
              <m:sSubPr>
                <m:ctrlPr>
                  <w:rPr>
                    <w:rFonts w:ascii="Cambria Math" w:hAnsi="Cambria Math"/>
                    <w:i/>
                    <w:color w:val="000000" w:themeColor="text1"/>
                    <w:sz w:val="22"/>
                    <w:szCs w:val="20"/>
                  </w:rPr>
                </m:ctrlPr>
              </m:sSubPr>
              <m:e>
                <m:r>
                  <w:rPr>
                    <w:rFonts w:ascii="Cambria Math" w:hAnsi="Cambria Math"/>
                    <w:color w:val="000000" w:themeColor="text1"/>
                    <w:sz w:val="22"/>
                    <w:szCs w:val="20"/>
                  </w:rPr>
                  <m:t>Y</m:t>
                </m:r>
              </m:e>
              <m:sub>
                <m:r>
                  <w:rPr>
                    <w:rFonts w:ascii="Cambria Math" w:hAnsi="Cambria Math"/>
                    <w:color w:val="000000" w:themeColor="text1"/>
                    <w:sz w:val="22"/>
                    <w:szCs w:val="20"/>
                  </w:rPr>
                  <m:t>i</m:t>
                </m:r>
              </m:sub>
            </m:sSub>
          </m:e>
        </m:acc>
      </m:oMath>
      <w:r w:rsidR="00FD6924" w:rsidRPr="00FD6924">
        <w:rPr>
          <w:rFonts w:eastAsiaTheme="minorEastAsia"/>
          <w:color w:val="000000" w:themeColor="text1"/>
          <w:sz w:val="22"/>
          <w:szCs w:val="20"/>
        </w:rPr>
        <w:t>=</w:t>
      </w:r>
      <w:r w:rsidR="00FD6924" w:rsidRPr="00FD6924">
        <w:rPr>
          <w:color w:val="000000" w:themeColor="text1"/>
          <w:sz w:val="22"/>
          <w:szCs w:val="20"/>
        </w:rPr>
        <w:t>Bobot rata-rata tingkat kepentingan item ke-i</w:t>
      </w:r>
    </w:p>
    <w:p w:rsidR="00FD6924" w:rsidRPr="00FD6924" w:rsidRDefault="00FD6924" w:rsidP="00FD6924">
      <w:pPr>
        <w:pStyle w:val="Default"/>
        <w:jc w:val="both"/>
        <w:rPr>
          <w:color w:val="000000" w:themeColor="text1"/>
          <w:sz w:val="22"/>
          <w:szCs w:val="20"/>
          <w:lang w:val="en-US"/>
        </w:rPr>
      </w:pPr>
      <w:r w:rsidRPr="00FD6924">
        <w:rPr>
          <w:color w:val="000000" w:themeColor="text1"/>
          <w:sz w:val="22"/>
          <w:szCs w:val="20"/>
        </w:rPr>
        <w:t>n = Jumlah responden/sampel</w:t>
      </w:r>
    </w:p>
    <w:p w:rsidR="00284108" w:rsidRPr="00284108" w:rsidRDefault="00284108" w:rsidP="00FD6924">
      <w:pPr>
        <w:autoSpaceDE w:val="0"/>
        <w:autoSpaceDN w:val="0"/>
        <w:adjustRightInd w:val="0"/>
        <w:spacing w:after="0" w:line="240" w:lineRule="auto"/>
        <w:jc w:val="both"/>
        <w:rPr>
          <w:rFonts w:ascii="TimesNewRoman" w:hAnsi="TimesNewRoman" w:cs="TimesNewRoman"/>
        </w:rPr>
      </w:pPr>
    </w:p>
    <w:p w:rsidR="00FD6924" w:rsidRPr="00FD6924" w:rsidRDefault="00FD6924" w:rsidP="00FD6924">
      <w:pPr>
        <w:pStyle w:val="Default"/>
        <w:jc w:val="both"/>
        <w:rPr>
          <w:color w:val="000000" w:themeColor="text1"/>
          <w:sz w:val="22"/>
          <w:szCs w:val="20"/>
          <w:lang w:val="en-US"/>
        </w:rPr>
      </w:pPr>
      <w:r w:rsidRPr="00FD6924">
        <w:rPr>
          <w:color w:val="000000" w:themeColor="text1"/>
          <w:sz w:val="22"/>
          <w:szCs w:val="20"/>
        </w:rPr>
        <w:t>Langkah selanjutnya adalah menghitung rata-rata tingkat kepentingan dan tingkat kepuasan untuk keseluruhan item dengan rumus:</w:t>
      </w:r>
    </w:p>
    <w:p w:rsidR="00FD6924" w:rsidRPr="00FD6924" w:rsidRDefault="008676E9" w:rsidP="00FD6924">
      <w:pPr>
        <w:pStyle w:val="Default"/>
        <w:tabs>
          <w:tab w:val="right" w:leader="dot" w:pos="4590"/>
        </w:tabs>
        <w:spacing w:line="276" w:lineRule="auto"/>
        <w:jc w:val="both"/>
        <w:rPr>
          <w:rFonts w:asciiTheme="majorBidi" w:hAnsiTheme="majorBidi" w:cstheme="majorBidi"/>
          <w:color w:val="000000" w:themeColor="text1"/>
          <w:sz w:val="20"/>
          <w:szCs w:val="20"/>
          <w:lang w:val="en-US"/>
        </w:rPr>
      </w:pPr>
      <m:oMath>
        <m:acc>
          <m:accPr>
            <m:chr m:val="̿"/>
            <m:ctrlPr>
              <w:rPr>
                <w:rFonts w:ascii="Cambria Math" w:hAnsi="Cambria Math" w:cstheme="majorBidi"/>
                <w:i/>
                <w:color w:val="000000" w:themeColor="text1"/>
                <w:sz w:val="22"/>
                <w:szCs w:val="22"/>
              </w:rPr>
            </m:ctrlPr>
          </m:accPr>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x</m:t>
                </m:r>
              </m:e>
              <m:sub>
                <m:r>
                  <w:rPr>
                    <w:rFonts w:ascii="Cambria Math" w:hAnsi="Cambria Math" w:cstheme="majorBidi"/>
                    <w:color w:val="000000" w:themeColor="text1"/>
                    <w:sz w:val="22"/>
                    <w:szCs w:val="22"/>
                  </w:rPr>
                  <m:t>l</m:t>
                </m:r>
              </m:sub>
            </m:sSub>
          </m:e>
        </m:acc>
        <m:r>
          <w:rPr>
            <w:rFonts w:ascii="Cambria Math" w:hAnsi="Cambria Math" w:cstheme="majorBidi"/>
            <w:color w:val="000000" w:themeColor="text1"/>
            <w:sz w:val="22"/>
            <w:szCs w:val="22"/>
          </w:rPr>
          <m:t>=</m:t>
        </m:r>
        <m:f>
          <m:fPr>
            <m:ctrlPr>
              <w:rPr>
                <w:rFonts w:ascii="Cambria Math" w:hAnsi="Cambria Math" w:cstheme="majorBidi"/>
                <w:i/>
                <w:color w:val="000000" w:themeColor="text1"/>
                <w:sz w:val="22"/>
                <w:szCs w:val="22"/>
              </w:rPr>
            </m:ctrlPr>
          </m:fPr>
          <m:num>
            <m:nary>
              <m:naryPr>
                <m:chr m:val="∑"/>
                <m:limLoc m:val="subSup"/>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i=1</m:t>
                </m:r>
              </m:sub>
              <m:sup>
                <m:r>
                  <w:rPr>
                    <w:rFonts w:ascii="Cambria Math" w:hAnsi="Cambria Math" w:cstheme="majorBidi"/>
                    <w:color w:val="000000" w:themeColor="text1"/>
                    <w:sz w:val="22"/>
                    <w:szCs w:val="22"/>
                  </w:rPr>
                  <m:t>k</m:t>
                </m:r>
              </m:sup>
              <m:e>
                <m:sSub>
                  <m:sSubPr>
                    <m:ctrlPr>
                      <w:rPr>
                        <w:rFonts w:ascii="Cambria Math" w:hAnsi="Cambria Math" w:cstheme="majorBidi"/>
                        <w:i/>
                        <w:color w:val="000000" w:themeColor="text1"/>
                        <w:sz w:val="22"/>
                        <w:szCs w:val="22"/>
                      </w:rPr>
                    </m:ctrlPr>
                  </m:sSubPr>
                  <m:e>
                    <m:acc>
                      <m:accPr>
                        <m:chr m:val="̅"/>
                        <m:ctrlPr>
                          <w:rPr>
                            <w:rFonts w:ascii="Cambria Math" w:hAnsi="Cambria Math" w:cstheme="majorBidi"/>
                            <w:i/>
                            <w:color w:val="000000" w:themeColor="text1"/>
                            <w:sz w:val="22"/>
                            <w:szCs w:val="22"/>
                          </w:rPr>
                        </m:ctrlPr>
                      </m:accPr>
                      <m:e>
                        <m:r>
                          <w:rPr>
                            <w:rFonts w:ascii="Cambria Math" w:hAnsi="Cambria Math" w:cstheme="majorBidi"/>
                            <w:color w:val="000000" w:themeColor="text1"/>
                            <w:sz w:val="22"/>
                            <w:szCs w:val="22"/>
                          </w:rPr>
                          <m:t>x</m:t>
                        </m:r>
                      </m:e>
                    </m:acc>
                  </m:e>
                  <m:sub>
                    <m:r>
                      <w:rPr>
                        <w:rFonts w:ascii="Cambria Math" w:hAnsi="Cambria Math" w:cstheme="majorBidi"/>
                        <w:color w:val="000000" w:themeColor="text1"/>
                        <w:sz w:val="22"/>
                        <w:szCs w:val="22"/>
                      </w:rPr>
                      <m:t>l</m:t>
                    </m:r>
                  </m:sub>
                </m:sSub>
              </m:e>
            </m:nary>
          </m:num>
          <m:den>
            <m:r>
              <w:rPr>
                <w:rFonts w:ascii="Cambria Math" w:hAnsi="Cambria Math" w:cstheme="majorBidi"/>
                <w:color w:val="000000" w:themeColor="text1"/>
                <w:sz w:val="22"/>
                <w:szCs w:val="22"/>
              </w:rPr>
              <m:t>p</m:t>
            </m:r>
          </m:den>
        </m:f>
        <m:r>
          <w:rPr>
            <w:rFonts w:ascii="Cambria Math" w:hAnsi="Cambria Math" w:cstheme="majorBidi"/>
            <w:color w:val="000000" w:themeColor="text1"/>
            <w:sz w:val="22"/>
            <w:szCs w:val="22"/>
          </w:rPr>
          <m:t>;</m:t>
        </m:r>
        <m:acc>
          <m:accPr>
            <m:chr m:val="̿"/>
            <m:ctrlPr>
              <w:rPr>
                <w:rFonts w:ascii="Cambria Math" w:hAnsi="Cambria Math" w:cstheme="majorBidi"/>
                <w:i/>
                <w:color w:val="000000" w:themeColor="text1"/>
                <w:sz w:val="22"/>
                <w:szCs w:val="22"/>
              </w:rPr>
            </m:ctrlPr>
          </m:accPr>
          <m:e>
            <m:sSub>
              <m:sSubPr>
                <m:ctrlPr>
                  <w:rPr>
                    <w:rFonts w:ascii="Cambria Math" w:hAnsi="Cambria Math" w:cstheme="majorBidi"/>
                    <w:i/>
                    <w:color w:val="000000" w:themeColor="text1"/>
                    <w:sz w:val="22"/>
                    <w:szCs w:val="22"/>
                  </w:rPr>
                </m:ctrlPr>
              </m:sSubPr>
              <m:e>
                <m:r>
                  <w:rPr>
                    <w:rFonts w:ascii="Cambria Math" w:hAnsi="Cambria Math" w:cstheme="majorBidi"/>
                    <w:color w:val="000000" w:themeColor="text1"/>
                    <w:sz w:val="22"/>
                    <w:szCs w:val="22"/>
                  </w:rPr>
                  <m:t>y</m:t>
                </m:r>
              </m:e>
              <m:sub>
                <m:r>
                  <w:rPr>
                    <w:rFonts w:ascii="Cambria Math" w:hAnsi="Cambria Math" w:cstheme="majorBidi"/>
                    <w:color w:val="000000" w:themeColor="text1"/>
                    <w:sz w:val="22"/>
                    <w:szCs w:val="22"/>
                  </w:rPr>
                  <m:t>l</m:t>
                </m:r>
              </m:sub>
            </m:sSub>
          </m:e>
        </m:acc>
        <m:r>
          <w:rPr>
            <w:rFonts w:ascii="Cambria Math" w:hAnsi="Cambria Math" w:cstheme="majorBidi"/>
            <w:color w:val="000000" w:themeColor="text1"/>
            <w:sz w:val="22"/>
            <w:szCs w:val="22"/>
          </w:rPr>
          <m:t>=</m:t>
        </m:r>
        <m:f>
          <m:fPr>
            <m:ctrlPr>
              <w:rPr>
                <w:rFonts w:ascii="Cambria Math" w:hAnsi="Cambria Math" w:cstheme="majorBidi"/>
                <w:i/>
                <w:color w:val="000000" w:themeColor="text1"/>
                <w:sz w:val="22"/>
                <w:szCs w:val="22"/>
              </w:rPr>
            </m:ctrlPr>
          </m:fPr>
          <m:num>
            <m:nary>
              <m:naryPr>
                <m:chr m:val="∑"/>
                <m:limLoc m:val="subSup"/>
                <m:ctrlPr>
                  <w:rPr>
                    <w:rFonts w:ascii="Cambria Math" w:hAnsi="Cambria Math" w:cstheme="majorBidi"/>
                    <w:i/>
                    <w:color w:val="000000" w:themeColor="text1"/>
                    <w:sz w:val="22"/>
                    <w:szCs w:val="22"/>
                  </w:rPr>
                </m:ctrlPr>
              </m:naryPr>
              <m:sub>
                <m:r>
                  <w:rPr>
                    <w:rFonts w:ascii="Cambria Math" w:hAnsi="Cambria Math" w:cstheme="majorBidi"/>
                    <w:color w:val="000000" w:themeColor="text1"/>
                    <w:sz w:val="22"/>
                    <w:szCs w:val="22"/>
                  </w:rPr>
                  <m:t>i=1</m:t>
                </m:r>
              </m:sub>
              <m:sup>
                <m:r>
                  <w:rPr>
                    <w:rFonts w:ascii="Cambria Math" w:hAnsi="Cambria Math" w:cstheme="majorBidi"/>
                    <w:color w:val="000000" w:themeColor="text1"/>
                    <w:sz w:val="22"/>
                    <w:szCs w:val="22"/>
                  </w:rPr>
                  <m:t>k</m:t>
                </m:r>
              </m:sup>
              <m:e>
                <m:sSub>
                  <m:sSubPr>
                    <m:ctrlPr>
                      <w:rPr>
                        <w:rFonts w:ascii="Cambria Math" w:hAnsi="Cambria Math" w:cstheme="majorBidi"/>
                        <w:i/>
                        <w:color w:val="000000" w:themeColor="text1"/>
                        <w:sz w:val="22"/>
                        <w:szCs w:val="22"/>
                      </w:rPr>
                    </m:ctrlPr>
                  </m:sSubPr>
                  <m:e>
                    <m:acc>
                      <m:accPr>
                        <m:chr m:val="̅"/>
                        <m:ctrlPr>
                          <w:rPr>
                            <w:rFonts w:ascii="Cambria Math" w:hAnsi="Cambria Math" w:cstheme="majorBidi"/>
                            <w:i/>
                            <w:color w:val="000000" w:themeColor="text1"/>
                            <w:sz w:val="22"/>
                            <w:szCs w:val="22"/>
                          </w:rPr>
                        </m:ctrlPr>
                      </m:accPr>
                      <m:e>
                        <m:r>
                          <w:rPr>
                            <w:rFonts w:ascii="Cambria Math" w:hAnsi="Cambria Math" w:cstheme="majorBidi"/>
                            <w:color w:val="000000" w:themeColor="text1"/>
                            <w:sz w:val="22"/>
                            <w:szCs w:val="22"/>
                          </w:rPr>
                          <m:t>y</m:t>
                        </m:r>
                      </m:e>
                    </m:acc>
                  </m:e>
                  <m:sub>
                    <m:r>
                      <w:rPr>
                        <w:rFonts w:ascii="Cambria Math" w:hAnsi="Cambria Math" w:cstheme="majorBidi"/>
                        <w:color w:val="000000" w:themeColor="text1"/>
                        <w:sz w:val="22"/>
                        <w:szCs w:val="22"/>
                      </w:rPr>
                      <m:t>l</m:t>
                    </m:r>
                  </m:sub>
                </m:sSub>
              </m:e>
            </m:nary>
          </m:num>
          <m:den>
            <m:r>
              <w:rPr>
                <w:rFonts w:ascii="Cambria Math" w:hAnsi="Cambria Math" w:cstheme="majorBidi"/>
                <w:color w:val="000000" w:themeColor="text1"/>
                <w:sz w:val="22"/>
                <w:szCs w:val="22"/>
              </w:rPr>
              <m:t>p</m:t>
            </m:r>
          </m:den>
        </m:f>
      </m:oMath>
      <w:r w:rsidR="00FD6924">
        <w:rPr>
          <w:rFonts w:asciiTheme="majorBidi" w:eastAsiaTheme="minorEastAsia" w:hAnsiTheme="majorBidi" w:cstheme="majorBidi"/>
          <w:color w:val="000000" w:themeColor="text1"/>
          <w:sz w:val="22"/>
          <w:szCs w:val="22"/>
          <w:lang w:val="en-US"/>
        </w:rPr>
        <w:tab/>
        <w:t>[6]</w:t>
      </w:r>
    </w:p>
    <w:p w:rsidR="00FD6924" w:rsidRPr="00FD6924" w:rsidRDefault="008676E9" w:rsidP="00FD6924">
      <w:pPr>
        <w:pStyle w:val="Default"/>
        <w:jc w:val="both"/>
        <w:rPr>
          <w:color w:val="000000" w:themeColor="text1"/>
          <w:sz w:val="22"/>
          <w:szCs w:val="20"/>
          <w:lang w:val="en-US"/>
        </w:rPr>
      </w:pPr>
      <m:oMath>
        <m:acc>
          <m:accPr>
            <m:chr m:val="̿"/>
            <m:ctrlPr>
              <w:rPr>
                <w:rFonts w:ascii="Cambria Math" w:hAnsi="Cambria Math"/>
                <w:i/>
                <w:color w:val="000000" w:themeColor="text1"/>
                <w:sz w:val="22"/>
                <w:szCs w:val="20"/>
              </w:rPr>
            </m:ctrlPr>
          </m:accPr>
          <m:e>
            <m:sSub>
              <m:sSubPr>
                <m:ctrlPr>
                  <w:rPr>
                    <w:rFonts w:ascii="Cambria Math" w:hAnsi="Cambria Math"/>
                    <w:i/>
                    <w:color w:val="000000" w:themeColor="text1"/>
                    <w:sz w:val="22"/>
                    <w:szCs w:val="20"/>
                  </w:rPr>
                </m:ctrlPr>
              </m:sSubPr>
              <m:e>
                <m:r>
                  <w:rPr>
                    <w:rFonts w:ascii="Cambria Math" w:hAnsi="Cambria Math"/>
                    <w:color w:val="000000" w:themeColor="text1"/>
                    <w:sz w:val="22"/>
                    <w:szCs w:val="20"/>
                  </w:rPr>
                  <m:t>x</m:t>
                </m:r>
              </m:e>
              <m:sub>
                <m:r>
                  <w:rPr>
                    <w:rFonts w:ascii="Cambria Math" w:hAnsi="Cambria Math"/>
                    <w:color w:val="000000" w:themeColor="text1"/>
                    <w:sz w:val="22"/>
                    <w:szCs w:val="20"/>
                  </w:rPr>
                  <m:t>l</m:t>
                </m:r>
              </m:sub>
            </m:sSub>
          </m:e>
        </m:acc>
      </m:oMath>
      <w:r w:rsidR="00FD6924" w:rsidRPr="00FD6924">
        <w:rPr>
          <w:rFonts w:eastAsiaTheme="minorEastAsia"/>
          <w:color w:val="000000" w:themeColor="text1"/>
          <w:sz w:val="22"/>
          <w:szCs w:val="20"/>
          <w:lang w:val="en-US"/>
        </w:rPr>
        <w:tab/>
      </w:r>
      <w:r w:rsidR="00FD6924" w:rsidRPr="00FD6924">
        <w:rPr>
          <w:rFonts w:eastAsiaTheme="minorEastAsia"/>
          <w:color w:val="000000" w:themeColor="text1"/>
          <w:sz w:val="22"/>
          <w:szCs w:val="20"/>
        </w:rPr>
        <w:t xml:space="preserve">= </w:t>
      </w:r>
      <w:r w:rsidR="00FD6924" w:rsidRPr="00FD6924">
        <w:rPr>
          <w:color w:val="000000" w:themeColor="text1"/>
          <w:sz w:val="22"/>
          <w:szCs w:val="20"/>
        </w:rPr>
        <w:t>Nilai rata-rata kepuasan item</w:t>
      </w:r>
    </w:p>
    <w:p w:rsidR="00FD6924" w:rsidRPr="00FD6924" w:rsidRDefault="008676E9" w:rsidP="00FD6924">
      <w:pPr>
        <w:pStyle w:val="Default"/>
        <w:jc w:val="both"/>
        <w:rPr>
          <w:color w:val="000000" w:themeColor="text1"/>
          <w:sz w:val="22"/>
          <w:szCs w:val="20"/>
          <w:lang w:val="en-US"/>
        </w:rPr>
      </w:pPr>
      <m:oMath>
        <m:acc>
          <m:accPr>
            <m:chr m:val="̿"/>
            <m:ctrlPr>
              <w:rPr>
                <w:rFonts w:ascii="Cambria Math" w:hAnsi="Cambria Math"/>
                <w:i/>
                <w:color w:val="000000" w:themeColor="text1"/>
                <w:sz w:val="22"/>
                <w:szCs w:val="20"/>
              </w:rPr>
            </m:ctrlPr>
          </m:accPr>
          <m:e>
            <m:sSub>
              <m:sSubPr>
                <m:ctrlPr>
                  <w:rPr>
                    <w:rFonts w:ascii="Cambria Math" w:hAnsi="Cambria Math"/>
                    <w:i/>
                    <w:color w:val="000000" w:themeColor="text1"/>
                    <w:sz w:val="22"/>
                    <w:szCs w:val="20"/>
                  </w:rPr>
                </m:ctrlPr>
              </m:sSubPr>
              <m:e>
                <m:r>
                  <w:rPr>
                    <w:rFonts w:ascii="Cambria Math" w:hAnsi="Cambria Math"/>
                    <w:color w:val="000000" w:themeColor="text1"/>
                    <w:sz w:val="22"/>
                    <w:szCs w:val="20"/>
                  </w:rPr>
                  <m:t>y</m:t>
                </m:r>
              </m:e>
              <m:sub>
                <m:r>
                  <w:rPr>
                    <w:rFonts w:ascii="Cambria Math" w:hAnsi="Cambria Math"/>
                    <w:color w:val="000000" w:themeColor="text1"/>
                    <w:sz w:val="22"/>
                    <w:szCs w:val="20"/>
                  </w:rPr>
                  <m:t>l</m:t>
                </m:r>
              </m:sub>
            </m:sSub>
          </m:e>
        </m:acc>
      </m:oMath>
      <w:r w:rsidR="00FD6924" w:rsidRPr="00FD6924">
        <w:rPr>
          <w:rFonts w:eastAsiaTheme="minorEastAsia"/>
          <w:color w:val="000000" w:themeColor="text1"/>
          <w:sz w:val="22"/>
          <w:szCs w:val="20"/>
          <w:lang w:val="en-US"/>
        </w:rPr>
        <w:tab/>
      </w:r>
      <w:r w:rsidR="00FD6924" w:rsidRPr="00FD6924">
        <w:rPr>
          <w:rFonts w:eastAsiaTheme="minorEastAsia"/>
          <w:color w:val="000000" w:themeColor="text1"/>
          <w:sz w:val="22"/>
          <w:szCs w:val="20"/>
        </w:rPr>
        <w:t xml:space="preserve">= </w:t>
      </w:r>
      <w:r w:rsidR="00FD6924" w:rsidRPr="00FD6924">
        <w:rPr>
          <w:color w:val="000000" w:themeColor="text1"/>
          <w:sz w:val="22"/>
          <w:szCs w:val="20"/>
        </w:rPr>
        <w:t>Nilai rata-rata kepentingan item</w:t>
      </w:r>
    </w:p>
    <w:p w:rsidR="00FD6924" w:rsidRPr="00FD6924" w:rsidRDefault="00FD6924" w:rsidP="00FD6924">
      <w:pPr>
        <w:pStyle w:val="Default"/>
        <w:jc w:val="both"/>
        <w:rPr>
          <w:color w:val="000000" w:themeColor="text1"/>
          <w:sz w:val="22"/>
          <w:szCs w:val="20"/>
          <w:lang w:val="en-US"/>
        </w:rPr>
      </w:pPr>
      <m:oMath>
        <m:r>
          <w:rPr>
            <w:rFonts w:ascii="Cambria Math" w:hAnsi="Cambria Math"/>
            <w:color w:val="000000" w:themeColor="text1"/>
            <w:sz w:val="22"/>
            <w:szCs w:val="20"/>
          </w:rPr>
          <m:t xml:space="preserve">p  </m:t>
        </m:r>
      </m:oMath>
      <w:r w:rsidRPr="00FD6924">
        <w:rPr>
          <w:rFonts w:eastAsiaTheme="minorEastAsia"/>
          <w:color w:val="000000" w:themeColor="text1"/>
          <w:sz w:val="22"/>
          <w:szCs w:val="20"/>
          <w:lang w:val="en-US"/>
        </w:rPr>
        <w:tab/>
      </w:r>
      <w:r w:rsidRPr="00FD6924">
        <w:rPr>
          <w:rFonts w:eastAsiaTheme="minorEastAsia"/>
          <w:color w:val="000000" w:themeColor="text1"/>
          <w:sz w:val="22"/>
          <w:szCs w:val="20"/>
        </w:rPr>
        <w:t xml:space="preserve">= </w:t>
      </w:r>
      <w:r w:rsidRPr="00FD6924">
        <w:rPr>
          <w:color w:val="000000" w:themeColor="text1"/>
          <w:sz w:val="22"/>
          <w:szCs w:val="20"/>
        </w:rPr>
        <w:t>Jumlah item</w:t>
      </w:r>
    </w:p>
    <w:p w:rsidR="00FA6DA4" w:rsidRDefault="00FA6DA4" w:rsidP="00BE2A1A">
      <w:pPr>
        <w:autoSpaceDE w:val="0"/>
        <w:autoSpaceDN w:val="0"/>
        <w:adjustRightInd w:val="0"/>
        <w:spacing w:after="0" w:line="240" w:lineRule="auto"/>
        <w:jc w:val="both"/>
        <w:rPr>
          <w:rFonts w:ascii="Times New Roman" w:hAnsi="Times New Roman" w:cs="Times New Roman"/>
          <w:b/>
          <w:bCs/>
        </w:rPr>
      </w:pPr>
    </w:p>
    <w:p w:rsidR="00FD6924" w:rsidRPr="00FD6924" w:rsidRDefault="00FD6924" w:rsidP="00FD6924">
      <w:pPr>
        <w:pStyle w:val="Default"/>
        <w:jc w:val="both"/>
        <w:rPr>
          <w:color w:val="000000" w:themeColor="text1"/>
          <w:sz w:val="22"/>
          <w:szCs w:val="20"/>
          <w:lang w:val="en-US"/>
        </w:rPr>
      </w:pPr>
      <w:r>
        <w:rPr>
          <w:color w:val="000000" w:themeColor="text1"/>
          <w:sz w:val="22"/>
          <w:szCs w:val="20"/>
          <w:lang w:val="en-US"/>
        </w:rPr>
        <w:t>M</w:t>
      </w:r>
      <w:r w:rsidRPr="00FD6924">
        <w:rPr>
          <w:color w:val="000000" w:themeColor="text1"/>
          <w:sz w:val="22"/>
          <w:szCs w:val="20"/>
        </w:rPr>
        <w:t xml:space="preserve">aka grafik IPA dibagi menjadi empat buah kuadran berdasarkan hasil pengukuran importance performance sebagaimana terlihat pada Gambar </w:t>
      </w:r>
      <w:r w:rsidRPr="00FD6924">
        <w:rPr>
          <w:color w:val="000000" w:themeColor="text1"/>
          <w:sz w:val="22"/>
          <w:szCs w:val="20"/>
          <w:lang w:val="en-US"/>
        </w:rPr>
        <w:t>berikut :</w:t>
      </w:r>
    </w:p>
    <w:p w:rsidR="00FD6924" w:rsidRDefault="00FD6924" w:rsidP="00BE2A1A">
      <w:pPr>
        <w:autoSpaceDE w:val="0"/>
        <w:autoSpaceDN w:val="0"/>
        <w:adjustRightInd w:val="0"/>
        <w:spacing w:after="0" w:line="240" w:lineRule="auto"/>
        <w:jc w:val="both"/>
        <w:rPr>
          <w:rFonts w:ascii="Times New Roman" w:hAnsi="Times New Roman" w:cs="Times New Roman"/>
          <w:b/>
          <w:bCs/>
        </w:rPr>
      </w:pPr>
      <w:r w:rsidRPr="00DE649C">
        <w:rPr>
          <w:rFonts w:asciiTheme="majorBidi" w:hAnsiTheme="majorBidi" w:cstheme="majorBidi"/>
          <w:noProof/>
          <w:color w:val="000000" w:themeColor="text1"/>
          <w:sz w:val="20"/>
          <w:szCs w:val="20"/>
        </w:rPr>
        <w:drawing>
          <wp:anchor distT="0" distB="0" distL="114300" distR="114300" simplePos="0" relativeHeight="251659264" behindDoc="0" locked="0" layoutInCell="1" allowOverlap="1">
            <wp:simplePos x="0" y="0"/>
            <wp:positionH relativeFrom="column">
              <wp:posOffset>160655</wp:posOffset>
            </wp:positionH>
            <wp:positionV relativeFrom="paragraph">
              <wp:posOffset>62230</wp:posOffset>
            </wp:positionV>
            <wp:extent cx="2683510" cy="1637665"/>
            <wp:effectExtent l="0" t="0" r="2540" b="635"/>
            <wp:wrapNone/>
            <wp:docPr id="35" name="Picture 35" descr="F:\SKRIPSI PRAS\Screenshot_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SKRIPSI PRAS\Screenshot_283.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3510" cy="1637665"/>
                    </a:xfrm>
                    <a:prstGeom prst="rect">
                      <a:avLst/>
                    </a:prstGeom>
                    <a:noFill/>
                    <a:ln>
                      <a:noFill/>
                    </a:ln>
                  </pic:spPr>
                </pic:pic>
              </a:graphicData>
            </a:graphic>
          </wp:anchor>
        </w:drawing>
      </w:r>
    </w:p>
    <w:p w:rsidR="0048017D" w:rsidRPr="0048017D" w:rsidRDefault="0048017D" w:rsidP="00BE2A1A">
      <w:pPr>
        <w:autoSpaceDE w:val="0"/>
        <w:autoSpaceDN w:val="0"/>
        <w:adjustRightInd w:val="0"/>
        <w:spacing w:after="0" w:line="240" w:lineRule="auto"/>
        <w:jc w:val="both"/>
        <w:rPr>
          <w:rFonts w:ascii="Times New Roman" w:hAnsi="Times New Roman" w:cs="Times New Roman"/>
          <w:b/>
          <w:bCs/>
        </w:rPr>
      </w:pPr>
    </w:p>
    <w:p w:rsidR="00A14401" w:rsidRPr="00AF3C2C" w:rsidRDefault="00A14401" w:rsidP="00FA6DA4">
      <w:pPr>
        <w:autoSpaceDE w:val="0"/>
        <w:autoSpaceDN w:val="0"/>
        <w:adjustRightInd w:val="0"/>
        <w:spacing w:after="0" w:line="240" w:lineRule="auto"/>
        <w:jc w:val="both"/>
        <w:rPr>
          <w:rFonts w:ascii="Times New Roman" w:hAnsi="Times New Roman" w:cs="Times New Roman"/>
        </w:rPr>
      </w:pPr>
    </w:p>
    <w:p w:rsidR="00A14401" w:rsidRPr="00AF3C2C" w:rsidRDefault="00A14401" w:rsidP="00FA6DA4">
      <w:pPr>
        <w:autoSpaceDE w:val="0"/>
        <w:autoSpaceDN w:val="0"/>
        <w:adjustRightInd w:val="0"/>
        <w:spacing w:after="0" w:line="240" w:lineRule="auto"/>
        <w:jc w:val="both"/>
        <w:rPr>
          <w:rFonts w:ascii="Times New Roman" w:hAnsi="Times New Roman" w:cs="Times New Roman"/>
        </w:rPr>
      </w:pPr>
    </w:p>
    <w:p w:rsidR="00414E6B" w:rsidRDefault="00414E6B" w:rsidP="00414E6B">
      <w:pPr>
        <w:autoSpaceDE w:val="0"/>
        <w:autoSpaceDN w:val="0"/>
        <w:adjustRightInd w:val="0"/>
        <w:spacing w:after="0" w:line="240" w:lineRule="auto"/>
        <w:rPr>
          <w:rFonts w:ascii="TimesNewRoman" w:hAnsi="TimesNewRoman" w:cs="TimesNewRoman"/>
          <w:b/>
        </w:rPr>
      </w:pPr>
    </w:p>
    <w:p w:rsidR="008D0E56" w:rsidRDefault="008D0E56" w:rsidP="00414E6B">
      <w:pPr>
        <w:autoSpaceDE w:val="0"/>
        <w:autoSpaceDN w:val="0"/>
        <w:adjustRightInd w:val="0"/>
        <w:spacing w:after="0" w:line="240" w:lineRule="auto"/>
        <w:rPr>
          <w:rFonts w:ascii="TimesNewRoman" w:hAnsi="TimesNewRoman" w:cs="TimesNewRoman"/>
          <w:b/>
        </w:rPr>
      </w:pPr>
    </w:p>
    <w:p w:rsidR="008D0E56" w:rsidRDefault="008D0E56" w:rsidP="00414E6B">
      <w:pPr>
        <w:autoSpaceDE w:val="0"/>
        <w:autoSpaceDN w:val="0"/>
        <w:adjustRightInd w:val="0"/>
        <w:spacing w:after="0" w:line="240" w:lineRule="auto"/>
        <w:rPr>
          <w:rFonts w:ascii="TimesNewRoman" w:hAnsi="TimesNewRoman" w:cs="TimesNewRoman"/>
          <w:b/>
        </w:rPr>
      </w:pPr>
    </w:p>
    <w:p w:rsidR="008D0E56" w:rsidRDefault="008D0E56" w:rsidP="00414E6B">
      <w:pPr>
        <w:autoSpaceDE w:val="0"/>
        <w:autoSpaceDN w:val="0"/>
        <w:adjustRightInd w:val="0"/>
        <w:spacing w:after="0" w:line="240" w:lineRule="auto"/>
        <w:rPr>
          <w:rFonts w:ascii="TimesNewRoman" w:hAnsi="TimesNewRoman" w:cs="TimesNewRoman"/>
          <w:b/>
        </w:rPr>
      </w:pPr>
    </w:p>
    <w:p w:rsidR="008D0E56" w:rsidRDefault="008D0E56" w:rsidP="00414E6B">
      <w:pPr>
        <w:autoSpaceDE w:val="0"/>
        <w:autoSpaceDN w:val="0"/>
        <w:adjustRightInd w:val="0"/>
        <w:spacing w:after="0" w:line="240" w:lineRule="auto"/>
        <w:rPr>
          <w:rFonts w:ascii="TimesNewRoman" w:hAnsi="TimesNewRoman" w:cs="TimesNewRoman"/>
          <w:b/>
        </w:rPr>
      </w:pPr>
    </w:p>
    <w:p w:rsidR="008D0E56" w:rsidRDefault="008D0E56" w:rsidP="00414E6B">
      <w:pPr>
        <w:autoSpaceDE w:val="0"/>
        <w:autoSpaceDN w:val="0"/>
        <w:adjustRightInd w:val="0"/>
        <w:spacing w:after="0" w:line="240" w:lineRule="auto"/>
        <w:rPr>
          <w:rFonts w:ascii="TimesNewRoman" w:hAnsi="TimesNewRoman" w:cs="TimesNewRoman"/>
          <w:b/>
        </w:rPr>
      </w:pPr>
    </w:p>
    <w:p w:rsidR="008D0E56" w:rsidRDefault="008D0E56" w:rsidP="00414E6B">
      <w:pPr>
        <w:autoSpaceDE w:val="0"/>
        <w:autoSpaceDN w:val="0"/>
        <w:adjustRightInd w:val="0"/>
        <w:spacing w:after="0" w:line="240" w:lineRule="auto"/>
        <w:rPr>
          <w:rFonts w:ascii="TimesNewRoman" w:hAnsi="TimesNewRoman" w:cs="TimesNewRoman"/>
          <w:b/>
        </w:rPr>
      </w:pPr>
    </w:p>
    <w:p w:rsidR="00FD6924" w:rsidRPr="00FD6924" w:rsidRDefault="00FD6924" w:rsidP="00FD6924">
      <w:pPr>
        <w:pStyle w:val="Default"/>
        <w:spacing w:line="276" w:lineRule="auto"/>
        <w:jc w:val="center"/>
        <w:rPr>
          <w:color w:val="000000" w:themeColor="text1"/>
          <w:sz w:val="22"/>
          <w:szCs w:val="20"/>
          <w:lang w:val="en-US"/>
        </w:rPr>
      </w:pPr>
      <w:r w:rsidRPr="00FD6924">
        <w:rPr>
          <w:bCs/>
          <w:color w:val="000000" w:themeColor="text1"/>
          <w:sz w:val="22"/>
          <w:szCs w:val="20"/>
          <w:lang w:val="en-US"/>
        </w:rPr>
        <w:t>Gambar 1</w:t>
      </w:r>
      <w:r w:rsidRPr="00FD6924">
        <w:rPr>
          <w:color w:val="000000" w:themeColor="text1"/>
          <w:sz w:val="22"/>
          <w:szCs w:val="20"/>
          <w:lang w:val="en-US"/>
        </w:rPr>
        <w:t>. Grafik IPA</w:t>
      </w:r>
    </w:p>
    <w:p w:rsidR="00FD6924" w:rsidRPr="00FD6924" w:rsidRDefault="00FD6924" w:rsidP="00FD6924">
      <w:pPr>
        <w:pStyle w:val="Default"/>
        <w:jc w:val="center"/>
        <w:rPr>
          <w:color w:val="000000" w:themeColor="text1"/>
          <w:sz w:val="22"/>
          <w:szCs w:val="20"/>
          <w:lang w:val="en-US"/>
        </w:rPr>
      </w:pPr>
      <w:r w:rsidRPr="00FD6924">
        <w:rPr>
          <w:color w:val="000000" w:themeColor="text1"/>
          <w:sz w:val="22"/>
          <w:szCs w:val="20"/>
          <w:lang w:val="en-US"/>
        </w:rPr>
        <w:t>(</w:t>
      </w:r>
      <w:r w:rsidRPr="00FD6924">
        <w:rPr>
          <w:color w:val="000000" w:themeColor="text1"/>
          <w:sz w:val="22"/>
          <w:szCs w:val="20"/>
        </w:rPr>
        <w:t>Sumber : Rangkuti; 2013</w:t>
      </w:r>
      <w:r w:rsidRPr="00FD6924">
        <w:rPr>
          <w:color w:val="000000" w:themeColor="text1"/>
          <w:sz w:val="22"/>
          <w:szCs w:val="20"/>
          <w:lang w:val="en-US"/>
        </w:rPr>
        <w:t>)</w:t>
      </w:r>
    </w:p>
    <w:p w:rsidR="008D0E56" w:rsidRDefault="008D0E56" w:rsidP="00414E6B">
      <w:pPr>
        <w:autoSpaceDE w:val="0"/>
        <w:autoSpaceDN w:val="0"/>
        <w:adjustRightInd w:val="0"/>
        <w:spacing w:after="0" w:line="240" w:lineRule="auto"/>
        <w:rPr>
          <w:rFonts w:ascii="TimesNewRoman" w:hAnsi="TimesNewRoman" w:cs="TimesNewRoman"/>
          <w:b/>
        </w:rPr>
      </w:pPr>
    </w:p>
    <w:p w:rsidR="00FD6924" w:rsidRDefault="00FD6924" w:rsidP="00FD6924">
      <w:pPr>
        <w:spacing w:after="0"/>
        <w:rPr>
          <w:rFonts w:asciiTheme="majorBidi" w:hAnsiTheme="majorBidi" w:cstheme="majorBidi"/>
          <w:b/>
          <w:bCs/>
          <w:szCs w:val="20"/>
        </w:rPr>
      </w:pPr>
      <w:r>
        <w:rPr>
          <w:rFonts w:asciiTheme="majorBidi" w:hAnsiTheme="majorBidi" w:cstheme="majorBidi"/>
          <w:b/>
          <w:bCs/>
          <w:szCs w:val="20"/>
        </w:rPr>
        <w:t>Metode SWOT</w:t>
      </w:r>
    </w:p>
    <w:p w:rsidR="00FD6924" w:rsidRDefault="00FD6924" w:rsidP="00A60DC0">
      <w:pPr>
        <w:spacing w:after="0" w:line="240" w:lineRule="auto"/>
        <w:jc w:val="both"/>
        <w:rPr>
          <w:rFonts w:ascii="Times New Roman" w:hAnsi="Times New Roman" w:cs="Times New Roman"/>
          <w:color w:val="000000" w:themeColor="text1"/>
          <w:szCs w:val="20"/>
        </w:rPr>
      </w:pPr>
      <w:r w:rsidRPr="00FD6924">
        <w:rPr>
          <w:rFonts w:ascii="Times New Roman" w:hAnsi="Times New Roman" w:cs="Times New Roman"/>
          <w:color w:val="000000" w:themeColor="text1"/>
          <w:szCs w:val="20"/>
        </w:rPr>
        <w:t>Analisa SWOT adalah  metode untuk mengidentifikasi berbagai faktor secara sistematis untuk merumuskan strategi perusahaan.</w:t>
      </w:r>
    </w:p>
    <w:p w:rsidR="00A60DC0" w:rsidRPr="00FD6924" w:rsidRDefault="00A60DC0" w:rsidP="00A60DC0">
      <w:pPr>
        <w:spacing w:after="0" w:line="240" w:lineRule="auto"/>
        <w:jc w:val="both"/>
        <w:rPr>
          <w:rFonts w:ascii="Times New Roman" w:hAnsi="Times New Roman" w:cs="Times New Roman"/>
          <w:color w:val="000000" w:themeColor="text1"/>
          <w:szCs w:val="20"/>
        </w:rPr>
      </w:pPr>
    </w:p>
    <w:p w:rsidR="00A60DC0" w:rsidRPr="00A60DC0" w:rsidRDefault="00A60DC0" w:rsidP="00A60DC0">
      <w:pPr>
        <w:pStyle w:val="Default"/>
        <w:spacing w:line="276" w:lineRule="auto"/>
        <w:jc w:val="both"/>
        <w:rPr>
          <w:b/>
          <w:color w:val="000000" w:themeColor="text1"/>
          <w:sz w:val="22"/>
          <w:szCs w:val="20"/>
          <w:lang w:val="en-US"/>
        </w:rPr>
      </w:pPr>
      <w:r w:rsidRPr="00A60DC0">
        <w:rPr>
          <w:b/>
          <w:color w:val="000000" w:themeColor="text1"/>
          <w:sz w:val="22"/>
          <w:szCs w:val="20"/>
        </w:rPr>
        <w:t>Eksternal</w:t>
      </w:r>
    </w:p>
    <w:p w:rsidR="00A60DC0" w:rsidRPr="00A60DC0" w:rsidRDefault="00A60DC0" w:rsidP="00A60DC0">
      <w:pPr>
        <w:pStyle w:val="Default"/>
        <w:jc w:val="both"/>
        <w:rPr>
          <w:b/>
          <w:color w:val="000000" w:themeColor="text1"/>
          <w:sz w:val="22"/>
          <w:szCs w:val="20"/>
          <w:lang w:val="en-US"/>
        </w:rPr>
      </w:pPr>
      <w:r w:rsidRPr="00A60DC0">
        <w:rPr>
          <w:color w:val="000000" w:themeColor="text1"/>
          <w:sz w:val="22"/>
          <w:szCs w:val="20"/>
        </w:rPr>
        <w:t xml:space="preserve">Peluang </w:t>
      </w:r>
      <w:r w:rsidRPr="00A60DC0">
        <w:rPr>
          <w:i/>
          <w:color w:val="000000" w:themeColor="text1"/>
          <w:sz w:val="22"/>
          <w:szCs w:val="20"/>
        </w:rPr>
        <w:t>(opportunity)</w:t>
      </w:r>
    </w:p>
    <w:p w:rsidR="00A60DC0" w:rsidRPr="00A60DC0" w:rsidRDefault="00A60DC0" w:rsidP="00A60DC0">
      <w:pPr>
        <w:pStyle w:val="Default"/>
        <w:jc w:val="both"/>
        <w:rPr>
          <w:b/>
          <w:color w:val="000000" w:themeColor="text1"/>
          <w:sz w:val="22"/>
          <w:szCs w:val="20"/>
        </w:rPr>
      </w:pPr>
      <w:r w:rsidRPr="00A60DC0">
        <w:rPr>
          <w:color w:val="000000" w:themeColor="text1"/>
          <w:sz w:val="22"/>
          <w:szCs w:val="20"/>
        </w:rPr>
        <w:t>Peluang merupakan sistuasi yang bersifat positif dihadapi oleh suatu organisasi, yang apabila dapat dimanfaatkan akan besar peranannya dalam mencapai tujuan organisasi</w:t>
      </w:r>
    </w:p>
    <w:p w:rsidR="00A60DC0" w:rsidRPr="00A60DC0" w:rsidRDefault="00A60DC0" w:rsidP="00A60DC0">
      <w:pPr>
        <w:pStyle w:val="Default"/>
        <w:jc w:val="both"/>
        <w:rPr>
          <w:color w:val="000000" w:themeColor="text1"/>
          <w:sz w:val="22"/>
          <w:szCs w:val="20"/>
          <w:lang w:val="en-US"/>
        </w:rPr>
      </w:pPr>
      <w:r w:rsidRPr="00A60DC0">
        <w:rPr>
          <w:color w:val="000000" w:themeColor="text1"/>
          <w:sz w:val="22"/>
          <w:szCs w:val="20"/>
        </w:rPr>
        <w:t>Ancaman/Hambatan (</w:t>
      </w:r>
      <w:r w:rsidRPr="00A60DC0">
        <w:rPr>
          <w:i/>
          <w:iCs/>
          <w:color w:val="000000" w:themeColor="text1"/>
          <w:sz w:val="22"/>
          <w:szCs w:val="20"/>
        </w:rPr>
        <w:t>Threat</w:t>
      </w:r>
      <w:r w:rsidRPr="00A60DC0">
        <w:rPr>
          <w:color w:val="000000" w:themeColor="text1"/>
          <w:sz w:val="22"/>
          <w:szCs w:val="20"/>
        </w:rPr>
        <w:t xml:space="preserve">) </w:t>
      </w:r>
    </w:p>
    <w:p w:rsidR="00A60DC0" w:rsidRPr="00A60DC0" w:rsidRDefault="00A60DC0" w:rsidP="00A60DC0">
      <w:pPr>
        <w:pStyle w:val="Default"/>
        <w:jc w:val="both"/>
        <w:rPr>
          <w:color w:val="000000" w:themeColor="text1"/>
          <w:sz w:val="22"/>
          <w:szCs w:val="20"/>
          <w:lang w:val="en-US"/>
        </w:rPr>
      </w:pPr>
      <w:r w:rsidRPr="00A60DC0">
        <w:rPr>
          <w:color w:val="000000" w:themeColor="text1"/>
          <w:sz w:val="22"/>
          <w:szCs w:val="20"/>
        </w:rPr>
        <w:t>Hambatan adalah kendala yang bersifat negatif yang dihadapi oleh suatu organisasi, yang apabila berhasil di atasi akan besar peranannya dalam mencapai tujuan organisasi.</w:t>
      </w:r>
    </w:p>
    <w:p w:rsidR="008D0E56" w:rsidRDefault="008D0E56" w:rsidP="00414E6B">
      <w:pPr>
        <w:autoSpaceDE w:val="0"/>
        <w:autoSpaceDN w:val="0"/>
        <w:adjustRightInd w:val="0"/>
        <w:spacing w:after="0" w:line="240" w:lineRule="auto"/>
        <w:rPr>
          <w:rFonts w:ascii="TimesNewRoman" w:hAnsi="TimesNewRoman" w:cs="TimesNewRoman"/>
          <w:b/>
        </w:rPr>
      </w:pPr>
    </w:p>
    <w:p w:rsidR="00A60DC0" w:rsidRDefault="00A60DC0" w:rsidP="00414E6B">
      <w:pPr>
        <w:autoSpaceDE w:val="0"/>
        <w:autoSpaceDN w:val="0"/>
        <w:adjustRightInd w:val="0"/>
        <w:spacing w:after="0" w:line="240" w:lineRule="auto"/>
        <w:rPr>
          <w:rFonts w:ascii="TimesNewRoman" w:hAnsi="TimesNewRoman" w:cs="TimesNewRoman"/>
          <w:b/>
        </w:rPr>
      </w:pPr>
    </w:p>
    <w:p w:rsidR="00A60DC0" w:rsidRDefault="00A60DC0" w:rsidP="00414E6B">
      <w:pPr>
        <w:autoSpaceDE w:val="0"/>
        <w:autoSpaceDN w:val="0"/>
        <w:adjustRightInd w:val="0"/>
        <w:spacing w:after="0" w:line="240" w:lineRule="auto"/>
        <w:rPr>
          <w:rFonts w:ascii="TimesNewRoman" w:hAnsi="TimesNewRoman" w:cs="TimesNewRoman"/>
          <w:b/>
        </w:rPr>
      </w:pPr>
    </w:p>
    <w:p w:rsidR="00A60DC0" w:rsidRPr="00A60DC0" w:rsidRDefault="00A60DC0" w:rsidP="00A60DC0">
      <w:pPr>
        <w:pStyle w:val="Default"/>
        <w:spacing w:line="276" w:lineRule="auto"/>
        <w:jc w:val="both"/>
        <w:rPr>
          <w:rFonts w:asciiTheme="majorBidi" w:hAnsiTheme="majorBidi" w:cstheme="majorBidi"/>
          <w:b/>
          <w:color w:val="000000" w:themeColor="text1"/>
          <w:sz w:val="22"/>
          <w:szCs w:val="20"/>
          <w:lang w:val="en-US"/>
        </w:rPr>
      </w:pPr>
      <w:r w:rsidRPr="00A60DC0">
        <w:rPr>
          <w:rFonts w:asciiTheme="majorBidi" w:hAnsiTheme="majorBidi" w:cstheme="majorBidi"/>
          <w:b/>
          <w:color w:val="000000" w:themeColor="text1"/>
          <w:sz w:val="22"/>
          <w:szCs w:val="20"/>
        </w:rPr>
        <w:lastRenderedPageBreak/>
        <w:t>Internal</w:t>
      </w:r>
    </w:p>
    <w:p w:rsidR="00A60DC0" w:rsidRPr="00A60DC0" w:rsidRDefault="00A60DC0" w:rsidP="00A60DC0">
      <w:pPr>
        <w:pStyle w:val="Default"/>
        <w:jc w:val="both"/>
        <w:rPr>
          <w:b/>
          <w:color w:val="000000" w:themeColor="text1"/>
          <w:sz w:val="22"/>
          <w:szCs w:val="20"/>
          <w:lang w:val="en-US"/>
        </w:rPr>
      </w:pPr>
      <w:r w:rsidRPr="00A60DC0">
        <w:rPr>
          <w:color w:val="000000" w:themeColor="text1"/>
          <w:sz w:val="22"/>
          <w:szCs w:val="20"/>
        </w:rPr>
        <w:t xml:space="preserve">Kekuatan </w:t>
      </w:r>
      <w:r w:rsidRPr="00A60DC0">
        <w:rPr>
          <w:i/>
          <w:color w:val="000000" w:themeColor="text1"/>
          <w:sz w:val="22"/>
          <w:szCs w:val="20"/>
        </w:rPr>
        <w:t>(Strength)</w:t>
      </w:r>
    </w:p>
    <w:p w:rsidR="00A60DC0" w:rsidRPr="00A60DC0" w:rsidRDefault="00A60DC0" w:rsidP="00A60DC0">
      <w:pPr>
        <w:pStyle w:val="Default"/>
        <w:jc w:val="both"/>
        <w:rPr>
          <w:b/>
          <w:color w:val="000000" w:themeColor="text1"/>
          <w:sz w:val="22"/>
          <w:szCs w:val="20"/>
        </w:rPr>
      </w:pPr>
      <w:r w:rsidRPr="00A60DC0">
        <w:rPr>
          <w:color w:val="000000" w:themeColor="text1"/>
          <w:sz w:val="22"/>
          <w:szCs w:val="20"/>
        </w:rPr>
        <w:t>Kekuatan adalah berbagai kelebihan yang bersifat khas yang dimiliki oleh suatu organisasi, yang apabila dapat dimanfaatkan akan berperan besar, tidak hanya dalam memperlancar berbagai kegiatan yang akan dilaksanakan oleh organisasi, tetapi juga dalam mencapai tujuan yang dimilliki oleh organisasi.</w:t>
      </w:r>
    </w:p>
    <w:p w:rsidR="00A60DC0" w:rsidRPr="00A60DC0" w:rsidRDefault="00A60DC0" w:rsidP="00A60DC0">
      <w:pPr>
        <w:pStyle w:val="Default"/>
        <w:jc w:val="both"/>
        <w:rPr>
          <w:color w:val="000000" w:themeColor="text1"/>
          <w:sz w:val="22"/>
          <w:szCs w:val="20"/>
          <w:lang w:val="en-US"/>
        </w:rPr>
      </w:pPr>
      <w:r w:rsidRPr="00A60DC0">
        <w:rPr>
          <w:color w:val="000000" w:themeColor="text1"/>
          <w:sz w:val="22"/>
          <w:szCs w:val="20"/>
        </w:rPr>
        <w:t xml:space="preserve">Kelemahan </w:t>
      </w:r>
      <w:r w:rsidRPr="00A60DC0">
        <w:rPr>
          <w:i/>
          <w:color w:val="000000" w:themeColor="text1"/>
          <w:sz w:val="22"/>
          <w:szCs w:val="20"/>
        </w:rPr>
        <w:t>(weakness)</w:t>
      </w:r>
    </w:p>
    <w:p w:rsidR="00A60DC0" w:rsidRPr="00A60DC0" w:rsidRDefault="00A60DC0" w:rsidP="00A60DC0">
      <w:pPr>
        <w:pStyle w:val="Default"/>
        <w:jc w:val="both"/>
        <w:rPr>
          <w:color w:val="000000" w:themeColor="text1"/>
          <w:sz w:val="22"/>
          <w:szCs w:val="20"/>
        </w:rPr>
      </w:pPr>
      <w:r w:rsidRPr="00A60DC0">
        <w:rPr>
          <w:color w:val="000000" w:themeColor="text1"/>
          <w:sz w:val="22"/>
          <w:szCs w:val="20"/>
        </w:rPr>
        <w:t>Kelemahan adalah berbagai kekurangan yang bersifat khas yang dimiliki oleh suatu organisasi yang apabila berhasil diatasi akan berperanan besar, tidak hanya dalam memperlancar berbagai kegiatan yang akan dilaksanakan oleh organisasi, tetapi juga dalam mencapai tujuan yang dimililiki oleh organisasi.</w:t>
      </w:r>
    </w:p>
    <w:p w:rsidR="00A60DC0" w:rsidRDefault="00A60DC0" w:rsidP="00414E6B">
      <w:pPr>
        <w:autoSpaceDE w:val="0"/>
        <w:autoSpaceDN w:val="0"/>
        <w:adjustRightInd w:val="0"/>
        <w:spacing w:after="0" w:line="240" w:lineRule="auto"/>
        <w:rPr>
          <w:rFonts w:ascii="TimesNewRoman" w:hAnsi="TimesNewRoman" w:cs="TimesNewRoman"/>
          <w:b/>
        </w:rPr>
      </w:pPr>
    </w:p>
    <w:p w:rsidR="00AE1572" w:rsidRDefault="00AE1572" w:rsidP="00AE157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METODE</w:t>
      </w:r>
    </w:p>
    <w:p w:rsidR="00AE1572" w:rsidRDefault="00AE1572" w:rsidP="00AE1572">
      <w:pPr>
        <w:autoSpaceDE w:val="0"/>
        <w:autoSpaceDN w:val="0"/>
        <w:adjustRightInd w:val="0"/>
        <w:spacing w:after="0" w:line="240" w:lineRule="auto"/>
        <w:jc w:val="both"/>
        <w:rPr>
          <w:rFonts w:ascii="Times New Roman" w:hAnsi="Times New Roman" w:cs="Times New Roman"/>
          <w:b/>
          <w:bCs/>
          <w:sz w:val="24"/>
          <w:szCs w:val="24"/>
        </w:rPr>
      </w:pPr>
    </w:p>
    <w:p w:rsidR="0048017D" w:rsidRDefault="00AE1572" w:rsidP="00414E6B">
      <w:pPr>
        <w:autoSpaceDE w:val="0"/>
        <w:autoSpaceDN w:val="0"/>
        <w:adjustRightInd w:val="0"/>
        <w:spacing w:after="0" w:line="240" w:lineRule="auto"/>
        <w:rPr>
          <w:rFonts w:ascii="TimesNewRoman" w:hAnsi="TimesNewRoman" w:cs="TimesNewRoman"/>
          <w:b/>
        </w:rPr>
      </w:pPr>
      <w:r>
        <w:object w:dxaOrig="11460" w:dyaOrig="12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6pt;height:391.15pt" o:ole="">
            <v:imagedata r:id="rId12" o:title=""/>
          </v:shape>
          <o:OLEObject Type="Embed" ProgID="Visio.Drawing.15" ShapeID="_x0000_i1025" DrawAspect="Content" ObjectID="_1660067850" r:id="rId13"/>
        </w:object>
      </w:r>
    </w:p>
    <w:p w:rsidR="00AE1572" w:rsidRDefault="00AE1572" w:rsidP="00AE1572">
      <w:pPr>
        <w:pStyle w:val="Default"/>
        <w:spacing w:line="276" w:lineRule="auto"/>
        <w:jc w:val="center"/>
        <w:rPr>
          <w:bCs/>
          <w:color w:val="000000" w:themeColor="text1"/>
          <w:sz w:val="22"/>
          <w:szCs w:val="20"/>
          <w:lang w:val="en-US"/>
        </w:rPr>
      </w:pPr>
    </w:p>
    <w:p w:rsidR="00AE1572" w:rsidRPr="00FD6924" w:rsidRDefault="00AE1572" w:rsidP="00AE1572">
      <w:pPr>
        <w:pStyle w:val="Default"/>
        <w:spacing w:line="276" w:lineRule="auto"/>
        <w:jc w:val="center"/>
        <w:rPr>
          <w:color w:val="000000" w:themeColor="text1"/>
          <w:sz w:val="22"/>
          <w:szCs w:val="20"/>
          <w:lang w:val="en-US"/>
        </w:rPr>
      </w:pPr>
      <w:r>
        <w:rPr>
          <w:bCs/>
          <w:color w:val="000000" w:themeColor="text1"/>
          <w:sz w:val="22"/>
          <w:szCs w:val="20"/>
          <w:lang w:val="en-US"/>
        </w:rPr>
        <w:t>Gambar 2</w:t>
      </w:r>
      <w:r w:rsidRPr="00FD6924">
        <w:rPr>
          <w:color w:val="000000" w:themeColor="text1"/>
          <w:sz w:val="22"/>
          <w:szCs w:val="20"/>
          <w:lang w:val="en-US"/>
        </w:rPr>
        <w:t>.</w:t>
      </w:r>
      <w:r>
        <w:rPr>
          <w:color w:val="000000" w:themeColor="text1"/>
          <w:sz w:val="22"/>
          <w:szCs w:val="20"/>
          <w:lang w:val="en-US"/>
        </w:rPr>
        <w:t>Diagram Alir Penelitian</w:t>
      </w:r>
    </w:p>
    <w:p w:rsidR="00AE1572" w:rsidRPr="00FD6924" w:rsidRDefault="00AE1572" w:rsidP="00AE1572">
      <w:pPr>
        <w:pStyle w:val="Default"/>
        <w:jc w:val="center"/>
        <w:rPr>
          <w:color w:val="000000" w:themeColor="text1"/>
          <w:sz w:val="22"/>
          <w:szCs w:val="20"/>
          <w:lang w:val="en-US"/>
        </w:rPr>
      </w:pPr>
      <w:r w:rsidRPr="00FD6924">
        <w:rPr>
          <w:color w:val="000000" w:themeColor="text1"/>
          <w:sz w:val="22"/>
          <w:szCs w:val="20"/>
          <w:lang w:val="en-US"/>
        </w:rPr>
        <w:t>(</w:t>
      </w:r>
      <w:r w:rsidRPr="00FD6924">
        <w:rPr>
          <w:color w:val="000000" w:themeColor="text1"/>
          <w:sz w:val="22"/>
          <w:szCs w:val="20"/>
        </w:rPr>
        <w:t>Sumber :</w:t>
      </w:r>
      <w:r>
        <w:rPr>
          <w:color w:val="000000" w:themeColor="text1"/>
          <w:sz w:val="22"/>
          <w:szCs w:val="20"/>
          <w:lang w:val="en-US"/>
        </w:rPr>
        <w:t xml:space="preserve">Hasil Penelitian, </w:t>
      </w:r>
      <w:r>
        <w:rPr>
          <w:color w:val="000000" w:themeColor="text1"/>
          <w:sz w:val="22"/>
          <w:szCs w:val="20"/>
        </w:rPr>
        <w:t>20</w:t>
      </w:r>
      <w:r>
        <w:rPr>
          <w:color w:val="000000" w:themeColor="text1"/>
          <w:sz w:val="22"/>
          <w:szCs w:val="20"/>
          <w:lang w:val="en-US"/>
        </w:rPr>
        <w:t>20</w:t>
      </w:r>
      <w:r w:rsidRPr="00FD6924">
        <w:rPr>
          <w:color w:val="000000" w:themeColor="text1"/>
          <w:sz w:val="22"/>
          <w:szCs w:val="20"/>
          <w:lang w:val="en-US"/>
        </w:rPr>
        <w:t>)</w:t>
      </w:r>
    </w:p>
    <w:p w:rsidR="0048017D" w:rsidRDefault="0048017D" w:rsidP="00414E6B">
      <w:pPr>
        <w:autoSpaceDE w:val="0"/>
        <w:autoSpaceDN w:val="0"/>
        <w:adjustRightInd w:val="0"/>
        <w:spacing w:after="0" w:line="240" w:lineRule="auto"/>
        <w:rPr>
          <w:rFonts w:ascii="TimesNewRoman" w:hAnsi="TimesNewRoman" w:cs="TimesNewRoman"/>
          <w:b/>
        </w:rPr>
      </w:pPr>
    </w:p>
    <w:p w:rsidR="0048017D" w:rsidRDefault="0048017D" w:rsidP="00414E6B">
      <w:pPr>
        <w:autoSpaceDE w:val="0"/>
        <w:autoSpaceDN w:val="0"/>
        <w:adjustRightInd w:val="0"/>
        <w:spacing w:after="0" w:line="240" w:lineRule="auto"/>
        <w:rPr>
          <w:rFonts w:ascii="TimesNewRoman" w:hAnsi="TimesNewRoman" w:cs="TimesNewRoman"/>
          <w:b/>
        </w:rPr>
      </w:pPr>
    </w:p>
    <w:p w:rsidR="00AE1572" w:rsidRDefault="00AE1572" w:rsidP="00AE157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HASIL DAN PEMBAHASAN</w:t>
      </w:r>
    </w:p>
    <w:p w:rsidR="00AE1572" w:rsidRPr="00AE1572" w:rsidRDefault="00AE1572" w:rsidP="00AE1572">
      <w:pPr>
        <w:spacing w:after="0"/>
        <w:rPr>
          <w:rFonts w:ascii="Times New Roman" w:hAnsi="Times New Roman" w:cs="Times New Roman"/>
          <w:b/>
          <w:color w:val="000000" w:themeColor="text1"/>
          <w:szCs w:val="20"/>
        </w:rPr>
      </w:pPr>
      <w:r w:rsidRPr="00AE1572">
        <w:rPr>
          <w:rFonts w:ascii="Times New Roman" w:hAnsi="Times New Roman" w:cs="Times New Roman"/>
          <w:b/>
          <w:color w:val="000000" w:themeColor="text1"/>
          <w:szCs w:val="20"/>
        </w:rPr>
        <w:t>Nilai Tingkat Pelayanan</w:t>
      </w:r>
    </w:p>
    <w:p w:rsidR="00AE1572" w:rsidRPr="00AE1572" w:rsidRDefault="00AE1572" w:rsidP="00AE1572">
      <w:pPr>
        <w:spacing w:after="0" w:line="240" w:lineRule="auto"/>
        <w:jc w:val="both"/>
        <w:rPr>
          <w:rFonts w:ascii="Times New Roman" w:hAnsi="Times New Roman" w:cs="Times New Roman"/>
          <w:color w:val="000000" w:themeColor="text1"/>
          <w:szCs w:val="20"/>
        </w:rPr>
      </w:pPr>
      <w:r w:rsidRPr="00AE1572">
        <w:rPr>
          <w:rFonts w:ascii="Times New Roman" w:hAnsi="Times New Roman" w:cs="Times New Roman"/>
          <w:color w:val="222222"/>
          <w:szCs w:val="20"/>
        </w:rPr>
        <w:t>Jalan Diponegoro</w:t>
      </w:r>
    </w:p>
    <w:p w:rsidR="00AE1572" w:rsidRPr="00AE1572" w:rsidRDefault="00AE1572" w:rsidP="00AE1572">
      <w:pPr>
        <w:spacing w:after="0" w:line="240" w:lineRule="auto"/>
        <w:jc w:val="both"/>
        <w:rPr>
          <w:rFonts w:ascii="Times New Roman" w:hAnsi="Times New Roman" w:cs="Times New Roman"/>
          <w:color w:val="000000" w:themeColor="text1"/>
          <w:szCs w:val="20"/>
        </w:rPr>
      </w:pPr>
      <w:r w:rsidRPr="00AE1572">
        <w:rPr>
          <w:rFonts w:ascii="Times New Roman" w:hAnsi="Times New Roman" w:cs="Times New Roman"/>
          <w:szCs w:val="20"/>
        </w:rPr>
        <w:t>Kapasitas jalan perkotaan dihitung dari kapasitas dasar.Kapasitas dasar adalah jumlah kendaraan maksimum yang dapat melintasi suatu penampang pada suatu jalur atau jalan selama 1 jam.Pada jalan Diponegoro memiliki 2 jalur yaitu dari arah Barat ke Timur dan dari arah Timur ke Barat.</w:t>
      </w:r>
    </w:p>
    <w:p w:rsidR="00AE1572" w:rsidRPr="00AE1572" w:rsidRDefault="00AE1572" w:rsidP="00AE1572">
      <w:pPr>
        <w:spacing w:after="0" w:line="240" w:lineRule="auto"/>
        <w:jc w:val="both"/>
        <w:rPr>
          <w:rFonts w:ascii="Times New Roman" w:hAnsi="Times New Roman" w:cs="Times New Roman"/>
          <w:color w:val="000000" w:themeColor="text1"/>
          <w:szCs w:val="20"/>
        </w:rPr>
      </w:pPr>
      <w:r w:rsidRPr="00AE1572">
        <w:rPr>
          <w:rFonts w:ascii="Times New Roman" w:hAnsi="Times New Roman" w:cs="Times New Roman"/>
          <w:color w:val="222222"/>
          <w:szCs w:val="20"/>
        </w:rPr>
        <w:t>Jalan RA Kartini</w:t>
      </w:r>
    </w:p>
    <w:p w:rsidR="00AE1572" w:rsidRPr="00AE1572" w:rsidRDefault="00AE1572" w:rsidP="00AE1572">
      <w:pPr>
        <w:spacing w:after="0" w:line="240" w:lineRule="auto"/>
        <w:jc w:val="both"/>
        <w:rPr>
          <w:rFonts w:ascii="Times New Roman" w:hAnsi="Times New Roman" w:cs="Times New Roman"/>
          <w:color w:val="000000" w:themeColor="text1"/>
          <w:szCs w:val="20"/>
        </w:rPr>
      </w:pPr>
      <w:r w:rsidRPr="00AE1572">
        <w:rPr>
          <w:rFonts w:ascii="Times New Roman" w:hAnsi="Times New Roman" w:cs="Times New Roman"/>
          <w:color w:val="222222"/>
          <w:szCs w:val="20"/>
        </w:rPr>
        <w:t xml:space="preserve">RA Kartini terletak pada simpang lima dikota madiun, jalan RA Kartini adalah jalan kota yang memiliki lebar jalan 9 m dan bahu jalan 2 m. </w:t>
      </w:r>
      <w:r w:rsidRPr="00AE1572">
        <w:rPr>
          <w:rFonts w:ascii="Times New Roman" w:hAnsi="Times New Roman" w:cs="Times New Roman"/>
          <w:szCs w:val="20"/>
        </w:rPr>
        <w:t>Kapasitas jalan perkotaan dihitung dari kapasitas dasar. Kapasitas dasar adalah jumlah kendaraan maksimum yang dapat melintasi suatu penampang pada suatu jalur atau jalan selama 1 jam.Pada jalan RA Kartini memiliki 2 jalur yaitu dari arah Barat ke Timur dan dari arah Timur ke Barat.</w:t>
      </w:r>
    </w:p>
    <w:p w:rsidR="00AE1572" w:rsidRPr="00AE1572" w:rsidRDefault="00AE1572" w:rsidP="00AE1572">
      <w:pPr>
        <w:spacing w:after="0" w:line="240" w:lineRule="auto"/>
        <w:jc w:val="both"/>
        <w:rPr>
          <w:rFonts w:ascii="Times New Roman" w:hAnsi="Times New Roman" w:cs="Times New Roman"/>
          <w:color w:val="222222"/>
          <w:szCs w:val="20"/>
        </w:rPr>
      </w:pPr>
      <w:r w:rsidRPr="00AE1572">
        <w:rPr>
          <w:rFonts w:ascii="Times New Roman" w:hAnsi="Times New Roman" w:cs="Times New Roman"/>
          <w:color w:val="222222"/>
          <w:szCs w:val="20"/>
        </w:rPr>
        <w:t>Jalan Thamrin</w:t>
      </w:r>
    </w:p>
    <w:p w:rsidR="00AE1572" w:rsidRPr="00AE1572" w:rsidRDefault="00AE1572" w:rsidP="00AE1572">
      <w:pPr>
        <w:spacing w:after="0" w:line="240" w:lineRule="auto"/>
        <w:jc w:val="both"/>
        <w:rPr>
          <w:rFonts w:ascii="Times New Roman" w:hAnsi="Times New Roman" w:cs="Times New Roman"/>
          <w:color w:val="222222"/>
          <w:szCs w:val="20"/>
        </w:rPr>
      </w:pPr>
      <w:r w:rsidRPr="00AE1572">
        <w:rPr>
          <w:rFonts w:ascii="Times New Roman" w:hAnsi="Times New Roman" w:cs="Times New Roman"/>
          <w:szCs w:val="20"/>
        </w:rPr>
        <w:t>Jalan Thamrin terdapat pada simpang bersinyal diponegoro, memilik arah laju dari selatan ke utara dan dari utara ke selatan Kapasitas jalan perkotaan dihitung dari kapasitas dasar.Kapasitas dasar adalah jumlah kendaraan maksimum yang dapat melintasi suatu penampang pada suatu jalur atau jalan selama 1 jam.</w:t>
      </w:r>
    </w:p>
    <w:p w:rsidR="00C94CCC" w:rsidRDefault="00C94CCC" w:rsidP="00C94CCC">
      <w:pPr>
        <w:spacing w:after="0"/>
        <w:jc w:val="both"/>
        <w:rPr>
          <w:rFonts w:ascii="Times New Roman" w:hAnsi="Times New Roman" w:cs="Times New Roman"/>
          <w:szCs w:val="20"/>
        </w:rPr>
      </w:pPr>
      <w:r w:rsidRPr="00C94CCC">
        <w:rPr>
          <w:rFonts w:ascii="Times New Roman" w:hAnsi="Times New Roman" w:cs="Times New Roman"/>
          <w:szCs w:val="20"/>
        </w:rPr>
        <w:t>Adapun perhitungannya Nilai Tingkat Pelayanan adalah sebagai berikut :</w:t>
      </w:r>
    </w:p>
    <w:p w:rsidR="00C94CCC" w:rsidRPr="00C94CCC" w:rsidRDefault="00C94CCC" w:rsidP="00C94CCC">
      <w:pPr>
        <w:spacing w:after="0" w:line="240" w:lineRule="auto"/>
        <w:jc w:val="both"/>
        <w:rPr>
          <w:rFonts w:ascii="Times New Roman" w:hAnsi="Times New Roman" w:cs="Times New Roman"/>
          <w:szCs w:val="20"/>
        </w:rPr>
      </w:pPr>
    </w:p>
    <w:p w:rsidR="00C94CCC" w:rsidRPr="00C94CCC" w:rsidRDefault="00C94CCC" w:rsidP="00C94CCC">
      <w:pPr>
        <w:spacing w:after="0" w:line="240" w:lineRule="auto"/>
        <w:jc w:val="center"/>
        <w:rPr>
          <w:rFonts w:ascii="Times New Roman" w:hAnsi="Times New Roman" w:cs="Times New Roman"/>
          <w:b/>
          <w:bCs/>
          <w:color w:val="222222"/>
          <w:szCs w:val="20"/>
        </w:rPr>
      </w:pPr>
      <w:r w:rsidRPr="00C94CCC">
        <w:rPr>
          <w:rFonts w:ascii="Times New Roman" w:hAnsi="Times New Roman" w:cs="Times New Roman"/>
          <w:bCs/>
          <w:szCs w:val="20"/>
        </w:rPr>
        <w:t>Tabel 1</w:t>
      </w:r>
      <w:r w:rsidRPr="00C94CCC">
        <w:rPr>
          <w:rFonts w:ascii="Times New Roman" w:hAnsi="Times New Roman" w:cs="Times New Roman"/>
          <w:szCs w:val="20"/>
        </w:rPr>
        <w:t>. Nilai Tingkat Pelayanan</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2"/>
        <w:gridCol w:w="1134"/>
        <w:gridCol w:w="825"/>
      </w:tblGrid>
      <w:tr w:rsidR="00C94CCC" w:rsidRPr="00C94CCC" w:rsidTr="00C94CCC">
        <w:trPr>
          <w:trHeight w:val="296"/>
        </w:trPr>
        <w:tc>
          <w:tcPr>
            <w:tcW w:w="1842" w:type="dxa"/>
            <w:tcBorders>
              <w:top w:val="single" w:sz="4" w:space="0" w:color="auto"/>
              <w:bottom w:val="single" w:sz="4" w:space="0" w:color="auto"/>
            </w:tcBorders>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Jalan</w:t>
            </w:r>
          </w:p>
        </w:tc>
        <w:tc>
          <w:tcPr>
            <w:tcW w:w="1134" w:type="dxa"/>
            <w:tcBorders>
              <w:top w:val="single" w:sz="4" w:space="0" w:color="auto"/>
              <w:bottom w:val="single" w:sz="4" w:space="0" w:color="auto"/>
            </w:tcBorders>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C</w:t>
            </w:r>
          </w:p>
        </w:tc>
        <w:tc>
          <w:tcPr>
            <w:tcW w:w="825" w:type="dxa"/>
            <w:tcBorders>
              <w:top w:val="single" w:sz="4" w:space="0" w:color="auto"/>
              <w:bottom w:val="single" w:sz="4" w:space="0" w:color="auto"/>
            </w:tcBorders>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DS</w:t>
            </w:r>
          </w:p>
        </w:tc>
      </w:tr>
      <w:tr w:rsidR="00C94CCC" w:rsidRPr="00C94CCC" w:rsidTr="00C94CCC">
        <w:tc>
          <w:tcPr>
            <w:tcW w:w="1842" w:type="dxa"/>
            <w:tcBorders>
              <w:top w:val="single" w:sz="4" w:space="0" w:color="auto"/>
            </w:tcBorders>
            <w:vAlign w:val="center"/>
          </w:tcPr>
          <w:p w:rsidR="00C94CCC" w:rsidRPr="00C94CCC" w:rsidRDefault="00C94CCC" w:rsidP="00C94CCC">
            <w:pP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Diponegoro</w:t>
            </w:r>
          </w:p>
        </w:tc>
        <w:tc>
          <w:tcPr>
            <w:tcW w:w="1134" w:type="dxa"/>
            <w:tcBorders>
              <w:top w:val="single" w:sz="4" w:space="0" w:color="auto"/>
            </w:tcBorders>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3656,337</w:t>
            </w:r>
          </w:p>
        </w:tc>
        <w:tc>
          <w:tcPr>
            <w:tcW w:w="825" w:type="dxa"/>
            <w:tcBorders>
              <w:top w:val="single" w:sz="4" w:space="0" w:color="auto"/>
            </w:tcBorders>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0,08</w:t>
            </w:r>
          </w:p>
        </w:tc>
      </w:tr>
      <w:tr w:rsidR="00C94CCC" w:rsidRPr="00C94CCC" w:rsidTr="00C94CCC">
        <w:tc>
          <w:tcPr>
            <w:tcW w:w="1842" w:type="dxa"/>
            <w:vAlign w:val="center"/>
          </w:tcPr>
          <w:p w:rsidR="00C94CCC" w:rsidRPr="00C94CCC" w:rsidRDefault="00C94CCC" w:rsidP="00C94CCC">
            <w:pP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RA Kartini</w:t>
            </w:r>
          </w:p>
        </w:tc>
        <w:tc>
          <w:tcPr>
            <w:tcW w:w="1134" w:type="dxa"/>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3625</w:t>
            </w:r>
          </w:p>
        </w:tc>
        <w:tc>
          <w:tcPr>
            <w:tcW w:w="825" w:type="dxa"/>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0,07</w:t>
            </w:r>
          </w:p>
        </w:tc>
      </w:tr>
      <w:tr w:rsidR="00C94CCC" w:rsidRPr="00C94CCC" w:rsidTr="00C94CCC">
        <w:tc>
          <w:tcPr>
            <w:tcW w:w="1842" w:type="dxa"/>
            <w:tcBorders>
              <w:bottom w:val="single" w:sz="4" w:space="0" w:color="auto"/>
            </w:tcBorders>
            <w:vAlign w:val="center"/>
          </w:tcPr>
          <w:p w:rsidR="00C94CCC" w:rsidRPr="00C94CCC" w:rsidRDefault="00C94CCC" w:rsidP="00C94CCC">
            <w:pP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Thamrin</w:t>
            </w:r>
          </w:p>
        </w:tc>
        <w:tc>
          <w:tcPr>
            <w:tcW w:w="1134" w:type="dxa"/>
            <w:tcBorders>
              <w:bottom w:val="single" w:sz="4" w:space="0" w:color="auto"/>
            </w:tcBorders>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3769,42</w:t>
            </w:r>
          </w:p>
        </w:tc>
        <w:tc>
          <w:tcPr>
            <w:tcW w:w="825" w:type="dxa"/>
            <w:tcBorders>
              <w:bottom w:val="single" w:sz="4" w:space="0" w:color="auto"/>
            </w:tcBorders>
            <w:vAlign w:val="center"/>
          </w:tcPr>
          <w:p w:rsidR="00C94CCC" w:rsidRPr="00C94CCC" w:rsidRDefault="00C94CCC" w:rsidP="00C94CCC">
            <w:pPr>
              <w:jc w:val="center"/>
              <w:rPr>
                <w:rFonts w:ascii="Times New Roman" w:hAnsi="Times New Roman" w:cs="Times New Roman"/>
                <w:color w:val="000000" w:themeColor="text1"/>
                <w:sz w:val="18"/>
                <w:szCs w:val="20"/>
              </w:rPr>
            </w:pPr>
            <w:r w:rsidRPr="00C94CCC">
              <w:rPr>
                <w:rFonts w:ascii="Times New Roman" w:hAnsi="Times New Roman" w:cs="Times New Roman"/>
                <w:color w:val="000000" w:themeColor="text1"/>
                <w:sz w:val="18"/>
                <w:szCs w:val="20"/>
              </w:rPr>
              <w:t>0,08</w:t>
            </w:r>
          </w:p>
        </w:tc>
      </w:tr>
    </w:tbl>
    <w:p w:rsidR="00C94CCC" w:rsidRPr="00C94CCC" w:rsidRDefault="00C94CCC" w:rsidP="00C94CCC">
      <w:pPr>
        <w:pStyle w:val="ListParagraph"/>
        <w:spacing w:after="0"/>
        <w:ind w:left="0"/>
        <w:rPr>
          <w:rFonts w:ascii="Times New Roman" w:hAnsi="Times New Roman" w:cs="Times New Roman"/>
          <w:szCs w:val="20"/>
        </w:rPr>
      </w:pPr>
      <w:r w:rsidRPr="00C94CCC">
        <w:rPr>
          <w:rFonts w:ascii="Times New Roman" w:hAnsi="Times New Roman" w:cs="Times New Roman"/>
          <w:szCs w:val="20"/>
        </w:rPr>
        <w:t>(Sumber: hasil penelitian,2020)</w:t>
      </w:r>
    </w:p>
    <w:p w:rsidR="00414E6B" w:rsidRDefault="00414E6B" w:rsidP="00A14401">
      <w:pPr>
        <w:autoSpaceDE w:val="0"/>
        <w:autoSpaceDN w:val="0"/>
        <w:adjustRightInd w:val="0"/>
        <w:spacing w:after="0" w:line="240" w:lineRule="auto"/>
        <w:jc w:val="both"/>
        <w:rPr>
          <w:rFonts w:ascii="TimesNewRoman" w:hAnsi="TimesNewRoman" w:cs="TimesNewRoman"/>
        </w:rPr>
      </w:pPr>
    </w:p>
    <w:p w:rsidR="009F5016" w:rsidRPr="009F5016" w:rsidRDefault="009F5016" w:rsidP="009F5016">
      <w:pPr>
        <w:spacing w:after="0" w:line="240" w:lineRule="auto"/>
        <w:rPr>
          <w:rFonts w:ascii="Times New Roman" w:hAnsi="Times New Roman" w:cs="Times New Roman"/>
          <w:b/>
          <w:bCs/>
          <w:color w:val="000000" w:themeColor="text1"/>
          <w:szCs w:val="20"/>
        </w:rPr>
      </w:pPr>
      <w:r w:rsidRPr="009F5016">
        <w:rPr>
          <w:rFonts w:ascii="Times New Roman" w:hAnsi="Times New Roman" w:cs="Times New Roman"/>
          <w:b/>
          <w:bCs/>
          <w:color w:val="000000" w:themeColor="text1"/>
          <w:szCs w:val="20"/>
        </w:rPr>
        <w:t>Metode IPA</w:t>
      </w:r>
    </w:p>
    <w:p w:rsidR="009F5016" w:rsidRPr="009F5016" w:rsidRDefault="009F5016" w:rsidP="009F5016">
      <w:pPr>
        <w:spacing w:after="0" w:line="240" w:lineRule="auto"/>
        <w:jc w:val="both"/>
        <w:rPr>
          <w:rFonts w:ascii="Times New Roman" w:hAnsi="Times New Roman" w:cs="Times New Roman"/>
          <w:color w:val="000000" w:themeColor="text1"/>
          <w:szCs w:val="20"/>
        </w:rPr>
      </w:pPr>
      <w:r w:rsidRPr="009F5016">
        <w:rPr>
          <w:rFonts w:ascii="Times New Roman" w:hAnsi="Times New Roman" w:cs="Times New Roman"/>
          <w:color w:val="000000" w:themeColor="text1"/>
          <w:szCs w:val="20"/>
        </w:rPr>
        <w:t>Jalan Diponegoro</w:t>
      </w:r>
    </w:p>
    <w:p w:rsidR="009F5016" w:rsidRPr="009F5016" w:rsidRDefault="009F5016" w:rsidP="009F5016">
      <w:pPr>
        <w:spacing w:after="0" w:line="240" w:lineRule="auto"/>
        <w:jc w:val="both"/>
        <w:rPr>
          <w:rFonts w:ascii="Times New Roman" w:hAnsi="Times New Roman" w:cs="Times New Roman"/>
          <w:color w:val="000000" w:themeColor="text1"/>
          <w:szCs w:val="20"/>
        </w:rPr>
      </w:pPr>
      <w:r w:rsidRPr="009F5016">
        <w:rPr>
          <w:rFonts w:ascii="Times New Roman" w:hAnsi="Times New Roman" w:cs="Times New Roman"/>
          <w:color w:val="000000" w:themeColor="text1"/>
          <w:szCs w:val="20"/>
        </w:rPr>
        <w:t>Sebelum mencari nilai tingkat kesesuaian total antara X (Kepuasan) dengan Y (Kepentingan) maka mencari nilai rata – rata item kepuasan dan kepentingan.</w:t>
      </w:r>
    </w:p>
    <w:p w:rsidR="009F5016" w:rsidRDefault="009F5016" w:rsidP="009F5016">
      <w:pPr>
        <w:pStyle w:val="Default"/>
        <w:jc w:val="both"/>
        <w:rPr>
          <w:color w:val="000000" w:themeColor="text1"/>
          <w:sz w:val="22"/>
          <w:szCs w:val="20"/>
          <w:lang w:val="en-US"/>
        </w:rPr>
      </w:pPr>
      <w:r w:rsidRPr="009F5016">
        <w:rPr>
          <w:color w:val="000000" w:themeColor="text1"/>
          <w:sz w:val="22"/>
          <w:szCs w:val="20"/>
        </w:rPr>
        <w:t>Langkah kedua yaitu menghitung rata-rata tingkat kepentingan dan tingkat kepuasan untuk setiap item dar</w:t>
      </w:r>
      <w:r>
        <w:rPr>
          <w:color w:val="000000" w:themeColor="text1"/>
          <w:sz w:val="22"/>
          <w:szCs w:val="20"/>
        </w:rPr>
        <w:t>i atribut dengan rumus</w:t>
      </w:r>
      <w:r>
        <w:rPr>
          <w:color w:val="000000" w:themeColor="text1"/>
          <w:sz w:val="22"/>
          <w:szCs w:val="20"/>
          <w:lang w:val="en-US"/>
        </w:rPr>
        <w:t>.</w:t>
      </w:r>
    </w:p>
    <w:p w:rsidR="009F5016" w:rsidRPr="009F5016" w:rsidRDefault="009F5016" w:rsidP="009F5016">
      <w:pPr>
        <w:pStyle w:val="Default"/>
        <w:jc w:val="both"/>
        <w:rPr>
          <w:color w:val="000000" w:themeColor="text1"/>
          <w:sz w:val="22"/>
          <w:szCs w:val="20"/>
          <w:lang w:val="en-US"/>
        </w:rPr>
      </w:pPr>
    </w:p>
    <w:p w:rsidR="009F5016" w:rsidRPr="009F5016" w:rsidRDefault="009F5016" w:rsidP="009F5016">
      <w:pPr>
        <w:pStyle w:val="Default"/>
        <w:spacing w:line="276" w:lineRule="auto"/>
        <w:jc w:val="center"/>
        <w:rPr>
          <w:i/>
          <w:color w:val="000000" w:themeColor="text1"/>
          <w:sz w:val="22"/>
          <w:szCs w:val="20"/>
          <w:lang w:val="en-US"/>
        </w:rPr>
      </w:pPr>
      <w:r w:rsidRPr="009F5016">
        <w:rPr>
          <w:b/>
          <w:bCs/>
          <w:color w:val="000000" w:themeColor="text1"/>
          <w:sz w:val="22"/>
          <w:szCs w:val="20"/>
          <w:lang w:val="en-US"/>
        </w:rPr>
        <w:t>Tabel 2</w:t>
      </w:r>
      <w:r w:rsidRPr="009F5016">
        <w:rPr>
          <w:color w:val="000000" w:themeColor="text1"/>
          <w:sz w:val="22"/>
          <w:szCs w:val="20"/>
          <w:lang w:val="en-US"/>
        </w:rPr>
        <w:t xml:space="preserve"> Nilai IPA Jalan Diponegoro</w:t>
      </w:r>
    </w:p>
    <w:tbl>
      <w:tblPr>
        <w:tblStyle w:val="TableGrid"/>
        <w:tblW w:w="0" w:type="auto"/>
        <w:jc w:val="center"/>
        <w:tblInd w:w="817" w:type="dxa"/>
        <w:tblBorders>
          <w:left w:val="none" w:sz="0" w:space="0" w:color="auto"/>
          <w:right w:val="none" w:sz="0" w:space="0" w:color="auto"/>
          <w:insideH w:val="none" w:sz="0" w:space="0" w:color="auto"/>
          <w:insideV w:val="none" w:sz="0" w:space="0" w:color="auto"/>
        </w:tblBorders>
        <w:tblLook w:val="04A0"/>
      </w:tblPr>
      <w:tblGrid>
        <w:gridCol w:w="851"/>
        <w:gridCol w:w="850"/>
        <w:gridCol w:w="992"/>
      </w:tblGrid>
      <w:tr w:rsidR="009F5016" w:rsidRPr="009F5016" w:rsidTr="00D2365C">
        <w:trPr>
          <w:jc w:val="center"/>
        </w:trPr>
        <w:tc>
          <w:tcPr>
            <w:tcW w:w="851" w:type="dxa"/>
            <w:vMerge w:val="restart"/>
            <w:tcBorders>
              <w:top w:val="single" w:sz="4" w:space="0" w:color="auto"/>
              <w:bottom w:val="nil"/>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TK</w:t>
            </w:r>
            <w:r w:rsidRPr="009F5016">
              <w:rPr>
                <w:iCs/>
                <w:color w:val="000000" w:themeColor="text1"/>
                <w:sz w:val="18"/>
                <w:szCs w:val="20"/>
                <w:vertAlign w:val="subscript"/>
                <w:lang w:val="en-US"/>
              </w:rPr>
              <w:t>i</w:t>
            </w:r>
          </w:p>
        </w:tc>
        <w:tc>
          <w:tcPr>
            <w:tcW w:w="1842" w:type="dxa"/>
            <w:gridSpan w:val="2"/>
            <w:tcBorders>
              <w:top w:val="single" w:sz="4" w:space="0" w:color="auto"/>
              <w:bottom w:val="nil"/>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w:t>
            </w:r>
          </w:p>
        </w:tc>
      </w:tr>
      <w:tr w:rsidR="009F5016" w:rsidRPr="009F5016" w:rsidTr="00D2365C">
        <w:trPr>
          <w:jc w:val="center"/>
        </w:trPr>
        <w:tc>
          <w:tcPr>
            <w:tcW w:w="851" w:type="dxa"/>
            <w:vMerge/>
            <w:tcBorders>
              <w:top w:val="nil"/>
              <w:bottom w:val="single" w:sz="4" w:space="0" w:color="auto"/>
            </w:tcBorders>
          </w:tcPr>
          <w:p w:rsidR="009F5016" w:rsidRPr="009F5016" w:rsidRDefault="009F5016" w:rsidP="009F5016">
            <w:pPr>
              <w:pStyle w:val="Default"/>
              <w:jc w:val="center"/>
              <w:rPr>
                <w:iCs/>
                <w:color w:val="000000" w:themeColor="text1"/>
                <w:sz w:val="18"/>
                <w:szCs w:val="20"/>
                <w:lang w:val="en-US"/>
              </w:rPr>
            </w:pPr>
          </w:p>
        </w:tc>
        <w:tc>
          <w:tcPr>
            <w:tcW w:w="850" w:type="dxa"/>
            <w:tcBorders>
              <w:top w:val="nil"/>
              <w:bottom w:val="single" w:sz="4" w:space="0" w:color="auto"/>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x</w:t>
            </w:r>
          </w:p>
        </w:tc>
        <w:tc>
          <w:tcPr>
            <w:tcW w:w="992" w:type="dxa"/>
            <w:tcBorders>
              <w:top w:val="nil"/>
              <w:bottom w:val="single" w:sz="4" w:space="0" w:color="auto"/>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Y</w:t>
            </w:r>
          </w:p>
        </w:tc>
      </w:tr>
      <w:tr w:rsidR="009F5016" w:rsidRPr="009F5016" w:rsidTr="009F5016">
        <w:trPr>
          <w:trHeight w:val="233"/>
          <w:jc w:val="center"/>
        </w:trPr>
        <w:tc>
          <w:tcPr>
            <w:tcW w:w="851" w:type="dxa"/>
            <w:tcBorders>
              <w:top w:val="single" w:sz="4" w:space="0" w:color="auto"/>
            </w:tcBorders>
            <w:vAlign w:val="center"/>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94,76</w:t>
            </w:r>
          </w:p>
        </w:tc>
        <w:tc>
          <w:tcPr>
            <w:tcW w:w="850" w:type="dxa"/>
            <w:tcBorders>
              <w:top w:val="single" w:sz="4" w:space="0" w:color="auto"/>
            </w:tcBorders>
            <w:vAlign w:val="center"/>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3.52</w:t>
            </w:r>
          </w:p>
        </w:tc>
        <w:tc>
          <w:tcPr>
            <w:tcW w:w="992" w:type="dxa"/>
            <w:tcBorders>
              <w:top w:val="single" w:sz="4" w:space="0" w:color="auto"/>
            </w:tcBorders>
            <w:vAlign w:val="center"/>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2,75</w:t>
            </w:r>
          </w:p>
        </w:tc>
      </w:tr>
    </w:tbl>
    <w:p w:rsidR="009F5016" w:rsidRDefault="009F5016" w:rsidP="009F5016">
      <w:pPr>
        <w:pStyle w:val="ListParagraph"/>
        <w:spacing w:after="0"/>
        <w:ind w:left="709"/>
        <w:rPr>
          <w:rFonts w:ascii="Times New Roman" w:hAnsi="Times New Roman" w:cs="Times New Roman"/>
          <w:szCs w:val="20"/>
        </w:rPr>
      </w:pPr>
      <w:r w:rsidRPr="009F5016">
        <w:rPr>
          <w:rFonts w:ascii="Times New Roman" w:hAnsi="Times New Roman" w:cs="Times New Roman"/>
          <w:szCs w:val="20"/>
        </w:rPr>
        <w:t>(Sumber: hasil penelitian,2020)</w:t>
      </w:r>
    </w:p>
    <w:p w:rsidR="009F5016" w:rsidRPr="009F5016" w:rsidRDefault="009F5016" w:rsidP="009F5016">
      <w:pPr>
        <w:pStyle w:val="ListParagraph"/>
        <w:spacing w:after="0"/>
        <w:ind w:left="709"/>
        <w:rPr>
          <w:rFonts w:ascii="Times New Roman" w:hAnsi="Times New Roman" w:cs="Times New Roman"/>
          <w:sz w:val="20"/>
          <w:szCs w:val="20"/>
        </w:rPr>
      </w:pPr>
    </w:p>
    <w:p w:rsidR="009F5016" w:rsidRPr="009F5016" w:rsidRDefault="009F5016" w:rsidP="009F5016">
      <w:pPr>
        <w:spacing w:line="240" w:lineRule="auto"/>
        <w:jc w:val="both"/>
        <w:rPr>
          <w:rFonts w:ascii="Times New Roman" w:hAnsi="Times New Roman" w:cs="Times New Roman"/>
          <w:color w:val="000000" w:themeColor="text1"/>
          <w:szCs w:val="20"/>
        </w:rPr>
      </w:pPr>
      <w:r>
        <w:rPr>
          <w:rFonts w:ascii="Times New Roman" w:hAnsi="Times New Roman" w:cs="Times New Roman"/>
          <w:color w:val="000000" w:themeColor="text1"/>
          <w:szCs w:val="20"/>
        </w:rPr>
        <w:t>T</w:t>
      </w:r>
      <w:r w:rsidRPr="009F5016">
        <w:rPr>
          <w:rFonts w:ascii="Times New Roman" w:hAnsi="Times New Roman" w:cs="Times New Roman"/>
          <w:color w:val="000000" w:themeColor="text1"/>
          <w:szCs w:val="20"/>
        </w:rPr>
        <w:t>abel diatas menjelaskan masing masing nilai rata rata terhadap titik kepuasan dan kepentingan dijalan Diponegoro kemudian di jadikan diagram kartesius.</w:t>
      </w:r>
    </w:p>
    <w:p w:rsidR="009F5016" w:rsidRPr="009F5016" w:rsidRDefault="009F5016" w:rsidP="009F5016">
      <w:pPr>
        <w:autoSpaceDE w:val="0"/>
        <w:autoSpaceDN w:val="0"/>
        <w:adjustRightInd w:val="0"/>
        <w:spacing w:after="0" w:line="240" w:lineRule="auto"/>
        <w:jc w:val="center"/>
        <w:rPr>
          <w:rFonts w:ascii="Times New Roman" w:hAnsi="Times New Roman" w:cs="Times New Roman"/>
          <w:sz w:val="24"/>
        </w:rPr>
      </w:pPr>
      <w:r w:rsidRPr="009F5016">
        <w:rPr>
          <w:rFonts w:ascii="Times New Roman" w:eastAsiaTheme="minorHAnsi" w:hAnsi="Times New Roman" w:cs="Times New Roman"/>
          <w:noProof/>
          <w:szCs w:val="20"/>
        </w:rPr>
        <w:lastRenderedPageBreak/>
        <w:drawing>
          <wp:inline distT="0" distB="0" distL="0" distR="0">
            <wp:extent cx="2637155" cy="211079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37155" cy="2110791"/>
                    </a:xfrm>
                    <a:prstGeom prst="rect">
                      <a:avLst/>
                    </a:prstGeom>
                    <a:noFill/>
                    <a:ln>
                      <a:noFill/>
                    </a:ln>
                  </pic:spPr>
                </pic:pic>
              </a:graphicData>
            </a:graphic>
          </wp:inline>
        </w:drawing>
      </w:r>
    </w:p>
    <w:p w:rsidR="00396487" w:rsidRPr="009F5016" w:rsidRDefault="009F5016" w:rsidP="00B23748">
      <w:pPr>
        <w:autoSpaceDE w:val="0"/>
        <w:autoSpaceDN w:val="0"/>
        <w:adjustRightInd w:val="0"/>
        <w:spacing w:after="0" w:line="240" w:lineRule="auto"/>
        <w:jc w:val="center"/>
        <w:rPr>
          <w:rFonts w:ascii="Times New Roman" w:hAnsi="Times New Roman" w:cs="Times New Roman"/>
          <w:sz w:val="24"/>
        </w:rPr>
      </w:pPr>
      <w:r w:rsidRPr="009F5016">
        <w:rPr>
          <w:rFonts w:ascii="Times New Roman" w:eastAsiaTheme="minorHAnsi" w:hAnsi="Times New Roman" w:cs="Times New Roman"/>
          <w:bCs/>
          <w:szCs w:val="20"/>
        </w:rPr>
        <w:t>Gambar 3</w:t>
      </w:r>
      <w:r>
        <w:rPr>
          <w:rFonts w:ascii="Times New Roman" w:eastAsiaTheme="minorHAnsi" w:hAnsi="Times New Roman" w:cs="Times New Roman"/>
          <w:szCs w:val="20"/>
        </w:rPr>
        <w:t>.</w:t>
      </w:r>
      <w:r w:rsidRPr="009F5016">
        <w:rPr>
          <w:rFonts w:ascii="Times New Roman" w:eastAsiaTheme="minorHAnsi" w:hAnsi="Times New Roman" w:cs="Times New Roman"/>
          <w:szCs w:val="20"/>
        </w:rPr>
        <w:t xml:space="preserve"> Diagram Kartesius Jalan Diponegoro</w:t>
      </w:r>
    </w:p>
    <w:p w:rsidR="009F5016" w:rsidRPr="009F5016" w:rsidRDefault="009F5016" w:rsidP="00B23748">
      <w:pPr>
        <w:pStyle w:val="ListParagraph"/>
        <w:spacing w:after="0" w:line="240" w:lineRule="auto"/>
        <w:ind w:left="0"/>
        <w:jc w:val="center"/>
        <w:rPr>
          <w:rFonts w:ascii="Times New Roman" w:hAnsi="Times New Roman" w:cs="Times New Roman"/>
          <w:szCs w:val="20"/>
        </w:rPr>
      </w:pPr>
      <w:r w:rsidRPr="009F5016">
        <w:rPr>
          <w:rFonts w:ascii="Times New Roman" w:hAnsi="Times New Roman" w:cs="Times New Roman"/>
          <w:szCs w:val="20"/>
        </w:rPr>
        <w:t>(Sumber: hasil penelitian,2020)</w:t>
      </w:r>
    </w:p>
    <w:p w:rsidR="00A338BB" w:rsidRDefault="00A338BB" w:rsidP="009F5016">
      <w:pPr>
        <w:autoSpaceDE w:val="0"/>
        <w:autoSpaceDN w:val="0"/>
        <w:adjustRightInd w:val="0"/>
        <w:spacing w:after="0" w:line="240" w:lineRule="auto"/>
        <w:rPr>
          <w:rFonts w:ascii="Arial" w:hAnsi="Arial" w:cs="Arial"/>
          <w:b/>
          <w:bCs/>
        </w:rPr>
      </w:pPr>
    </w:p>
    <w:p w:rsidR="009F5016" w:rsidRPr="009F5016" w:rsidRDefault="009F5016" w:rsidP="009F5016">
      <w:pPr>
        <w:spacing w:after="0" w:line="240" w:lineRule="auto"/>
        <w:jc w:val="both"/>
        <w:rPr>
          <w:rFonts w:ascii="Times New Roman" w:hAnsi="Times New Roman" w:cs="Times New Roman"/>
          <w:color w:val="000000" w:themeColor="text1"/>
          <w:szCs w:val="20"/>
        </w:rPr>
      </w:pPr>
      <w:r w:rsidRPr="009F5016">
        <w:rPr>
          <w:rFonts w:ascii="Times New Roman" w:hAnsi="Times New Roman" w:cs="Times New Roman"/>
          <w:color w:val="000000" w:themeColor="text1"/>
          <w:szCs w:val="20"/>
        </w:rPr>
        <w:t>Jalan RA Kartini</w:t>
      </w:r>
    </w:p>
    <w:p w:rsidR="009F5016" w:rsidRPr="009F5016" w:rsidRDefault="009F5016" w:rsidP="009F5016">
      <w:pPr>
        <w:spacing w:after="0" w:line="240" w:lineRule="auto"/>
        <w:jc w:val="both"/>
        <w:rPr>
          <w:rFonts w:ascii="Times New Roman" w:hAnsi="Times New Roman" w:cs="Times New Roman"/>
          <w:color w:val="000000" w:themeColor="text1"/>
          <w:szCs w:val="20"/>
        </w:rPr>
      </w:pPr>
      <w:r w:rsidRPr="009F5016">
        <w:rPr>
          <w:rFonts w:ascii="Times New Roman" w:hAnsi="Times New Roman" w:cs="Times New Roman"/>
          <w:color w:val="000000" w:themeColor="text1"/>
          <w:szCs w:val="20"/>
        </w:rPr>
        <w:t>Sebelum mencari nilai tingkat kesesuaian total antara X (Kepuasan) dengan Y (Kepentingan) maka mencari nilai rata – rata item kepuasan dan kepentingan.</w:t>
      </w:r>
    </w:p>
    <w:p w:rsidR="009F5016" w:rsidRPr="000B3537" w:rsidRDefault="009F5016" w:rsidP="009F5016">
      <w:pPr>
        <w:pStyle w:val="Default"/>
        <w:jc w:val="both"/>
        <w:rPr>
          <w:i/>
          <w:color w:val="000000" w:themeColor="text1"/>
          <w:sz w:val="22"/>
          <w:szCs w:val="20"/>
          <w:lang w:val="en-US"/>
        </w:rPr>
      </w:pPr>
      <w:r w:rsidRPr="009F5016">
        <w:rPr>
          <w:color w:val="000000" w:themeColor="text1"/>
          <w:sz w:val="22"/>
          <w:szCs w:val="20"/>
        </w:rPr>
        <w:t>Langkah kedua yaitu menghitung rata-rata tingkat kepentingan dan tingkat kepuasan untuk setiap</w:t>
      </w:r>
      <w:r w:rsidR="000B3537">
        <w:rPr>
          <w:color w:val="000000" w:themeColor="text1"/>
          <w:sz w:val="22"/>
          <w:szCs w:val="20"/>
        </w:rPr>
        <w:t xml:space="preserve"> item dari atribut dengan rumus</w:t>
      </w:r>
      <w:r w:rsidR="000B3537">
        <w:rPr>
          <w:color w:val="000000" w:themeColor="text1"/>
          <w:sz w:val="22"/>
          <w:szCs w:val="20"/>
          <w:lang w:val="en-US"/>
        </w:rPr>
        <w:t>.</w:t>
      </w:r>
    </w:p>
    <w:p w:rsidR="009F5016" w:rsidRPr="009F5016" w:rsidRDefault="009F5016" w:rsidP="009F5016">
      <w:pPr>
        <w:autoSpaceDE w:val="0"/>
        <w:autoSpaceDN w:val="0"/>
        <w:adjustRightInd w:val="0"/>
        <w:spacing w:after="0" w:line="240" w:lineRule="auto"/>
        <w:rPr>
          <w:rFonts w:ascii="Times New Roman" w:hAnsi="Times New Roman" w:cs="Times New Roman"/>
          <w:b/>
          <w:bCs/>
        </w:rPr>
      </w:pPr>
    </w:p>
    <w:p w:rsidR="009F5016" w:rsidRPr="009F5016" w:rsidRDefault="009F5016" w:rsidP="009F5016">
      <w:pPr>
        <w:pStyle w:val="Default"/>
        <w:spacing w:line="276" w:lineRule="auto"/>
        <w:ind w:left="90"/>
        <w:jc w:val="center"/>
        <w:rPr>
          <w:i/>
          <w:color w:val="000000" w:themeColor="text1"/>
          <w:sz w:val="22"/>
          <w:szCs w:val="20"/>
          <w:lang w:val="en-US"/>
        </w:rPr>
      </w:pPr>
      <w:r w:rsidRPr="009F5016">
        <w:rPr>
          <w:b/>
          <w:bCs/>
          <w:color w:val="000000" w:themeColor="text1"/>
          <w:sz w:val="22"/>
          <w:szCs w:val="20"/>
          <w:lang w:val="en-US"/>
        </w:rPr>
        <w:t>Tabel 3</w:t>
      </w:r>
      <w:r w:rsidRPr="009F5016">
        <w:rPr>
          <w:color w:val="000000" w:themeColor="text1"/>
          <w:sz w:val="22"/>
          <w:szCs w:val="20"/>
          <w:lang w:val="en-US"/>
        </w:rPr>
        <w:t xml:space="preserve"> Nilai IPA Jalan RA Kartini</w:t>
      </w:r>
    </w:p>
    <w:tbl>
      <w:tblPr>
        <w:tblStyle w:val="TableGrid"/>
        <w:tblW w:w="0" w:type="auto"/>
        <w:jc w:val="center"/>
        <w:tblInd w:w="817" w:type="dxa"/>
        <w:tblBorders>
          <w:left w:val="none" w:sz="0" w:space="0" w:color="auto"/>
          <w:right w:val="none" w:sz="0" w:space="0" w:color="auto"/>
          <w:insideH w:val="none" w:sz="0" w:space="0" w:color="auto"/>
          <w:insideV w:val="none" w:sz="0" w:space="0" w:color="auto"/>
        </w:tblBorders>
        <w:tblLook w:val="04A0"/>
      </w:tblPr>
      <w:tblGrid>
        <w:gridCol w:w="851"/>
        <w:gridCol w:w="850"/>
        <w:gridCol w:w="992"/>
      </w:tblGrid>
      <w:tr w:rsidR="009F5016" w:rsidRPr="009F5016" w:rsidTr="00D2365C">
        <w:trPr>
          <w:jc w:val="center"/>
        </w:trPr>
        <w:tc>
          <w:tcPr>
            <w:tcW w:w="851" w:type="dxa"/>
            <w:vMerge w:val="restart"/>
            <w:tcBorders>
              <w:top w:val="single" w:sz="4" w:space="0" w:color="auto"/>
              <w:bottom w:val="nil"/>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TK</w:t>
            </w:r>
            <w:r w:rsidRPr="009F5016">
              <w:rPr>
                <w:iCs/>
                <w:color w:val="000000" w:themeColor="text1"/>
                <w:sz w:val="18"/>
                <w:szCs w:val="20"/>
                <w:vertAlign w:val="subscript"/>
                <w:lang w:val="en-US"/>
              </w:rPr>
              <w:t>i</w:t>
            </w:r>
          </w:p>
        </w:tc>
        <w:tc>
          <w:tcPr>
            <w:tcW w:w="1842" w:type="dxa"/>
            <w:gridSpan w:val="2"/>
            <w:tcBorders>
              <w:top w:val="single" w:sz="4" w:space="0" w:color="auto"/>
              <w:bottom w:val="nil"/>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w:t>
            </w:r>
          </w:p>
        </w:tc>
      </w:tr>
      <w:tr w:rsidR="009F5016" w:rsidRPr="009F5016" w:rsidTr="00D2365C">
        <w:trPr>
          <w:jc w:val="center"/>
        </w:trPr>
        <w:tc>
          <w:tcPr>
            <w:tcW w:w="851" w:type="dxa"/>
            <w:vMerge/>
            <w:tcBorders>
              <w:top w:val="nil"/>
              <w:bottom w:val="single" w:sz="4" w:space="0" w:color="auto"/>
            </w:tcBorders>
          </w:tcPr>
          <w:p w:rsidR="009F5016" w:rsidRPr="009F5016" w:rsidRDefault="009F5016" w:rsidP="009F5016">
            <w:pPr>
              <w:pStyle w:val="Default"/>
              <w:jc w:val="center"/>
              <w:rPr>
                <w:iCs/>
                <w:color w:val="000000" w:themeColor="text1"/>
                <w:sz w:val="18"/>
                <w:szCs w:val="20"/>
                <w:lang w:val="en-US"/>
              </w:rPr>
            </w:pPr>
          </w:p>
        </w:tc>
        <w:tc>
          <w:tcPr>
            <w:tcW w:w="850" w:type="dxa"/>
            <w:tcBorders>
              <w:top w:val="nil"/>
              <w:bottom w:val="single" w:sz="4" w:space="0" w:color="auto"/>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X</w:t>
            </w:r>
          </w:p>
        </w:tc>
        <w:tc>
          <w:tcPr>
            <w:tcW w:w="992" w:type="dxa"/>
            <w:tcBorders>
              <w:top w:val="nil"/>
              <w:bottom w:val="single" w:sz="4" w:space="0" w:color="auto"/>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Y</w:t>
            </w:r>
          </w:p>
        </w:tc>
      </w:tr>
      <w:tr w:rsidR="009F5016" w:rsidRPr="009F5016" w:rsidTr="00D2365C">
        <w:trPr>
          <w:jc w:val="center"/>
        </w:trPr>
        <w:tc>
          <w:tcPr>
            <w:tcW w:w="851" w:type="dxa"/>
            <w:tcBorders>
              <w:top w:val="single" w:sz="4" w:space="0" w:color="auto"/>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92,09</w:t>
            </w:r>
          </w:p>
        </w:tc>
        <w:tc>
          <w:tcPr>
            <w:tcW w:w="850" w:type="dxa"/>
            <w:tcBorders>
              <w:top w:val="single" w:sz="4" w:space="0" w:color="auto"/>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3,47</w:t>
            </w:r>
          </w:p>
        </w:tc>
        <w:tc>
          <w:tcPr>
            <w:tcW w:w="992" w:type="dxa"/>
            <w:tcBorders>
              <w:top w:val="single" w:sz="4" w:space="0" w:color="auto"/>
            </w:tcBorders>
          </w:tcPr>
          <w:p w:rsidR="009F5016" w:rsidRPr="009F5016" w:rsidRDefault="009F5016" w:rsidP="009F5016">
            <w:pPr>
              <w:pStyle w:val="Default"/>
              <w:jc w:val="center"/>
              <w:rPr>
                <w:iCs/>
                <w:color w:val="000000" w:themeColor="text1"/>
                <w:sz w:val="18"/>
                <w:szCs w:val="20"/>
                <w:lang w:val="en-US"/>
              </w:rPr>
            </w:pPr>
            <w:r w:rsidRPr="009F5016">
              <w:rPr>
                <w:iCs/>
                <w:color w:val="000000" w:themeColor="text1"/>
                <w:sz w:val="18"/>
                <w:szCs w:val="20"/>
                <w:lang w:val="en-US"/>
              </w:rPr>
              <w:t>3,61</w:t>
            </w:r>
          </w:p>
        </w:tc>
      </w:tr>
    </w:tbl>
    <w:p w:rsidR="009F5016" w:rsidRPr="009B5015" w:rsidRDefault="009F5016" w:rsidP="009F5016">
      <w:pPr>
        <w:pStyle w:val="ListParagraph"/>
        <w:spacing w:after="0"/>
        <w:ind w:left="426"/>
        <w:rPr>
          <w:rFonts w:ascii="Times New Roman" w:hAnsi="Times New Roman" w:cs="Times New Roman"/>
          <w:szCs w:val="20"/>
        </w:rPr>
      </w:pPr>
      <w:r w:rsidRPr="009B5015">
        <w:rPr>
          <w:rFonts w:ascii="Times New Roman" w:hAnsi="Times New Roman" w:cs="Times New Roman"/>
          <w:szCs w:val="20"/>
        </w:rPr>
        <w:t xml:space="preserve">     (Sumber: hasil penelitian,2020)</w:t>
      </w:r>
    </w:p>
    <w:p w:rsidR="00DC2219" w:rsidRDefault="00DC2219" w:rsidP="00DC2219">
      <w:pPr>
        <w:spacing w:after="0" w:line="240" w:lineRule="auto"/>
        <w:ind w:left="426"/>
        <w:rPr>
          <w:rFonts w:asciiTheme="majorBidi" w:hAnsiTheme="majorBidi" w:cstheme="majorBidi"/>
          <w:color w:val="000000" w:themeColor="text1"/>
          <w:sz w:val="20"/>
          <w:szCs w:val="20"/>
        </w:rPr>
      </w:pPr>
    </w:p>
    <w:p w:rsidR="00DC2219" w:rsidRPr="00DC2219" w:rsidRDefault="00DC2219" w:rsidP="00DC2219">
      <w:pPr>
        <w:spacing w:after="0"/>
        <w:jc w:val="both"/>
        <w:rPr>
          <w:rFonts w:ascii="Times New Roman" w:hAnsi="Times New Roman" w:cs="Times New Roman"/>
          <w:color w:val="000000" w:themeColor="text1"/>
          <w:szCs w:val="20"/>
        </w:rPr>
      </w:pPr>
      <w:r w:rsidRPr="00DC2219">
        <w:rPr>
          <w:rFonts w:ascii="Times New Roman" w:hAnsi="Times New Roman" w:cs="Times New Roman"/>
          <w:color w:val="000000" w:themeColor="text1"/>
          <w:szCs w:val="20"/>
        </w:rPr>
        <w:t>Tabel diatas menjelaskan masing masing nilai rata rata terhadap titik kepuasan dan kepentingan dijalan Diponegoro kemudian di jadikan diagram kartesius.</w:t>
      </w:r>
    </w:p>
    <w:p w:rsidR="008D0E56" w:rsidRDefault="008D0E56" w:rsidP="00A338BB">
      <w:pPr>
        <w:autoSpaceDE w:val="0"/>
        <w:autoSpaceDN w:val="0"/>
        <w:adjustRightInd w:val="0"/>
        <w:spacing w:after="0" w:line="240" w:lineRule="auto"/>
        <w:rPr>
          <w:rFonts w:ascii="Arial" w:hAnsi="Arial" w:cs="Arial"/>
          <w:b/>
          <w:bCs/>
        </w:rPr>
      </w:pPr>
    </w:p>
    <w:p w:rsidR="008D0E56" w:rsidRDefault="00E903F6" w:rsidP="00E903F6">
      <w:pPr>
        <w:autoSpaceDE w:val="0"/>
        <w:autoSpaceDN w:val="0"/>
        <w:adjustRightInd w:val="0"/>
        <w:spacing w:after="0" w:line="240" w:lineRule="auto"/>
        <w:jc w:val="center"/>
        <w:rPr>
          <w:rFonts w:ascii="Arial" w:hAnsi="Arial" w:cs="Arial"/>
          <w:b/>
          <w:bCs/>
        </w:rPr>
      </w:pPr>
      <w:r w:rsidRPr="00DE649C">
        <w:rPr>
          <w:rFonts w:asciiTheme="majorBidi" w:eastAsiaTheme="minorHAnsi" w:hAnsiTheme="majorBidi" w:cstheme="majorBidi"/>
          <w:noProof/>
          <w:sz w:val="20"/>
          <w:szCs w:val="20"/>
        </w:rPr>
        <w:drawing>
          <wp:inline distT="0" distB="0" distL="0" distR="0">
            <wp:extent cx="2674962" cy="21408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8634" cy="2143794"/>
                    </a:xfrm>
                    <a:prstGeom prst="rect">
                      <a:avLst/>
                    </a:prstGeom>
                    <a:noFill/>
                    <a:ln>
                      <a:noFill/>
                    </a:ln>
                  </pic:spPr>
                </pic:pic>
              </a:graphicData>
            </a:graphic>
          </wp:inline>
        </w:drawing>
      </w:r>
    </w:p>
    <w:p w:rsidR="00E903F6" w:rsidRDefault="00E903F6" w:rsidP="00B23748">
      <w:pPr>
        <w:autoSpaceDE w:val="0"/>
        <w:autoSpaceDN w:val="0"/>
        <w:adjustRightInd w:val="0"/>
        <w:spacing w:after="0" w:line="240" w:lineRule="auto"/>
        <w:jc w:val="center"/>
        <w:rPr>
          <w:rFonts w:ascii="Times New Roman" w:eastAsiaTheme="minorHAnsi" w:hAnsi="Times New Roman" w:cs="Times New Roman"/>
          <w:szCs w:val="20"/>
        </w:rPr>
      </w:pPr>
      <w:r w:rsidRPr="00E903F6">
        <w:rPr>
          <w:rFonts w:ascii="Times New Roman" w:eastAsiaTheme="minorHAnsi" w:hAnsi="Times New Roman" w:cs="Times New Roman"/>
          <w:bCs/>
          <w:szCs w:val="20"/>
        </w:rPr>
        <w:t>Gambar 4</w:t>
      </w:r>
      <w:r>
        <w:rPr>
          <w:rFonts w:ascii="Times New Roman" w:eastAsiaTheme="minorHAnsi" w:hAnsi="Times New Roman" w:cs="Times New Roman"/>
          <w:bCs/>
          <w:szCs w:val="20"/>
        </w:rPr>
        <w:t>.</w:t>
      </w:r>
      <w:r w:rsidRPr="00E903F6">
        <w:rPr>
          <w:rFonts w:ascii="Times New Roman" w:eastAsiaTheme="minorHAnsi" w:hAnsi="Times New Roman" w:cs="Times New Roman"/>
          <w:szCs w:val="20"/>
        </w:rPr>
        <w:t xml:space="preserve"> Diagram Kartesius Jalan RA Kartini</w:t>
      </w:r>
    </w:p>
    <w:p w:rsidR="00B23748" w:rsidRDefault="00B23748" w:rsidP="000B3537">
      <w:pPr>
        <w:pStyle w:val="ListParagraph"/>
        <w:spacing w:after="0" w:line="240" w:lineRule="auto"/>
        <w:ind w:left="0"/>
        <w:jc w:val="center"/>
        <w:rPr>
          <w:rFonts w:ascii="Times New Roman" w:hAnsi="Times New Roman" w:cs="Times New Roman"/>
          <w:szCs w:val="20"/>
        </w:rPr>
      </w:pPr>
      <w:r w:rsidRPr="009F5016">
        <w:rPr>
          <w:rFonts w:ascii="Times New Roman" w:hAnsi="Times New Roman" w:cs="Times New Roman"/>
          <w:szCs w:val="20"/>
        </w:rPr>
        <w:t>(Sumber: hasil penelitian,2020)</w:t>
      </w:r>
    </w:p>
    <w:p w:rsidR="000B3537" w:rsidRPr="009F5016" w:rsidRDefault="000B3537" w:rsidP="000B3537">
      <w:pPr>
        <w:pStyle w:val="ListParagraph"/>
        <w:spacing w:after="0" w:line="240" w:lineRule="auto"/>
        <w:ind w:left="0"/>
        <w:jc w:val="center"/>
        <w:rPr>
          <w:rFonts w:ascii="Times New Roman" w:hAnsi="Times New Roman" w:cs="Times New Roman"/>
          <w:szCs w:val="20"/>
        </w:rPr>
      </w:pPr>
    </w:p>
    <w:p w:rsidR="000B3537" w:rsidRPr="000B3537" w:rsidRDefault="000B3537" w:rsidP="00DE2AB9">
      <w:pPr>
        <w:spacing w:after="0" w:line="240" w:lineRule="auto"/>
        <w:jc w:val="both"/>
        <w:rPr>
          <w:rFonts w:ascii="Times New Roman" w:hAnsi="Times New Roman" w:cs="Times New Roman"/>
          <w:color w:val="000000" w:themeColor="text1"/>
          <w:szCs w:val="20"/>
        </w:rPr>
      </w:pPr>
      <w:r w:rsidRPr="000B3537">
        <w:rPr>
          <w:rFonts w:ascii="Times New Roman" w:hAnsi="Times New Roman" w:cs="Times New Roman"/>
          <w:color w:val="000000" w:themeColor="text1"/>
          <w:szCs w:val="20"/>
        </w:rPr>
        <w:t>Jalan Thamrin</w:t>
      </w:r>
    </w:p>
    <w:p w:rsidR="000B3537" w:rsidRPr="000B3537" w:rsidRDefault="000B3537" w:rsidP="00DE2AB9">
      <w:pPr>
        <w:spacing w:after="0" w:line="240" w:lineRule="auto"/>
        <w:jc w:val="both"/>
        <w:rPr>
          <w:rFonts w:ascii="Times New Roman" w:hAnsi="Times New Roman" w:cs="Times New Roman"/>
          <w:color w:val="000000" w:themeColor="text1"/>
          <w:szCs w:val="20"/>
        </w:rPr>
      </w:pPr>
      <w:r w:rsidRPr="000B3537">
        <w:rPr>
          <w:rFonts w:ascii="Times New Roman" w:hAnsi="Times New Roman" w:cs="Times New Roman"/>
          <w:color w:val="000000" w:themeColor="text1"/>
          <w:szCs w:val="20"/>
        </w:rPr>
        <w:t>Sebelum mencari nilai tingkat kesesuaian total antara X (Kepuasan) dengan Y (Kepentingan) maka mencari nilai rata – rata item kepuasan dan kepentingan.</w:t>
      </w:r>
    </w:p>
    <w:p w:rsidR="000B3537" w:rsidRDefault="000B3537" w:rsidP="00DE2AB9">
      <w:pPr>
        <w:pStyle w:val="Default"/>
        <w:jc w:val="both"/>
        <w:rPr>
          <w:color w:val="000000" w:themeColor="text1"/>
          <w:sz w:val="22"/>
          <w:szCs w:val="20"/>
          <w:lang w:val="en-US"/>
        </w:rPr>
      </w:pPr>
      <w:r w:rsidRPr="000B3537">
        <w:rPr>
          <w:color w:val="000000" w:themeColor="text1"/>
          <w:sz w:val="22"/>
          <w:szCs w:val="20"/>
        </w:rPr>
        <w:lastRenderedPageBreak/>
        <w:t>Langkah kedua yaitu menghitung rata-rata tingkat kepentingan dan tingkat kepuasan untuk setiap item dari atribu</w:t>
      </w:r>
      <w:r>
        <w:rPr>
          <w:color w:val="000000" w:themeColor="text1"/>
          <w:sz w:val="22"/>
          <w:szCs w:val="20"/>
        </w:rPr>
        <w:t>t dengan rumus</w:t>
      </w:r>
      <w:r>
        <w:rPr>
          <w:color w:val="000000" w:themeColor="text1"/>
          <w:sz w:val="22"/>
          <w:szCs w:val="20"/>
          <w:lang w:val="en-US"/>
        </w:rPr>
        <w:t>.</w:t>
      </w:r>
    </w:p>
    <w:p w:rsidR="000B3537" w:rsidRPr="000B3537" w:rsidRDefault="000B3537" w:rsidP="000B3537">
      <w:pPr>
        <w:pStyle w:val="Default"/>
        <w:jc w:val="both"/>
        <w:rPr>
          <w:i/>
          <w:color w:val="000000" w:themeColor="text1"/>
          <w:sz w:val="22"/>
          <w:szCs w:val="20"/>
          <w:lang w:val="en-US"/>
        </w:rPr>
      </w:pPr>
    </w:p>
    <w:p w:rsidR="000B3537" w:rsidRPr="000B3537" w:rsidRDefault="000B3537" w:rsidP="000B3537">
      <w:pPr>
        <w:pStyle w:val="Default"/>
        <w:spacing w:line="276" w:lineRule="auto"/>
        <w:jc w:val="center"/>
        <w:rPr>
          <w:i/>
          <w:color w:val="000000" w:themeColor="text1"/>
          <w:sz w:val="22"/>
          <w:szCs w:val="20"/>
          <w:lang w:val="en-US"/>
        </w:rPr>
      </w:pPr>
      <w:r w:rsidRPr="000B3537">
        <w:rPr>
          <w:bCs/>
          <w:color w:val="000000" w:themeColor="text1"/>
          <w:sz w:val="22"/>
          <w:szCs w:val="20"/>
          <w:lang w:val="en-US"/>
        </w:rPr>
        <w:t>Tabel 4</w:t>
      </w:r>
      <w:r>
        <w:rPr>
          <w:bCs/>
          <w:color w:val="000000" w:themeColor="text1"/>
          <w:sz w:val="22"/>
          <w:szCs w:val="20"/>
          <w:lang w:val="en-US"/>
        </w:rPr>
        <w:t>.</w:t>
      </w:r>
      <w:r w:rsidRPr="000B3537">
        <w:rPr>
          <w:color w:val="000000" w:themeColor="text1"/>
          <w:sz w:val="22"/>
          <w:szCs w:val="20"/>
          <w:lang w:val="en-US"/>
        </w:rPr>
        <w:t xml:space="preserve"> Nilai IPA Jalan Thamrin</w:t>
      </w:r>
    </w:p>
    <w:tbl>
      <w:tblPr>
        <w:tblStyle w:val="TableGrid"/>
        <w:tblW w:w="0" w:type="auto"/>
        <w:jc w:val="center"/>
        <w:tblInd w:w="817" w:type="dxa"/>
        <w:tblBorders>
          <w:left w:val="none" w:sz="0" w:space="0" w:color="auto"/>
          <w:right w:val="none" w:sz="0" w:space="0" w:color="auto"/>
          <w:insideH w:val="none" w:sz="0" w:space="0" w:color="auto"/>
          <w:insideV w:val="none" w:sz="0" w:space="0" w:color="auto"/>
        </w:tblBorders>
        <w:tblLook w:val="04A0"/>
      </w:tblPr>
      <w:tblGrid>
        <w:gridCol w:w="851"/>
        <w:gridCol w:w="850"/>
        <w:gridCol w:w="992"/>
      </w:tblGrid>
      <w:tr w:rsidR="000B3537" w:rsidRPr="000B3537" w:rsidTr="00D2365C">
        <w:trPr>
          <w:jc w:val="center"/>
        </w:trPr>
        <w:tc>
          <w:tcPr>
            <w:tcW w:w="851" w:type="dxa"/>
            <w:vMerge w:val="restart"/>
            <w:tcBorders>
              <w:top w:val="single" w:sz="4" w:space="0" w:color="auto"/>
              <w:bottom w:val="nil"/>
            </w:tcBorders>
          </w:tcPr>
          <w:p w:rsidR="000B3537" w:rsidRPr="000B3537" w:rsidRDefault="000B3537" w:rsidP="000B3537">
            <w:pPr>
              <w:pStyle w:val="Default"/>
              <w:jc w:val="center"/>
              <w:rPr>
                <w:iCs/>
                <w:color w:val="000000" w:themeColor="text1"/>
                <w:sz w:val="18"/>
                <w:szCs w:val="20"/>
                <w:lang w:val="en-US"/>
              </w:rPr>
            </w:pPr>
            <w:r w:rsidRPr="000B3537">
              <w:rPr>
                <w:iCs/>
                <w:color w:val="000000" w:themeColor="text1"/>
                <w:sz w:val="18"/>
                <w:szCs w:val="20"/>
                <w:lang w:val="en-US"/>
              </w:rPr>
              <w:t>TK</w:t>
            </w:r>
            <w:r w:rsidRPr="000B3537">
              <w:rPr>
                <w:iCs/>
                <w:color w:val="000000" w:themeColor="text1"/>
                <w:sz w:val="18"/>
                <w:szCs w:val="20"/>
                <w:vertAlign w:val="subscript"/>
                <w:lang w:val="en-US"/>
              </w:rPr>
              <w:t>i</w:t>
            </w:r>
          </w:p>
        </w:tc>
        <w:tc>
          <w:tcPr>
            <w:tcW w:w="1842" w:type="dxa"/>
            <w:gridSpan w:val="2"/>
            <w:tcBorders>
              <w:top w:val="single" w:sz="4" w:space="0" w:color="auto"/>
              <w:bottom w:val="nil"/>
            </w:tcBorders>
          </w:tcPr>
          <w:p w:rsidR="000B3537" w:rsidRPr="000B3537" w:rsidRDefault="000B3537" w:rsidP="000B3537">
            <w:pPr>
              <w:pStyle w:val="Default"/>
              <w:jc w:val="center"/>
              <w:rPr>
                <w:iCs/>
                <w:color w:val="000000" w:themeColor="text1"/>
                <w:sz w:val="18"/>
                <w:szCs w:val="20"/>
                <w:lang w:val="en-US"/>
              </w:rPr>
            </w:pPr>
            <w:r w:rsidRPr="000B3537">
              <w:rPr>
                <w:iCs/>
                <w:color w:val="000000" w:themeColor="text1"/>
                <w:sz w:val="18"/>
                <w:szCs w:val="20"/>
                <w:lang w:val="en-US"/>
              </w:rPr>
              <w:t>∑</w:t>
            </w:r>
          </w:p>
        </w:tc>
      </w:tr>
      <w:tr w:rsidR="000B3537" w:rsidRPr="000B3537" w:rsidTr="00D2365C">
        <w:trPr>
          <w:jc w:val="center"/>
        </w:trPr>
        <w:tc>
          <w:tcPr>
            <w:tcW w:w="851" w:type="dxa"/>
            <w:vMerge/>
            <w:tcBorders>
              <w:top w:val="nil"/>
              <w:bottom w:val="single" w:sz="4" w:space="0" w:color="auto"/>
            </w:tcBorders>
          </w:tcPr>
          <w:p w:rsidR="000B3537" w:rsidRPr="000B3537" w:rsidRDefault="000B3537" w:rsidP="000B3537">
            <w:pPr>
              <w:pStyle w:val="Default"/>
              <w:jc w:val="center"/>
              <w:rPr>
                <w:iCs/>
                <w:color w:val="000000" w:themeColor="text1"/>
                <w:sz w:val="18"/>
                <w:szCs w:val="20"/>
                <w:lang w:val="en-US"/>
              </w:rPr>
            </w:pPr>
          </w:p>
        </w:tc>
        <w:tc>
          <w:tcPr>
            <w:tcW w:w="850" w:type="dxa"/>
            <w:tcBorders>
              <w:top w:val="nil"/>
              <w:bottom w:val="single" w:sz="4" w:space="0" w:color="auto"/>
            </w:tcBorders>
          </w:tcPr>
          <w:p w:rsidR="000B3537" w:rsidRPr="000B3537" w:rsidRDefault="000B3537" w:rsidP="000B3537">
            <w:pPr>
              <w:pStyle w:val="Default"/>
              <w:jc w:val="center"/>
              <w:rPr>
                <w:iCs/>
                <w:color w:val="000000" w:themeColor="text1"/>
                <w:sz w:val="18"/>
                <w:szCs w:val="20"/>
                <w:lang w:val="en-US"/>
              </w:rPr>
            </w:pPr>
            <w:r w:rsidRPr="000B3537">
              <w:rPr>
                <w:iCs/>
                <w:color w:val="000000" w:themeColor="text1"/>
                <w:sz w:val="18"/>
                <w:szCs w:val="20"/>
                <w:lang w:val="en-US"/>
              </w:rPr>
              <w:t>X</w:t>
            </w:r>
          </w:p>
        </w:tc>
        <w:tc>
          <w:tcPr>
            <w:tcW w:w="992" w:type="dxa"/>
            <w:tcBorders>
              <w:top w:val="nil"/>
              <w:bottom w:val="single" w:sz="4" w:space="0" w:color="auto"/>
            </w:tcBorders>
          </w:tcPr>
          <w:p w:rsidR="000B3537" w:rsidRPr="000B3537" w:rsidRDefault="000B3537" w:rsidP="000B3537">
            <w:pPr>
              <w:pStyle w:val="Default"/>
              <w:jc w:val="center"/>
              <w:rPr>
                <w:iCs/>
                <w:color w:val="000000" w:themeColor="text1"/>
                <w:sz w:val="18"/>
                <w:szCs w:val="20"/>
                <w:lang w:val="en-US"/>
              </w:rPr>
            </w:pPr>
            <w:r w:rsidRPr="000B3537">
              <w:rPr>
                <w:iCs/>
                <w:color w:val="000000" w:themeColor="text1"/>
                <w:sz w:val="18"/>
                <w:szCs w:val="20"/>
                <w:lang w:val="en-US"/>
              </w:rPr>
              <w:t>y</w:t>
            </w:r>
          </w:p>
        </w:tc>
      </w:tr>
      <w:tr w:rsidR="000B3537" w:rsidRPr="000B3537" w:rsidTr="00D2365C">
        <w:trPr>
          <w:jc w:val="center"/>
        </w:trPr>
        <w:tc>
          <w:tcPr>
            <w:tcW w:w="851" w:type="dxa"/>
            <w:tcBorders>
              <w:top w:val="single" w:sz="4" w:space="0" w:color="auto"/>
            </w:tcBorders>
          </w:tcPr>
          <w:p w:rsidR="000B3537" w:rsidRPr="000B3537" w:rsidRDefault="000B3537" w:rsidP="000B3537">
            <w:pPr>
              <w:pStyle w:val="Default"/>
              <w:jc w:val="center"/>
              <w:rPr>
                <w:iCs/>
                <w:color w:val="000000" w:themeColor="text1"/>
                <w:sz w:val="18"/>
                <w:szCs w:val="20"/>
                <w:lang w:val="en-US"/>
              </w:rPr>
            </w:pPr>
            <w:r w:rsidRPr="000B3537">
              <w:rPr>
                <w:iCs/>
                <w:color w:val="000000" w:themeColor="text1"/>
                <w:sz w:val="18"/>
                <w:szCs w:val="20"/>
                <w:lang w:val="en-US"/>
              </w:rPr>
              <w:t>98,09</w:t>
            </w:r>
          </w:p>
        </w:tc>
        <w:tc>
          <w:tcPr>
            <w:tcW w:w="850" w:type="dxa"/>
            <w:tcBorders>
              <w:top w:val="single" w:sz="4" w:space="0" w:color="auto"/>
            </w:tcBorders>
          </w:tcPr>
          <w:p w:rsidR="000B3537" w:rsidRPr="000B3537" w:rsidRDefault="000B3537" w:rsidP="000B3537">
            <w:pPr>
              <w:pStyle w:val="Default"/>
              <w:jc w:val="center"/>
              <w:rPr>
                <w:iCs/>
                <w:color w:val="000000" w:themeColor="text1"/>
                <w:sz w:val="18"/>
                <w:szCs w:val="20"/>
                <w:lang w:val="en-US"/>
              </w:rPr>
            </w:pPr>
            <w:r w:rsidRPr="000B3537">
              <w:rPr>
                <w:iCs/>
                <w:color w:val="000000" w:themeColor="text1"/>
                <w:sz w:val="18"/>
                <w:szCs w:val="20"/>
                <w:lang w:val="en-US"/>
              </w:rPr>
              <w:t>3,76</w:t>
            </w:r>
          </w:p>
        </w:tc>
        <w:tc>
          <w:tcPr>
            <w:tcW w:w="992" w:type="dxa"/>
            <w:tcBorders>
              <w:top w:val="single" w:sz="4" w:space="0" w:color="auto"/>
            </w:tcBorders>
          </w:tcPr>
          <w:p w:rsidR="000B3537" w:rsidRPr="000B3537" w:rsidRDefault="000B3537" w:rsidP="000B3537">
            <w:pPr>
              <w:pStyle w:val="Default"/>
              <w:jc w:val="center"/>
              <w:rPr>
                <w:iCs/>
                <w:color w:val="000000" w:themeColor="text1"/>
                <w:sz w:val="18"/>
                <w:szCs w:val="20"/>
                <w:lang w:val="en-US"/>
              </w:rPr>
            </w:pPr>
            <w:r w:rsidRPr="000B3537">
              <w:rPr>
                <w:iCs/>
                <w:color w:val="000000" w:themeColor="text1"/>
                <w:sz w:val="18"/>
                <w:szCs w:val="20"/>
                <w:lang w:val="en-US"/>
              </w:rPr>
              <w:t>3,81</w:t>
            </w:r>
          </w:p>
        </w:tc>
      </w:tr>
    </w:tbl>
    <w:p w:rsidR="000B3537" w:rsidRPr="000B3537" w:rsidRDefault="000B3537" w:rsidP="000B3537">
      <w:pPr>
        <w:pStyle w:val="ListParagraph"/>
        <w:spacing w:after="0"/>
        <w:ind w:left="851"/>
        <w:rPr>
          <w:rFonts w:ascii="Times New Roman" w:hAnsi="Times New Roman" w:cs="Times New Roman"/>
          <w:szCs w:val="20"/>
        </w:rPr>
      </w:pPr>
      <w:r w:rsidRPr="000B3537">
        <w:rPr>
          <w:rFonts w:ascii="Times New Roman" w:hAnsi="Times New Roman" w:cs="Times New Roman"/>
          <w:szCs w:val="20"/>
        </w:rPr>
        <w:t>(Sumber: hasil penelitian,2020)</w:t>
      </w:r>
    </w:p>
    <w:p w:rsidR="008D0E56" w:rsidRDefault="008D0E56" w:rsidP="00DE2AB9">
      <w:pPr>
        <w:autoSpaceDE w:val="0"/>
        <w:autoSpaceDN w:val="0"/>
        <w:adjustRightInd w:val="0"/>
        <w:spacing w:after="0" w:line="240" w:lineRule="auto"/>
        <w:rPr>
          <w:rFonts w:ascii="Arial" w:hAnsi="Arial" w:cs="Arial"/>
          <w:b/>
          <w:bCs/>
        </w:rPr>
      </w:pPr>
    </w:p>
    <w:p w:rsidR="00DE2AB9" w:rsidRDefault="00DE2AB9" w:rsidP="00DE2AB9">
      <w:pPr>
        <w:spacing w:after="0" w:line="240" w:lineRule="auto"/>
        <w:jc w:val="both"/>
        <w:rPr>
          <w:rFonts w:ascii="Times New Roman" w:hAnsi="Times New Roman" w:cs="Times New Roman"/>
          <w:color w:val="000000" w:themeColor="text1"/>
          <w:szCs w:val="20"/>
        </w:rPr>
      </w:pPr>
      <w:r>
        <w:rPr>
          <w:rFonts w:ascii="Times New Roman" w:hAnsi="Times New Roman" w:cs="Times New Roman"/>
          <w:color w:val="000000" w:themeColor="text1"/>
          <w:szCs w:val="20"/>
        </w:rPr>
        <w:t>T</w:t>
      </w:r>
      <w:r w:rsidRPr="00DE2AB9">
        <w:rPr>
          <w:rFonts w:ascii="Times New Roman" w:hAnsi="Times New Roman" w:cs="Times New Roman"/>
          <w:color w:val="000000" w:themeColor="text1"/>
          <w:szCs w:val="20"/>
        </w:rPr>
        <w:t>abel diatas menjelaskan masing masing nilai rata rata terhadap titik kepuasan dan kepentingan dijalan Diponegoro kemudian di jadikan diagram kartesius.</w:t>
      </w:r>
    </w:p>
    <w:p w:rsidR="00DE2AB9" w:rsidRPr="00DE2AB9" w:rsidRDefault="00DE2AB9" w:rsidP="00DE2AB9">
      <w:pPr>
        <w:spacing w:after="0" w:line="240" w:lineRule="auto"/>
        <w:jc w:val="both"/>
        <w:rPr>
          <w:rFonts w:ascii="Times New Roman" w:hAnsi="Times New Roman" w:cs="Times New Roman"/>
          <w:color w:val="000000" w:themeColor="text1"/>
          <w:szCs w:val="20"/>
        </w:rPr>
      </w:pPr>
    </w:p>
    <w:p w:rsidR="008D0E56" w:rsidRDefault="00DE2AB9" w:rsidP="00A338BB">
      <w:pPr>
        <w:autoSpaceDE w:val="0"/>
        <w:autoSpaceDN w:val="0"/>
        <w:adjustRightInd w:val="0"/>
        <w:spacing w:after="0" w:line="240" w:lineRule="auto"/>
        <w:rPr>
          <w:rFonts w:ascii="Arial" w:hAnsi="Arial" w:cs="Arial"/>
          <w:b/>
          <w:bCs/>
        </w:rPr>
      </w:pPr>
      <w:r w:rsidRPr="00DE649C">
        <w:rPr>
          <w:rFonts w:asciiTheme="majorBidi" w:eastAsiaTheme="minorHAnsi" w:hAnsiTheme="majorBidi" w:cstheme="majorBidi"/>
          <w:noProof/>
          <w:sz w:val="20"/>
          <w:szCs w:val="20"/>
        </w:rPr>
        <w:drawing>
          <wp:inline distT="0" distB="0" distL="0" distR="0">
            <wp:extent cx="2743200" cy="219566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43257" cy="2195708"/>
                    </a:xfrm>
                    <a:prstGeom prst="rect">
                      <a:avLst/>
                    </a:prstGeom>
                    <a:noFill/>
                    <a:ln>
                      <a:noFill/>
                    </a:ln>
                  </pic:spPr>
                </pic:pic>
              </a:graphicData>
            </a:graphic>
          </wp:inline>
        </w:drawing>
      </w:r>
    </w:p>
    <w:p w:rsidR="008D0E56" w:rsidRPr="00DE2AB9" w:rsidRDefault="00DE2AB9" w:rsidP="00DE2AB9">
      <w:pPr>
        <w:autoSpaceDE w:val="0"/>
        <w:autoSpaceDN w:val="0"/>
        <w:adjustRightInd w:val="0"/>
        <w:spacing w:after="0" w:line="240" w:lineRule="auto"/>
        <w:jc w:val="center"/>
        <w:rPr>
          <w:rFonts w:ascii="Times New Roman" w:hAnsi="Times New Roman" w:cs="Times New Roman"/>
          <w:b/>
          <w:bCs/>
          <w:sz w:val="24"/>
        </w:rPr>
      </w:pPr>
      <w:r w:rsidRPr="00DE2AB9">
        <w:rPr>
          <w:rFonts w:ascii="Times New Roman" w:eastAsiaTheme="minorHAnsi" w:hAnsi="Times New Roman" w:cs="Times New Roman"/>
          <w:bCs/>
          <w:szCs w:val="20"/>
        </w:rPr>
        <w:t>Gambar 5</w:t>
      </w:r>
      <w:r>
        <w:rPr>
          <w:rFonts w:ascii="Times New Roman" w:eastAsiaTheme="minorHAnsi" w:hAnsi="Times New Roman" w:cs="Times New Roman"/>
          <w:bCs/>
          <w:szCs w:val="20"/>
        </w:rPr>
        <w:t>.</w:t>
      </w:r>
      <w:r w:rsidRPr="00DE2AB9">
        <w:rPr>
          <w:rFonts w:ascii="Times New Roman" w:eastAsiaTheme="minorHAnsi" w:hAnsi="Times New Roman" w:cs="Times New Roman"/>
          <w:szCs w:val="20"/>
        </w:rPr>
        <w:t xml:space="preserve"> Diagram Kartesius Jalan Thamrin</w:t>
      </w:r>
    </w:p>
    <w:p w:rsidR="00DE2AB9" w:rsidRDefault="00DE2AB9" w:rsidP="00DE2AB9">
      <w:pPr>
        <w:pStyle w:val="ListParagraph"/>
        <w:spacing w:after="0" w:line="240" w:lineRule="auto"/>
        <w:ind w:left="0"/>
        <w:jc w:val="center"/>
        <w:rPr>
          <w:rFonts w:ascii="Times New Roman" w:hAnsi="Times New Roman" w:cs="Times New Roman"/>
          <w:szCs w:val="20"/>
        </w:rPr>
      </w:pPr>
      <w:r w:rsidRPr="009F5016">
        <w:rPr>
          <w:rFonts w:ascii="Times New Roman" w:hAnsi="Times New Roman" w:cs="Times New Roman"/>
          <w:szCs w:val="20"/>
        </w:rPr>
        <w:t>(Sumber: hasil penelitian,2020)</w:t>
      </w:r>
    </w:p>
    <w:p w:rsidR="008D0E56" w:rsidRDefault="008D0E56" w:rsidP="00A338BB">
      <w:pPr>
        <w:autoSpaceDE w:val="0"/>
        <w:autoSpaceDN w:val="0"/>
        <w:adjustRightInd w:val="0"/>
        <w:spacing w:after="0" w:line="240" w:lineRule="auto"/>
        <w:rPr>
          <w:rFonts w:ascii="Arial" w:hAnsi="Arial" w:cs="Arial"/>
          <w:b/>
          <w:bCs/>
        </w:rPr>
      </w:pPr>
    </w:p>
    <w:p w:rsidR="00D2365C" w:rsidRPr="009F5016" w:rsidRDefault="00D2365C" w:rsidP="00D2365C">
      <w:pPr>
        <w:spacing w:after="0" w:line="240" w:lineRule="auto"/>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Analisis SWOT</w:t>
      </w:r>
    </w:p>
    <w:p w:rsidR="00D2365C" w:rsidRPr="00D2365C" w:rsidRDefault="00D2365C" w:rsidP="00D2365C">
      <w:pPr>
        <w:spacing w:after="0" w:line="240" w:lineRule="auto"/>
        <w:jc w:val="both"/>
        <w:rPr>
          <w:rFonts w:ascii="Times New Roman" w:hAnsi="Times New Roman" w:cs="Times New Roman"/>
          <w:color w:val="222222"/>
          <w:szCs w:val="20"/>
          <w:shd w:val="clear" w:color="auto" w:fill="FFFFFF"/>
        </w:rPr>
      </w:pPr>
      <w:r w:rsidRPr="00D2365C">
        <w:rPr>
          <w:rFonts w:ascii="Times New Roman" w:hAnsi="Times New Roman" w:cs="Times New Roman"/>
          <w:color w:val="000000" w:themeColor="text1"/>
          <w:szCs w:val="20"/>
        </w:rPr>
        <w:t xml:space="preserve">SWOT untuk mengidentifikasi berbagai faktor secara sistematis untuk merumuskan strategi pembuatan lajur sepeda. Analisis SWOT hanya menggambarkan situasi yang terjadi bukan sebagai pemecah masalah, </w:t>
      </w:r>
      <w:r w:rsidRPr="00D2365C">
        <w:rPr>
          <w:rFonts w:ascii="Times New Roman" w:hAnsi="Times New Roman" w:cs="Times New Roman"/>
          <w:color w:val="222222"/>
          <w:szCs w:val="20"/>
          <w:shd w:val="clear" w:color="auto" w:fill="FFFFFF"/>
        </w:rPr>
        <w:t>bagaimana kekuatan (</w:t>
      </w:r>
      <w:r w:rsidRPr="00D2365C">
        <w:rPr>
          <w:rFonts w:ascii="Times New Roman" w:hAnsi="Times New Roman" w:cs="Times New Roman"/>
          <w:i/>
          <w:iCs/>
          <w:color w:val="222222"/>
          <w:szCs w:val="20"/>
          <w:shd w:val="clear" w:color="auto" w:fill="FFFFFF"/>
        </w:rPr>
        <w:t>strengths</w:t>
      </w:r>
      <w:r w:rsidRPr="00D2365C">
        <w:rPr>
          <w:rFonts w:ascii="Times New Roman" w:hAnsi="Times New Roman" w:cs="Times New Roman"/>
          <w:color w:val="222222"/>
          <w:szCs w:val="20"/>
          <w:shd w:val="clear" w:color="auto" w:fill="FFFFFF"/>
        </w:rPr>
        <w:t>) mampu mengambil keuntungan (</w:t>
      </w:r>
      <w:r w:rsidRPr="00D2365C">
        <w:rPr>
          <w:rFonts w:ascii="Times New Roman" w:hAnsi="Times New Roman" w:cs="Times New Roman"/>
          <w:i/>
          <w:iCs/>
          <w:color w:val="222222"/>
          <w:szCs w:val="20"/>
          <w:shd w:val="clear" w:color="auto" w:fill="FFFFFF"/>
        </w:rPr>
        <w:t>advantage</w:t>
      </w:r>
      <w:r w:rsidRPr="00D2365C">
        <w:rPr>
          <w:rFonts w:ascii="Times New Roman" w:hAnsi="Times New Roman" w:cs="Times New Roman"/>
          <w:color w:val="222222"/>
          <w:szCs w:val="20"/>
          <w:shd w:val="clear" w:color="auto" w:fill="FFFFFF"/>
        </w:rPr>
        <w:t>) dari peluang (</w:t>
      </w:r>
      <w:r w:rsidRPr="00D2365C">
        <w:rPr>
          <w:rFonts w:ascii="Times New Roman" w:hAnsi="Times New Roman" w:cs="Times New Roman"/>
          <w:i/>
          <w:iCs/>
          <w:color w:val="222222"/>
          <w:szCs w:val="20"/>
          <w:shd w:val="clear" w:color="auto" w:fill="FFFFFF"/>
        </w:rPr>
        <w:t>opportunities</w:t>
      </w:r>
      <w:r w:rsidRPr="00D2365C">
        <w:rPr>
          <w:rFonts w:ascii="Times New Roman" w:hAnsi="Times New Roman" w:cs="Times New Roman"/>
          <w:color w:val="222222"/>
          <w:szCs w:val="20"/>
          <w:shd w:val="clear" w:color="auto" w:fill="FFFFFF"/>
        </w:rPr>
        <w:t>) yang ada, bagaimana cara mengatasi kelemahan (</w:t>
      </w:r>
      <w:r w:rsidRPr="00D2365C">
        <w:rPr>
          <w:rFonts w:ascii="Times New Roman" w:hAnsi="Times New Roman" w:cs="Times New Roman"/>
          <w:i/>
          <w:iCs/>
          <w:color w:val="222222"/>
          <w:szCs w:val="20"/>
          <w:shd w:val="clear" w:color="auto" w:fill="FFFFFF"/>
        </w:rPr>
        <w:t>weaknesses</w:t>
      </w:r>
      <w:r w:rsidRPr="00D2365C">
        <w:rPr>
          <w:rFonts w:ascii="Times New Roman" w:hAnsi="Times New Roman" w:cs="Times New Roman"/>
          <w:color w:val="222222"/>
          <w:szCs w:val="20"/>
          <w:shd w:val="clear" w:color="auto" w:fill="FFFFFF"/>
        </w:rPr>
        <w:t>) yang mencegah keuntungan (</w:t>
      </w:r>
      <w:r w:rsidRPr="00D2365C">
        <w:rPr>
          <w:rFonts w:ascii="Times New Roman" w:hAnsi="Times New Roman" w:cs="Times New Roman"/>
          <w:i/>
          <w:iCs/>
          <w:color w:val="222222"/>
          <w:szCs w:val="20"/>
          <w:shd w:val="clear" w:color="auto" w:fill="FFFFFF"/>
        </w:rPr>
        <w:t>advantage</w:t>
      </w:r>
      <w:r w:rsidRPr="00D2365C">
        <w:rPr>
          <w:rFonts w:ascii="Times New Roman" w:hAnsi="Times New Roman" w:cs="Times New Roman"/>
          <w:color w:val="222222"/>
          <w:szCs w:val="20"/>
          <w:shd w:val="clear" w:color="auto" w:fill="FFFFFF"/>
        </w:rPr>
        <w:t>) dari peluang (</w:t>
      </w:r>
      <w:r w:rsidRPr="00D2365C">
        <w:rPr>
          <w:rFonts w:ascii="Times New Roman" w:hAnsi="Times New Roman" w:cs="Times New Roman"/>
          <w:i/>
          <w:iCs/>
          <w:color w:val="222222"/>
          <w:szCs w:val="20"/>
          <w:shd w:val="clear" w:color="auto" w:fill="FFFFFF"/>
        </w:rPr>
        <w:t>opportunities</w:t>
      </w:r>
      <w:r w:rsidRPr="00D2365C">
        <w:rPr>
          <w:rFonts w:ascii="Times New Roman" w:hAnsi="Times New Roman" w:cs="Times New Roman"/>
          <w:color w:val="222222"/>
          <w:szCs w:val="20"/>
          <w:shd w:val="clear" w:color="auto" w:fill="FFFFFF"/>
        </w:rPr>
        <w:t>) yang ada, selanjutnya bagaimana kekuatan (</w:t>
      </w:r>
      <w:r w:rsidRPr="00D2365C">
        <w:rPr>
          <w:rFonts w:ascii="Times New Roman" w:hAnsi="Times New Roman" w:cs="Times New Roman"/>
          <w:i/>
          <w:iCs/>
          <w:color w:val="222222"/>
          <w:szCs w:val="20"/>
          <w:shd w:val="clear" w:color="auto" w:fill="FFFFFF"/>
        </w:rPr>
        <w:t>strengths</w:t>
      </w:r>
      <w:r w:rsidRPr="00D2365C">
        <w:rPr>
          <w:rFonts w:ascii="Times New Roman" w:hAnsi="Times New Roman" w:cs="Times New Roman"/>
          <w:color w:val="222222"/>
          <w:szCs w:val="20"/>
          <w:shd w:val="clear" w:color="auto" w:fill="FFFFFF"/>
        </w:rPr>
        <w:t>) mampu menghadapi ancaman (</w:t>
      </w:r>
      <w:r w:rsidRPr="00D2365C">
        <w:rPr>
          <w:rFonts w:ascii="Times New Roman" w:hAnsi="Times New Roman" w:cs="Times New Roman"/>
          <w:i/>
          <w:iCs/>
          <w:color w:val="222222"/>
          <w:szCs w:val="20"/>
          <w:shd w:val="clear" w:color="auto" w:fill="FFFFFF"/>
        </w:rPr>
        <w:t>threats</w:t>
      </w:r>
      <w:r w:rsidRPr="00D2365C">
        <w:rPr>
          <w:rFonts w:ascii="Times New Roman" w:hAnsi="Times New Roman" w:cs="Times New Roman"/>
          <w:color w:val="222222"/>
          <w:szCs w:val="20"/>
          <w:shd w:val="clear" w:color="auto" w:fill="FFFFFF"/>
        </w:rPr>
        <w:t>) yang ada, dan terakhir adalah bagaimana cara mengatasi kelemahan (</w:t>
      </w:r>
      <w:r w:rsidRPr="00D2365C">
        <w:rPr>
          <w:rFonts w:ascii="Times New Roman" w:hAnsi="Times New Roman" w:cs="Times New Roman"/>
          <w:i/>
          <w:iCs/>
          <w:color w:val="222222"/>
          <w:szCs w:val="20"/>
          <w:shd w:val="clear" w:color="auto" w:fill="FFFFFF"/>
        </w:rPr>
        <w:t>weaknesses</w:t>
      </w:r>
      <w:r w:rsidRPr="00D2365C">
        <w:rPr>
          <w:rFonts w:ascii="Times New Roman" w:hAnsi="Times New Roman" w:cs="Times New Roman"/>
          <w:color w:val="222222"/>
          <w:szCs w:val="20"/>
          <w:shd w:val="clear" w:color="auto" w:fill="FFFFFF"/>
        </w:rPr>
        <w:t>) yang mampu membuat ancaman (</w:t>
      </w:r>
      <w:r w:rsidRPr="00D2365C">
        <w:rPr>
          <w:rFonts w:ascii="Times New Roman" w:hAnsi="Times New Roman" w:cs="Times New Roman"/>
          <w:i/>
          <w:iCs/>
          <w:color w:val="222222"/>
          <w:szCs w:val="20"/>
          <w:shd w:val="clear" w:color="auto" w:fill="FFFFFF"/>
        </w:rPr>
        <w:t>threats</w:t>
      </w:r>
      <w:r w:rsidRPr="00D2365C">
        <w:rPr>
          <w:rFonts w:ascii="Times New Roman" w:hAnsi="Times New Roman" w:cs="Times New Roman"/>
          <w:color w:val="222222"/>
          <w:szCs w:val="20"/>
          <w:shd w:val="clear" w:color="auto" w:fill="FFFFFF"/>
        </w:rPr>
        <w:t>) menjadi nyata atau menciptakan sebuah ancaman baru.</w:t>
      </w:r>
    </w:p>
    <w:p w:rsidR="008D0E56" w:rsidRDefault="008D0E56" w:rsidP="00D2365C">
      <w:pPr>
        <w:autoSpaceDE w:val="0"/>
        <w:autoSpaceDN w:val="0"/>
        <w:adjustRightInd w:val="0"/>
        <w:spacing w:after="0" w:line="240" w:lineRule="auto"/>
        <w:jc w:val="center"/>
        <w:rPr>
          <w:rFonts w:ascii="Arial" w:hAnsi="Arial" w:cs="Arial"/>
          <w:b/>
          <w:bCs/>
        </w:rPr>
      </w:pPr>
    </w:p>
    <w:p w:rsidR="00D2365C" w:rsidRPr="00D2365C" w:rsidRDefault="00D2365C" w:rsidP="00D2365C">
      <w:pPr>
        <w:spacing w:after="0" w:line="240" w:lineRule="auto"/>
        <w:ind w:left="66"/>
        <w:jc w:val="center"/>
        <w:rPr>
          <w:rFonts w:ascii="Times New Roman" w:hAnsi="Times New Roman" w:cs="Times New Roman"/>
          <w:color w:val="000000" w:themeColor="text1"/>
          <w:szCs w:val="20"/>
        </w:rPr>
      </w:pPr>
      <w:r w:rsidRPr="00D2365C">
        <w:rPr>
          <w:rFonts w:ascii="Times New Roman" w:hAnsi="Times New Roman" w:cs="Times New Roman"/>
          <w:bCs/>
          <w:color w:val="000000" w:themeColor="text1"/>
          <w:szCs w:val="20"/>
        </w:rPr>
        <w:t>Tabel 5</w:t>
      </w:r>
      <w:r>
        <w:rPr>
          <w:rFonts w:ascii="Times New Roman" w:hAnsi="Times New Roman" w:cs="Times New Roman"/>
          <w:bCs/>
          <w:color w:val="000000" w:themeColor="text1"/>
          <w:szCs w:val="20"/>
        </w:rPr>
        <w:t>.</w:t>
      </w:r>
      <w:r w:rsidRPr="00D2365C">
        <w:rPr>
          <w:rFonts w:ascii="Times New Roman" w:hAnsi="Times New Roman" w:cs="Times New Roman"/>
          <w:color w:val="000000" w:themeColor="text1"/>
          <w:szCs w:val="20"/>
        </w:rPr>
        <w:t>SWOT</w:t>
      </w:r>
      <w:r>
        <w:rPr>
          <w:rFonts w:ascii="Times New Roman" w:hAnsi="Times New Roman" w:cs="Times New Roman"/>
          <w:color w:val="000000" w:themeColor="text1"/>
          <w:szCs w:val="20"/>
        </w:rPr>
        <w:t xml:space="preserve"> J</w:t>
      </w:r>
      <w:r w:rsidRPr="00D2365C">
        <w:rPr>
          <w:rFonts w:ascii="Times New Roman" w:hAnsi="Times New Roman" w:cs="Times New Roman"/>
          <w:color w:val="000000" w:themeColor="text1"/>
          <w:szCs w:val="20"/>
        </w:rPr>
        <w:t>alan Diponegoro</w:t>
      </w:r>
    </w:p>
    <w:tbl>
      <w:tblPr>
        <w:tblW w:w="4820" w:type="dxa"/>
        <w:tblInd w:w="-34" w:type="dxa"/>
        <w:tblBorders>
          <w:top w:val="single" w:sz="4" w:space="0" w:color="auto"/>
          <w:bottom w:val="single" w:sz="4" w:space="0" w:color="auto"/>
        </w:tblBorders>
        <w:tblLook w:val="04A0"/>
      </w:tblPr>
      <w:tblGrid>
        <w:gridCol w:w="384"/>
        <w:gridCol w:w="2797"/>
        <w:gridCol w:w="845"/>
        <w:gridCol w:w="844"/>
      </w:tblGrid>
      <w:tr w:rsidR="00D2365C" w:rsidRPr="00D2365C" w:rsidTr="00D2365C">
        <w:trPr>
          <w:trHeight w:val="315"/>
        </w:trPr>
        <w:tc>
          <w:tcPr>
            <w:tcW w:w="296" w:type="dxa"/>
            <w:vMerge w:val="restart"/>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S</w:t>
            </w:r>
          </w:p>
        </w:tc>
        <w:tc>
          <w:tcPr>
            <w:tcW w:w="2823" w:type="dxa"/>
            <w:tcBorders>
              <w:top w:val="single" w:sz="4" w:space="0" w:color="auto"/>
              <w:bottom w:val="single" w:sz="4" w:space="0" w:color="auto"/>
            </w:tcBorders>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FAKTOR INTERNAL</w:t>
            </w:r>
          </w:p>
        </w:tc>
        <w:tc>
          <w:tcPr>
            <w:tcW w:w="851" w:type="dxa"/>
            <w:tcBorders>
              <w:top w:val="single" w:sz="4" w:space="0" w:color="auto"/>
              <w:bottom w:val="single" w:sz="4" w:space="0" w:color="auto"/>
            </w:tcBorders>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SKOR</w:t>
            </w:r>
          </w:p>
        </w:tc>
        <w:tc>
          <w:tcPr>
            <w:tcW w:w="850" w:type="dxa"/>
            <w:tcBorders>
              <w:top w:val="single" w:sz="4" w:space="0" w:color="auto"/>
              <w:bottom w:val="single" w:sz="4" w:space="0" w:color="auto"/>
            </w:tcBorders>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X</w:t>
            </w:r>
          </w:p>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(S-W)</w:t>
            </w: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tcBorders>
              <w:top w:val="single" w:sz="4" w:space="0" w:color="auto"/>
            </w:tcBorders>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marka jalan yang jelas dan lengkap</w:t>
            </w:r>
          </w:p>
        </w:tc>
        <w:tc>
          <w:tcPr>
            <w:tcW w:w="851" w:type="dxa"/>
            <w:tcBorders>
              <w:top w:val="single" w:sz="4" w:space="0" w:color="auto"/>
            </w:tcBorders>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0.67</w:t>
            </w:r>
          </w:p>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p>
        </w:tc>
        <w:tc>
          <w:tcPr>
            <w:tcW w:w="850" w:type="dxa"/>
            <w:vMerge w:val="restart"/>
            <w:tcBorders>
              <w:top w:val="single" w:sz="4" w:space="0" w:color="auto"/>
            </w:tcBorders>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3.00</w:t>
            </w: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alat penerangan jalan yang baik</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0.66</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aman dari kendaraan bermotor</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0.66</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adanya marka,rambu dan kerb sebagai pembatas jalur sepeda</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0.66</w:t>
            </w:r>
          </w:p>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7B714D" w:rsidP="00D2365C">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kualitas jalan baik</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0.66</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keteduhan sepanjang jalan</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0.68</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3119" w:type="dxa"/>
            <w:gridSpan w:val="2"/>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JUMLAH</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4.00</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15"/>
        </w:trPr>
        <w:tc>
          <w:tcPr>
            <w:tcW w:w="296" w:type="dxa"/>
            <w:vMerge w:val="restart"/>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W</w:t>
            </w:r>
          </w:p>
        </w:tc>
        <w:tc>
          <w:tcPr>
            <w:tcW w:w="2823"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FAKTOR INTERNAL</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SKOR</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belum  terdapat pemasangan pita pengaduh menjelang lokasi yang biasa terjadi kecelakaan</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0.48</w:t>
            </w:r>
          </w:p>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lebar jalan yang kurang memadai untuk lajur sepeda</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0.52</w:t>
            </w:r>
          </w:p>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3119" w:type="dxa"/>
            <w:gridSpan w:val="2"/>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JUMLAH</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1</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restart"/>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O</w:t>
            </w:r>
          </w:p>
        </w:tc>
        <w:tc>
          <w:tcPr>
            <w:tcW w:w="2823"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FAKTOR EKSTERNAL</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SKOR</w:t>
            </w:r>
          </w:p>
        </w:tc>
        <w:tc>
          <w:tcPr>
            <w:tcW w:w="850"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Y</w:t>
            </w:r>
          </w:p>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(O-T)</w:t>
            </w: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Mengurangi kemacetan ketika jam puncak keberangkatan dan pulang sekolah</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1.04</w:t>
            </w:r>
          </w:p>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p>
        </w:tc>
        <w:tc>
          <w:tcPr>
            <w:tcW w:w="850" w:type="dxa"/>
            <w:vMerge w:val="restart"/>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1.15</w:t>
            </w: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penertiban jalan lalu lintas khusus sepeda</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1.30</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mengurangi angka kecelakaan antara sepeda, kendaraan roda 2 dan roda 4</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1.31</w:t>
            </w:r>
          </w:p>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3119" w:type="dxa"/>
            <w:gridSpan w:val="2"/>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JUMLAH</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3.65</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15"/>
        </w:trPr>
        <w:tc>
          <w:tcPr>
            <w:tcW w:w="296" w:type="dxa"/>
            <w:vMerge w:val="restart"/>
            <w:shd w:val="clear" w:color="auto" w:fill="auto"/>
            <w:noWrap/>
            <w:vAlign w:val="center"/>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T</w:t>
            </w:r>
          </w:p>
        </w:tc>
        <w:tc>
          <w:tcPr>
            <w:tcW w:w="2823"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FAKTOR EKSTERNAL</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SKOR</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15"/>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Kurangnya lahan parkir disisi jalan sehingga mengakibatkan tidak teraturnya lalu lintas</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1.27</w:t>
            </w:r>
          </w:p>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296"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c>
          <w:tcPr>
            <w:tcW w:w="2823" w:type="dxa"/>
            <w:shd w:val="clear" w:color="auto" w:fill="auto"/>
            <w:noWrap/>
            <w:vAlign w:val="bottom"/>
            <w:hideMark/>
          </w:tcPr>
          <w:p w:rsidR="00D2365C" w:rsidRPr="00D2365C" w:rsidRDefault="00D2365C" w:rsidP="00D2365C">
            <w:pPr>
              <w:spacing w:after="0" w:line="240" w:lineRule="auto"/>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keberadaan PKL</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1.23</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r w:rsidR="00D2365C" w:rsidRPr="00D2365C" w:rsidTr="00D2365C">
        <w:trPr>
          <w:trHeight w:val="300"/>
        </w:trPr>
        <w:tc>
          <w:tcPr>
            <w:tcW w:w="3119" w:type="dxa"/>
            <w:gridSpan w:val="2"/>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bCs/>
                <w:color w:val="000000"/>
                <w:sz w:val="18"/>
                <w:szCs w:val="18"/>
              </w:rPr>
            </w:pPr>
            <w:r w:rsidRPr="00D2365C">
              <w:rPr>
                <w:rFonts w:ascii="Times New Roman" w:eastAsia="Times New Roman" w:hAnsi="Times New Roman" w:cs="Times New Roman"/>
                <w:bCs/>
                <w:color w:val="000000"/>
                <w:sz w:val="18"/>
                <w:szCs w:val="18"/>
              </w:rPr>
              <w:t>JUMLAH</w:t>
            </w:r>
          </w:p>
        </w:tc>
        <w:tc>
          <w:tcPr>
            <w:tcW w:w="851" w:type="dxa"/>
            <w:shd w:val="clear" w:color="auto" w:fill="auto"/>
            <w:noWrap/>
            <w:vAlign w:val="bottom"/>
            <w:hideMark/>
          </w:tcPr>
          <w:p w:rsidR="00D2365C" w:rsidRPr="00D2365C" w:rsidRDefault="00D2365C" w:rsidP="00D2365C">
            <w:pPr>
              <w:spacing w:after="0" w:line="240" w:lineRule="auto"/>
              <w:jc w:val="center"/>
              <w:rPr>
                <w:rFonts w:ascii="Times New Roman" w:eastAsia="Times New Roman" w:hAnsi="Times New Roman" w:cs="Times New Roman"/>
                <w:color w:val="000000"/>
                <w:sz w:val="18"/>
                <w:szCs w:val="18"/>
              </w:rPr>
            </w:pPr>
            <w:r w:rsidRPr="00D2365C">
              <w:rPr>
                <w:rFonts w:ascii="Times New Roman" w:eastAsia="Times New Roman" w:hAnsi="Times New Roman" w:cs="Times New Roman"/>
                <w:color w:val="000000"/>
                <w:sz w:val="18"/>
                <w:szCs w:val="18"/>
              </w:rPr>
              <w:t>2.50</w:t>
            </w:r>
          </w:p>
        </w:tc>
        <w:tc>
          <w:tcPr>
            <w:tcW w:w="850" w:type="dxa"/>
            <w:vMerge/>
            <w:vAlign w:val="center"/>
            <w:hideMark/>
          </w:tcPr>
          <w:p w:rsidR="00D2365C" w:rsidRPr="00D2365C" w:rsidRDefault="00D2365C" w:rsidP="00D2365C">
            <w:pPr>
              <w:spacing w:after="0" w:line="240" w:lineRule="auto"/>
              <w:rPr>
                <w:rFonts w:ascii="Times New Roman" w:eastAsia="Times New Roman" w:hAnsi="Times New Roman" w:cs="Times New Roman"/>
                <w:bCs/>
                <w:color w:val="000000"/>
                <w:sz w:val="18"/>
                <w:szCs w:val="18"/>
              </w:rPr>
            </w:pPr>
          </w:p>
        </w:tc>
      </w:tr>
    </w:tbl>
    <w:p w:rsidR="00D2365C" w:rsidRPr="00D2365C" w:rsidRDefault="00D2365C" w:rsidP="00D2365C">
      <w:pPr>
        <w:pStyle w:val="ListParagraph"/>
        <w:spacing w:after="0" w:line="240" w:lineRule="auto"/>
        <w:ind w:left="0"/>
        <w:rPr>
          <w:rFonts w:ascii="Times New Roman" w:hAnsi="Times New Roman" w:cs="Times New Roman"/>
          <w:szCs w:val="20"/>
        </w:rPr>
      </w:pPr>
      <w:r w:rsidRPr="00D2365C">
        <w:rPr>
          <w:rFonts w:ascii="Times New Roman" w:hAnsi="Times New Roman" w:cs="Times New Roman"/>
          <w:szCs w:val="20"/>
        </w:rPr>
        <w:t>(Sumber: hasil penelitian,2020)</w:t>
      </w:r>
    </w:p>
    <w:p w:rsidR="00492DEA" w:rsidRPr="00D2365C" w:rsidRDefault="00492DEA" w:rsidP="00D2365C">
      <w:pPr>
        <w:autoSpaceDE w:val="0"/>
        <w:autoSpaceDN w:val="0"/>
        <w:adjustRightInd w:val="0"/>
        <w:spacing w:after="0" w:line="240" w:lineRule="auto"/>
        <w:jc w:val="both"/>
        <w:rPr>
          <w:rFonts w:ascii="Times New Roman" w:hAnsi="Times New Roman" w:cs="Times New Roman"/>
          <w:sz w:val="23"/>
          <w:szCs w:val="21"/>
        </w:rPr>
      </w:pPr>
    </w:p>
    <w:p w:rsidR="00D2365C" w:rsidRDefault="00D2365C" w:rsidP="00D2365C">
      <w:pPr>
        <w:spacing w:after="0"/>
        <w:jc w:val="center"/>
        <w:rPr>
          <w:rFonts w:ascii="Times New Roman" w:hAnsi="Times New Roman" w:cs="Times New Roman"/>
          <w:color w:val="000000" w:themeColor="text1"/>
          <w:szCs w:val="20"/>
        </w:rPr>
      </w:pPr>
      <w:r w:rsidRPr="00D2365C">
        <w:rPr>
          <w:rFonts w:ascii="Times New Roman" w:hAnsi="Times New Roman" w:cs="Times New Roman"/>
          <w:bCs/>
          <w:color w:val="000000" w:themeColor="text1"/>
          <w:szCs w:val="20"/>
        </w:rPr>
        <w:t>Tabel 6.</w:t>
      </w:r>
      <w:r w:rsidRPr="00D2365C">
        <w:rPr>
          <w:rFonts w:ascii="Times New Roman" w:hAnsi="Times New Roman" w:cs="Times New Roman"/>
          <w:color w:val="000000" w:themeColor="text1"/>
          <w:szCs w:val="20"/>
        </w:rPr>
        <w:t>SWOT</w:t>
      </w:r>
      <w:r>
        <w:rPr>
          <w:rFonts w:ascii="Times New Roman" w:hAnsi="Times New Roman" w:cs="Times New Roman"/>
          <w:color w:val="000000" w:themeColor="text1"/>
          <w:szCs w:val="20"/>
        </w:rPr>
        <w:t xml:space="preserve"> J</w:t>
      </w:r>
      <w:r w:rsidRPr="00D2365C">
        <w:rPr>
          <w:rFonts w:ascii="Times New Roman" w:hAnsi="Times New Roman" w:cs="Times New Roman"/>
          <w:color w:val="000000" w:themeColor="text1"/>
          <w:szCs w:val="20"/>
        </w:rPr>
        <w:t>alan RA Kartini</w:t>
      </w:r>
    </w:p>
    <w:tbl>
      <w:tblPr>
        <w:tblW w:w="4962" w:type="dxa"/>
        <w:tblInd w:w="-34" w:type="dxa"/>
        <w:tblBorders>
          <w:top w:val="single" w:sz="4" w:space="0" w:color="auto"/>
          <w:bottom w:val="single" w:sz="4" w:space="0" w:color="auto"/>
        </w:tblBorders>
        <w:tblLook w:val="04A0"/>
      </w:tblPr>
      <w:tblGrid>
        <w:gridCol w:w="416"/>
        <w:gridCol w:w="2757"/>
        <w:gridCol w:w="939"/>
        <w:gridCol w:w="850"/>
      </w:tblGrid>
      <w:tr w:rsidR="00D2365C" w:rsidRPr="007B714D" w:rsidTr="007B714D">
        <w:trPr>
          <w:trHeight w:val="300"/>
        </w:trPr>
        <w:tc>
          <w:tcPr>
            <w:tcW w:w="3173" w:type="dxa"/>
            <w:gridSpan w:val="2"/>
            <w:tcBorders>
              <w:top w:val="single" w:sz="4" w:space="0" w:color="auto"/>
              <w:bottom w:val="single" w:sz="4" w:space="0" w:color="auto"/>
            </w:tcBorders>
            <w:shd w:val="clear" w:color="auto" w:fill="auto"/>
            <w:noWrap/>
            <w:vAlign w:val="center"/>
            <w:hideMark/>
          </w:tcPr>
          <w:p w:rsidR="00D2365C" w:rsidRPr="007B714D" w:rsidRDefault="007B714D" w:rsidP="007B714D">
            <w:pPr>
              <w:spacing w:after="0" w:line="240"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FAKTOR INTERNAL</w:t>
            </w:r>
          </w:p>
        </w:tc>
        <w:tc>
          <w:tcPr>
            <w:tcW w:w="939" w:type="dxa"/>
            <w:tcBorders>
              <w:top w:val="single" w:sz="4" w:space="0" w:color="auto"/>
              <w:bottom w:val="single" w:sz="4" w:space="0" w:color="auto"/>
            </w:tcBorders>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p>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50" w:type="dxa"/>
            <w:tcBorders>
              <w:top w:val="single" w:sz="4" w:space="0" w:color="auto"/>
              <w:bottom w:val="single" w:sz="4" w:space="0" w:color="auto"/>
            </w:tcBorders>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X</w:t>
            </w:r>
          </w:p>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(S-W)</w:t>
            </w:r>
          </w:p>
        </w:tc>
      </w:tr>
      <w:tr w:rsidR="00D2365C" w:rsidRPr="007B714D" w:rsidTr="00D2365C">
        <w:trPr>
          <w:trHeight w:val="430"/>
        </w:trPr>
        <w:tc>
          <w:tcPr>
            <w:tcW w:w="416" w:type="dxa"/>
            <w:vMerge w:val="restart"/>
            <w:tcBorders>
              <w:top w:val="single" w:sz="4" w:space="0" w:color="auto"/>
            </w:tcBorders>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w:t>
            </w:r>
          </w:p>
        </w:tc>
        <w:tc>
          <w:tcPr>
            <w:tcW w:w="2757" w:type="dxa"/>
            <w:vMerge w:val="restart"/>
            <w:tcBorders>
              <w:top w:val="single" w:sz="4" w:space="0" w:color="auto"/>
            </w:tcBorders>
            <w:shd w:val="clear" w:color="auto" w:fill="auto"/>
            <w:vAlign w:val="center"/>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adanya alat pengendali pengguna jalan atau pembatas terhadap pemakai kendaraan dijalan</w:t>
            </w:r>
          </w:p>
        </w:tc>
        <w:tc>
          <w:tcPr>
            <w:tcW w:w="939" w:type="dxa"/>
            <w:vMerge w:val="restart"/>
            <w:tcBorders>
              <w:top w:val="single" w:sz="4" w:space="0" w:color="auto"/>
            </w:tcBorders>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0.57</w:t>
            </w:r>
          </w:p>
        </w:tc>
        <w:tc>
          <w:tcPr>
            <w:tcW w:w="850" w:type="dxa"/>
            <w:vMerge w:val="restart"/>
            <w:tcBorders>
              <w:top w:val="single" w:sz="4" w:space="0" w:color="auto"/>
            </w:tcBorders>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1.14</w:t>
            </w:r>
          </w:p>
        </w:tc>
      </w:tr>
      <w:tr w:rsidR="00D2365C" w:rsidRPr="007B714D" w:rsidTr="00D2365C">
        <w:trPr>
          <w:trHeight w:val="43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vMerge/>
            <w:vAlign w:val="center"/>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p>
        </w:tc>
        <w:tc>
          <w:tcPr>
            <w:tcW w:w="939" w:type="dxa"/>
            <w:vMerge/>
            <w:vAlign w:val="center"/>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15"/>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fasilitas untuk sepeda, pejalan kaki dan penyandang cacat</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0.58</w:t>
            </w:r>
          </w:p>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aman dari kendaraan bermotor</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0.43</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adanya fasilitas parkir pada area lajur sepeda</w:t>
            </w:r>
          </w:p>
        </w:tc>
        <w:tc>
          <w:tcPr>
            <w:tcW w:w="939" w:type="dxa"/>
            <w:vMerge w:val="restart"/>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0.56</w:t>
            </w:r>
          </w:p>
          <w:p w:rsidR="00D2365C" w:rsidRPr="007B714D" w:rsidRDefault="00D2365C" w:rsidP="007B714D">
            <w:pPr>
              <w:spacing w:after="0" w:line="240" w:lineRule="auto"/>
              <w:rPr>
                <w:rFonts w:ascii="Times New Roman" w:eastAsia="Times New Roman" w:hAnsi="Times New Roman" w:cs="Times New Roman"/>
                <w:color w:val="000000"/>
                <w:sz w:val="18"/>
                <w:szCs w:val="18"/>
              </w:rPr>
            </w:pP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7B714D">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tcBorders>
              <w:bottom w:val="nil"/>
            </w:tcBorders>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perbaikan kerusakan jalan pada area lajur sepeda</w:t>
            </w:r>
          </w:p>
        </w:tc>
        <w:tc>
          <w:tcPr>
            <w:tcW w:w="939" w:type="dxa"/>
            <w:vMerge/>
            <w:tcBorders>
              <w:bottom w:val="nil"/>
            </w:tcBorders>
            <w:vAlign w:val="center"/>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7B714D">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tcBorders>
              <w:top w:val="nil"/>
              <w:bottom w:val="nil"/>
            </w:tcBorders>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kualitas jalan baik</w:t>
            </w:r>
          </w:p>
        </w:tc>
        <w:tc>
          <w:tcPr>
            <w:tcW w:w="939" w:type="dxa"/>
            <w:tcBorders>
              <w:top w:val="nil"/>
              <w:bottom w:val="nil"/>
            </w:tcBorders>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0.43</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7B714D">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tcBorders>
              <w:top w:val="nil"/>
              <w:bottom w:val="nil"/>
            </w:tcBorders>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keteduhan jalan disepanjang area lajur sepeda</w:t>
            </w:r>
          </w:p>
        </w:tc>
        <w:tc>
          <w:tcPr>
            <w:tcW w:w="939" w:type="dxa"/>
            <w:tcBorders>
              <w:top w:val="nil"/>
              <w:bottom w:val="nil"/>
            </w:tcBorders>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0.57</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00"/>
        </w:trPr>
        <w:tc>
          <w:tcPr>
            <w:tcW w:w="3173" w:type="dxa"/>
            <w:gridSpan w:val="2"/>
            <w:tcBorders>
              <w:bottom w:val="single" w:sz="4" w:space="0" w:color="auto"/>
            </w:tcBorders>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39" w:type="dxa"/>
            <w:tcBorders>
              <w:bottom w:val="single" w:sz="4" w:space="0" w:color="auto"/>
            </w:tcBorders>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3.14</w:t>
            </w:r>
          </w:p>
        </w:tc>
        <w:tc>
          <w:tcPr>
            <w:tcW w:w="850" w:type="dxa"/>
            <w:vMerge/>
            <w:tcBorders>
              <w:bottom w:val="single" w:sz="4" w:space="0" w:color="auto"/>
            </w:tcBorders>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7B714D">
        <w:trPr>
          <w:trHeight w:val="404"/>
        </w:trPr>
        <w:tc>
          <w:tcPr>
            <w:tcW w:w="3173" w:type="dxa"/>
            <w:gridSpan w:val="2"/>
            <w:tcBorders>
              <w:top w:val="single" w:sz="4" w:space="0" w:color="auto"/>
              <w:bottom w:val="nil"/>
            </w:tcBorders>
            <w:shd w:val="clear" w:color="auto" w:fill="auto"/>
            <w:noWrap/>
            <w:vAlign w:val="center"/>
            <w:hideMark/>
          </w:tcPr>
          <w:p w:rsidR="00D2365C" w:rsidRPr="007B714D" w:rsidRDefault="007B714D" w:rsidP="007B714D">
            <w:pPr>
              <w:spacing w:after="0" w:line="240"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FAKTOR INTERNAL</w:t>
            </w:r>
          </w:p>
        </w:tc>
        <w:tc>
          <w:tcPr>
            <w:tcW w:w="939" w:type="dxa"/>
            <w:tcBorders>
              <w:top w:val="single" w:sz="4" w:space="0" w:color="auto"/>
              <w:bottom w:val="nil"/>
            </w:tcBorders>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50" w:type="dxa"/>
            <w:vMerge/>
            <w:tcBorders>
              <w:top w:val="single" w:sz="4" w:space="0" w:color="auto"/>
              <w:bottom w:val="nil"/>
            </w:tcBorders>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15"/>
        </w:trPr>
        <w:tc>
          <w:tcPr>
            <w:tcW w:w="416" w:type="dxa"/>
            <w:vMerge w:val="restart"/>
            <w:tcBorders>
              <w:top w:val="nil"/>
            </w:tcBorders>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W</w:t>
            </w:r>
          </w:p>
        </w:tc>
        <w:tc>
          <w:tcPr>
            <w:tcW w:w="2757" w:type="dxa"/>
            <w:tcBorders>
              <w:top w:val="nil"/>
            </w:tcBorders>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Penataan lampu isyarat lalu lintas yang kurang baik</w:t>
            </w:r>
          </w:p>
        </w:tc>
        <w:tc>
          <w:tcPr>
            <w:tcW w:w="939" w:type="dxa"/>
            <w:tcBorders>
              <w:top w:val="nil"/>
            </w:tcBorders>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0.50</w:t>
            </w:r>
          </w:p>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p>
        </w:tc>
        <w:tc>
          <w:tcPr>
            <w:tcW w:w="850" w:type="dxa"/>
            <w:vMerge/>
            <w:tcBorders>
              <w:top w:val="nil"/>
            </w:tcBorders>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marka jalan yang belum jelas dan belum lengkap</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0.49</w:t>
            </w:r>
          </w:p>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alat penerangan yang belum baik</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0.50</w:t>
            </w:r>
          </w:p>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6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shd w:val="clear" w:color="auto" w:fill="auto"/>
            <w:vAlign w:val="center"/>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belom adanya pemasangan pita pengaduh menjelang lokasi berpoyensi terjadinya kecelakaan</w:t>
            </w:r>
          </w:p>
        </w:tc>
        <w:tc>
          <w:tcPr>
            <w:tcW w:w="939" w:type="dxa"/>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0.50</w:t>
            </w:r>
          </w:p>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00"/>
        </w:trPr>
        <w:tc>
          <w:tcPr>
            <w:tcW w:w="3173" w:type="dxa"/>
            <w:gridSpan w:val="2"/>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2.00</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7B714D">
        <w:trPr>
          <w:trHeight w:val="300"/>
        </w:trPr>
        <w:tc>
          <w:tcPr>
            <w:tcW w:w="3173" w:type="dxa"/>
            <w:gridSpan w:val="2"/>
            <w:shd w:val="clear" w:color="auto" w:fill="auto"/>
            <w:noWrap/>
            <w:vAlign w:val="center"/>
            <w:hideMark/>
          </w:tcPr>
          <w:p w:rsidR="00D2365C" w:rsidRPr="007B714D" w:rsidRDefault="007B714D" w:rsidP="007B714D">
            <w:pPr>
              <w:spacing w:after="0" w:line="240"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FAKTOR EKSTRNAL</w:t>
            </w:r>
          </w:p>
        </w:tc>
        <w:tc>
          <w:tcPr>
            <w:tcW w:w="939" w:type="dxa"/>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50" w:type="dxa"/>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Y</w:t>
            </w:r>
          </w:p>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(O-T)</w:t>
            </w:r>
          </w:p>
        </w:tc>
      </w:tr>
      <w:tr w:rsidR="00D2365C" w:rsidRPr="007B714D" w:rsidTr="00D2365C">
        <w:trPr>
          <w:trHeight w:val="315"/>
        </w:trPr>
        <w:tc>
          <w:tcPr>
            <w:tcW w:w="416" w:type="dxa"/>
            <w:vMerge w:val="restart"/>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O</w:t>
            </w: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adanya marka, rambu dan kerb sebagai pembatas jalur area lajur sepeda</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2.03</w:t>
            </w:r>
          </w:p>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p>
        </w:tc>
        <w:tc>
          <w:tcPr>
            <w:tcW w:w="850" w:type="dxa"/>
            <w:vMerge w:val="restart"/>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2.00</w:t>
            </w:r>
          </w:p>
        </w:tc>
      </w:tr>
      <w:tr w:rsidR="00D2365C" w:rsidRPr="007B714D" w:rsidTr="00D2365C">
        <w:trPr>
          <w:trHeight w:val="300"/>
        </w:trPr>
        <w:tc>
          <w:tcPr>
            <w:tcW w:w="416"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perkkerasan lajur sepeda</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1.97</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15"/>
        </w:trPr>
        <w:tc>
          <w:tcPr>
            <w:tcW w:w="3173" w:type="dxa"/>
            <w:gridSpan w:val="2"/>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4.00</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7B714D">
        <w:trPr>
          <w:trHeight w:val="300"/>
        </w:trPr>
        <w:tc>
          <w:tcPr>
            <w:tcW w:w="3173" w:type="dxa"/>
            <w:gridSpan w:val="2"/>
            <w:shd w:val="clear" w:color="auto" w:fill="auto"/>
            <w:noWrap/>
            <w:vAlign w:val="center"/>
            <w:hideMark/>
          </w:tcPr>
          <w:p w:rsidR="00D2365C" w:rsidRPr="007B714D" w:rsidRDefault="007B714D" w:rsidP="007B714D">
            <w:pPr>
              <w:spacing w:after="0" w:line="240"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FAKTOR EKSTRNAL</w:t>
            </w:r>
          </w:p>
        </w:tc>
        <w:tc>
          <w:tcPr>
            <w:tcW w:w="939" w:type="dxa"/>
            <w:shd w:val="clear" w:color="auto" w:fill="auto"/>
            <w:noWrap/>
            <w:vAlign w:val="center"/>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7B714D">
        <w:trPr>
          <w:trHeight w:val="162"/>
        </w:trPr>
        <w:tc>
          <w:tcPr>
            <w:tcW w:w="416"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T</w:t>
            </w:r>
          </w:p>
        </w:tc>
        <w:tc>
          <w:tcPr>
            <w:tcW w:w="2757" w:type="dxa"/>
            <w:shd w:val="clear" w:color="auto" w:fill="auto"/>
            <w:noWrap/>
            <w:vAlign w:val="bottom"/>
            <w:hideMark/>
          </w:tcPr>
          <w:p w:rsidR="00D2365C" w:rsidRPr="007B714D" w:rsidRDefault="00D2365C"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keberadaan PKL dilajur sepeda</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2.00</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r w:rsidR="00D2365C" w:rsidRPr="007B714D" w:rsidTr="00D2365C">
        <w:trPr>
          <w:trHeight w:val="300"/>
        </w:trPr>
        <w:tc>
          <w:tcPr>
            <w:tcW w:w="3173" w:type="dxa"/>
            <w:gridSpan w:val="2"/>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39" w:type="dxa"/>
            <w:shd w:val="clear" w:color="auto" w:fill="auto"/>
            <w:noWrap/>
            <w:vAlign w:val="bottom"/>
            <w:hideMark/>
          </w:tcPr>
          <w:p w:rsidR="00D2365C" w:rsidRPr="007B714D" w:rsidRDefault="00D2365C"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2.00</w:t>
            </w:r>
          </w:p>
        </w:tc>
        <w:tc>
          <w:tcPr>
            <w:tcW w:w="850" w:type="dxa"/>
            <w:vMerge/>
            <w:vAlign w:val="center"/>
            <w:hideMark/>
          </w:tcPr>
          <w:p w:rsidR="00D2365C" w:rsidRPr="007B714D" w:rsidRDefault="00D2365C" w:rsidP="007B714D">
            <w:pPr>
              <w:spacing w:after="0" w:line="240" w:lineRule="auto"/>
              <w:rPr>
                <w:rFonts w:ascii="Times New Roman" w:eastAsia="Times New Roman" w:hAnsi="Times New Roman" w:cs="Times New Roman"/>
                <w:bCs/>
                <w:color w:val="000000"/>
                <w:sz w:val="18"/>
                <w:szCs w:val="18"/>
              </w:rPr>
            </w:pPr>
          </w:p>
        </w:tc>
      </w:tr>
    </w:tbl>
    <w:p w:rsidR="007B714D" w:rsidRPr="007B714D" w:rsidRDefault="007B714D" w:rsidP="007B714D">
      <w:pPr>
        <w:pStyle w:val="ListParagraph"/>
        <w:spacing w:after="0"/>
        <w:ind w:left="0"/>
        <w:rPr>
          <w:rFonts w:ascii="Times New Roman" w:hAnsi="Times New Roman" w:cs="Times New Roman"/>
          <w:szCs w:val="20"/>
        </w:rPr>
      </w:pPr>
      <w:r w:rsidRPr="007B714D">
        <w:rPr>
          <w:rFonts w:ascii="Times New Roman" w:hAnsi="Times New Roman" w:cs="Times New Roman"/>
          <w:szCs w:val="20"/>
        </w:rPr>
        <w:t>(Sumber: hasil penelitian,2020)</w:t>
      </w:r>
    </w:p>
    <w:p w:rsidR="00D2365C" w:rsidRDefault="00D2365C" w:rsidP="007B714D">
      <w:pPr>
        <w:spacing w:after="0"/>
        <w:rPr>
          <w:rFonts w:ascii="Times New Roman" w:hAnsi="Times New Roman" w:cs="Times New Roman"/>
          <w:color w:val="000000" w:themeColor="text1"/>
          <w:szCs w:val="20"/>
        </w:rPr>
      </w:pPr>
    </w:p>
    <w:p w:rsidR="007B714D" w:rsidRPr="007B714D" w:rsidRDefault="007B714D" w:rsidP="007B714D">
      <w:pPr>
        <w:spacing w:after="0"/>
        <w:jc w:val="center"/>
        <w:rPr>
          <w:rFonts w:ascii="Times New Roman" w:hAnsi="Times New Roman" w:cs="Times New Roman"/>
          <w:color w:val="000000" w:themeColor="text1"/>
          <w:szCs w:val="20"/>
        </w:rPr>
      </w:pPr>
      <w:r w:rsidRPr="007B714D">
        <w:rPr>
          <w:rFonts w:ascii="Times New Roman" w:hAnsi="Times New Roman" w:cs="Times New Roman"/>
          <w:bCs/>
          <w:color w:val="000000" w:themeColor="text1"/>
          <w:szCs w:val="20"/>
        </w:rPr>
        <w:t>Tabel 7</w:t>
      </w:r>
      <w:r>
        <w:rPr>
          <w:rFonts w:ascii="Times New Roman" w:hAnsi="Times New Roman" w:cs="Times New Roman"/>
          <w:bCs/>
          <w:color w:val="000000" w:themeColor="text1"/>
          <w:szCs w:val="20"/>
        </w:rPr>
        <w:t>.</w:t>
      </w:r>
      <w:r w:rsidRPr="007B714D">
        <w:rPr>
          <w:rFonts w:ascii="Times New Roman" w:hAnsi="Times New Roman" w:cs="Times New Roman"/>
          <w:color w:val="000000" w:themeColor="text1"/>
          <w:szCs w:val="20"/>
        </w:rPr>
        <w:t>SWOT</w:t>
      </w:r>
      <w:r>
        <w:rPr>
          <w:rFonts w:ascii="Times New Roman" w:hAnsi="Times New Roman" w:cs="Times New Roman"/>
          <w:color w:val="000000" w:themeColor="text1"/>
          <w:szCs w:val="20"/>
        </w:rPr>
        <w:t xml:space="preserve"> J</w:t>
      </w:r>
      <w:r w:rsidRPr="007B714D">
        <w:rPr>
          <w:rFonts w:ascii="Times New Roman" w:hAnsi="Times New Roman" w:cs="Times New Roman"/>
          <w:color w:val="000000" w:themeColor="text1"/>
          <w:szCs w:val="20"/>
        </w:rPr>
        <w:t>alan Thamrin</w:t>
      </w:r>
    </w:p>
    <w:tbl>
      <w:tblPr>
        <w:tblW w:w="4866" w:type="dxa"/>
        <w:tblInd w:w="-34" w:type="dxa"/>
        <w:tblBorders>
          <w:top w:val="single" w:sz="4" w:space="0" w:color="auto"/>
          <w:bottom w:val="single" w:sz="4" w:space="0" w:color="auto"/>
        </w:tblBorders>
        <w:tblLook w:val="04A0"/>
      </w:tblPr>
      <w:tblGrid>
        <w:gridCol w:w="405"/>
        <w:gridCol w:w="2642"/>
        <w:gridCol w:w="983"/>
        <w:gridCol w:w="836"/>
      </w:tblGrid>
      <w:tr w:rsidR="007B714D" w:rsidRPr="007B714D" w:rsidTr="007B714D">
        <w:trPr>
          <w:trHeight w:val="282"/>
        </w:trPr>
        <w:tc>
          <w:tcPr>
            <w:tcW w:w="3047" w:type="dxa"/>
            <w:gridSpan w:val="2"/>
            <w:tcBorders>
              <w:top w:val="single" w:sz="4" w:space="0" w:color="auto"/>
              <w:bottom w:val="single" w:sz="4" w:space="0" w:color="auto"/>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FAKTOR INTERNAL</w:t>
            </w:r>
          </w:p>
        </w:tc>
        <w:tc>
          <w:tcPr>
            <w:tcW w:w="983" w:type="dxa"/>
            <w:tcBorders>
              <w:top w:val="single" w:sz="4" w:space="0" w:color="auto"/>
              <w:bottom w:val="single" w:sz="4" w:space="0" w:color="auto"/>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36" w:type="dxa"/>
            <w:tcBorders>
              <w:top w:val="single" w:sz="4" w:space="0" w:color="auto"/>
              <w:bottom w:val="single" w:sz="4" w:space="0" w:color="auto"/>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X</w:t>
            </w:r>
          </w:p>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(S-W)</w:t>
            </w:r>
          </w:p>
        </w:tc>
      </w:tr>
      <w:tr w:rsidR="007B714D" w:rsidRPr="007B714D" w:rsidTr="001E177F">
        <w:trPr>
          <w:trHeight w:val="282"/>
        </w:trPr>
        <w:tc>
          <w:tcPr>
            <w:tcW w:w="405" w:type="dxa"/>
            <w:vMerge w:val="restart"/>
            <w:tcBorders>
              <w:top w:val="single" w:sz="4" w:space="0" w:color="auto"/>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S</w:t>
            </w:r>
          </w:p>
        </w:tc>
        <w:tc>
          <w:tcPr>
            <w:tcW w:w="2642" w:type="dxa"/>
            <w:tcBorders>
              <w:top w:val="single" w:sz="4" w:space="0" w:color="auto"/>
            </w:tcBorders>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marka jalan yang jelas dan lengkap</w:t>
            </w:r>
          </w:p>
        </w:tc>
        <w:tc>
          <w:tcPr>
            <w:tcW w:w="983" w:type="dxa"/>
            <w:tcBorders>
              <w:top w:val="single" w:sz="4" w:space="0" w:color="auto"/>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1.32</w:t>
            </w:r>
          </w:p>
        </w:tc>
        <w:tc>
          <w:tcPr>
            <w:tcW w:w="836" w:type="dxa"/>
            <w:vMerge w:val="restart"/>
            <w:tcBorders>
              <w:top w:val="single" w:sz="4" w:space="0" w:color="auto"/>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2.17</w:t>
            </w:r>
          </w:p>
        </w:tc>
      </w:tr>
      <w:tr w:rsidR="007B714D" w:rsidRPr="007B714D" w:rsidTr="001E177F">
        <w:trPr>
          <w:trHeight w:val="282"/>
        </w:trPr>
        <w:tc>
          <w:tcPr>
            <w:tcW w:w="405"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adanya fasilitas parkir pada area lajur sepeda</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1.33</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405"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keteduhan jalan disepanjang area lajur sepeda</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1.35</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97"/>
        </w:trPr>
        <w:tc>
          <w:tcPr>
            <w:tcW w:w="3047" w:type="dxa"/>
            <w:gridSpan w:val="2"/>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4</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3047" w:type="dxa"/>
            <w:gridSpan w:val="2"/>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FAKTOR INTERNAL</w:t>
            </w:r>
          </w:p>
        </w:tc>
        <w:tc>
          <w:tcPr>
            <w:tcW w:w="983" w:type="dxa"/>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405" w:type="dxa"/>
            <w:vMerge w:val="restart"/>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W</w:t>
            </w:r>
          </w:p>
        </w:tc>
        <w:tc>
          <w:tcPr>
            <w:tcW w:w="2642" w:type="dxa"/>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Terdapat kerusakan jalan diarea ajur sepeda</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0.67</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430"/>
        </w:trPr>
        <w:tc>
          <w:tcPr>
            <w:tcW w:w="405"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vMerge w:val="restart"/>
            <w:shd w:val="clear" w:color="auto" w:fill="auto"/>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belum adanya marka,rambu dan kerb sebagai pembatas jalur sepeda pada area lajur sepeda</w:t>
            </w:r>
          </w:p>
        </w:tc>
        <w:tc>
          <w:tcPr>
            <w:tcW w:w="983" w:type="dxa"/>
            <w:vMerge w:val="restart"/>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0.50</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430"/>
        </w:trPr>
        <w:tc>
          <w:tcPr>
            <w:tcW w:w="405"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983"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430"/>
        </w:trPr>
        <w:tc>
          <w:tcPr>
            <w:tcW w:w="405"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vMerge w:val="restart"/>
            <w:shd w:val="clear" w:color="auto" w:fill="auto"/>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lajur sepeda tidak dipisahkan dengan pembatas fisik dengan desain yang memungkinkan bisa melewati kendaraan bermotor dalam kondisi darurat</w:t>
            </w:r>
          </w:p>
        </w:tc>
        <w:tc>
          <w:tcPr>
            <w:tcW w:w="983" w:type="dxa"/>
            <w:vMerge w:val="restart"/>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0.66</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430"/>
        </w:trPr>
        <w:tc>
          <w:tcPr>
            <w:tcW w:w="405"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983"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3047" w:type="dxa"/>
            <w:gridSpan w:val="2"/>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1.83</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7B714D">
        <w:trPr>
          <w:trHeight w:val="282"/>
        </w:trPr>
        <w:tc>
          <w:tcPr>
            <w:tcW w:w="3047" w:type="dxa"/>
            <w:gridSpan w:val="2"/>
            <w:tcBorders>
              <w:bottom w:val="nil"/>
            </w:tcBorders>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FAKTOR EKSTERNAL</w:t>
            </w:r>
          </w:p>
        </w:tc>
        <w:tc>
          <w:tcPr>
            <w:tcW w:w="983" w:type="dxa"/>
            <w:tcBorders>
              <w:bottom w:val="nil"/>
            </w:tcBorders>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36"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Y(O-T)</w:t>
            </w:r>
          </w:p>
        </w:tc>
      </w:tr>
      <w:tr w:rsidR="007B714D" w:rsidRPr="007B714D" w:rsidTr="007B714D">
        <w:trPr>
          <w:trHeight w:val="297"/>
        </w:trPr>
        <w:tc>
          <w:tcPr>
            <w:tcW w:w="405" w:type="dxa"/>
            <w:tcBorders>
              <w:top w:val="nil"/>
              <w:bottom w:val="nil"/>
            </w:tcBorders>
            <w:shd w:val="clear" w:color="auto" w:fill="auto"/>
            <w:noWrap/>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O</w:t>
            </w:r>
          </w:p>
        </w:tc>
        <w:tc>
          <w:tcPr>
            <w:tcW w:w="2642" w:type="dxa"/>
            <w:tcBorders>
              <w:top w:val="nil"/>
              <w:bottom w:val="nil"/>
            </w:tcBorders>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alat penerangan jalan sudah cukup</w:t>
            </w:r>
          </w:p>
        </w:tc>
        <w:tc>
          <w:tcPr>
            <w:tcW w:w="983" w:type="dxa"/>
            <w:tcBorders>
              <w:top w:val="nil"/>
              <w:bottom w:val="nil"/>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1.00</w:t>
            </w:r>
          </w:p>
        </w:tc>
        <w:tc>
          <w:tcPr>
            <w:tcW w:w="836" w:type="dxa"/>
            <w:vMerge w:val="restart"/>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1.62</w:t>
            </w:r>
          </w:p>
        </w:tc>
      </w:tr>
      <w:tr w:rsidR="007B714D" w:rsidRPr="007B714D" w:rsidTr="007B714D">
        <w:trPr>
          <w:trHeight w:val="282"/>
        </w:trPr>
        <w:tc>
          <w:tcPr>
            <w:tcW w:w="405" w:type="dxa"/>
            <w:vMerge w:val="restart"/>
            <w:tcBorders>
              <w:top w:val="nil"/>
            </w:tcBorders>
            <w:shd w:val="clear" w:color="auto" w:fill="auto"/>
            <w:noWrap/>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 </w:t>
            </w:r>
          </w:p>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 </w:t>
            </w:r>
          </w:p>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 </w:t>
            </w:r>
          </w:p>
        </w:tc>
        <w:tc>
          <w:tcPr>
            <w:tcW w:w="2642" w:type="dxa"/>
            <w:tcBorders>
              <w:top w:val="nil"/>
              <w:bottom w:val="nil"/>
            </w:tcBorders>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pemasangan pita pengaduh menjelang lokasi yang berpotensi terjadinya kecelakaan</w:t>
            </w:r>
          </w:p>
        </w:tc>
        <w:tc>
          <w:tcPr>
            <w:tcW w:w="983" w:type="dxa"/>
            <w:tcBorders>
              <w:top w:val="nil"/>
              <w:bottom w:val="nil"/>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0.99</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405" w:type="dxa"/>
            <w:vMerge/>
            <w:shd w:val="clear" w:color="auto" w:fill="auto"/>
            <w:noWrap/>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tcBorders>
              <w:top w:val="nil"/>
            </w:tcBorders>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penematan cermin disetiap tikungan jalan</w:t>
            </w:r>
          </w:p>
        </w:tc>
        <w:tc>
          <w:tcPr>
            <w:tcW w:w="983" w:type="dxa"/>
            <w:tcBorders>
              <w:top w:val="nil"/>
            </w:tcBorders>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0.75</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405" w:type="dxa"/>
            <w:vMerge/>
            <w:shd w:val="clear" w:color="auto" w:fill="auto"/>
            <w:noWrap/>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fasilitas untuk sepeda, pejalan kaki dan penyandang cacat</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0.88</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3047" w:type="dxa"/>
            <w:gridSpan w:val="2"/>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3.62</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3047" w:type="dxa"/>
            <w:gridSpan w:val="2"/>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FAKTOR EKSTERNAL</w:t>
            </w:r>
          </w:p>
        </w:tc>
        <w:tc>
          <w:tcPr>
            <w:tcW w:w="983" w:type="dxa"/>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SKOR</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97"/>
        </w:trPr>
        <w:tc>
          <w:tcPr>
            <w:tcW w:w="405" w:type="dxa"/>
            <w:vMerge w:val="restart"/>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T</w:t>
            </w:r>
          </w:p>
        </w:tc>
        <w:tc>
          <w:tcPr>
            <w:tcW w:w="2642" w:type="dxa"/>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perkerasan lajur sepeda</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0.99</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405"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c>
          <w:tcPr>
            <w:tcW w:w="2642" w:type="dxa"/>
            <w:shd w:val="clear" w:color="auto" w:fill="auto"/>
            <w:noWrap/>
            <w:vAlign w:val="bottom"/>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kurangnya lebar jalan</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1.01</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r w:rsidR="007B714D" w:rsidRPr="007B714D" w:rsidTr="001E177F">
        <w:trPr>
          <w:trHeight w:val="282"/>
        </w:trPr>
        <w:tc>
          <w:tcPr>
            <w:tcW w:w="3047" w:type="dxa"/>
            <w:gridSpan w:val="2"/>
            <w:shd w:val="clear" w:color="auto" w:fill="auto"/>
            <w:noWrap/>
            <w:vAlign w:val="bottom"/>
            <w:hideMark/>
          </w:tcPr>
          <w:p w:rsidR="007B714D" w:rsidRPr="007B714D" w:rsidRDefault="007B714D" w:rsidP="007B714D">
            <w:pPr>
              <w:spacing w:after="0" w:line="240" w:lineRule="auto"/>
              <w:jc w:val="center"/>
              <w:rPr>
                <w:rFonts w:ascii="Times New Roman" w:eastAsia="Times New Roman" w:hAnsi="Times New Roman" w:cs="Times New Roman"/>
                <w:bCs/>
                <w:color w:val="000000"/>
                <w:sz w:val="18"/>
                <w:szCs w:val="18"/>
              </w:rPr>
            </w:pPr>
            <w:r w:rsidRPr="007B714D">
              <w:rPr>
                <w:rFonts w:ascii="Times New Roman" w:eastAsia="Times New Roman" w:hAnsi="Times New Roman" w:cs="Times New Roman"/>
                <w:bCs/>
                <w:color w:val="000000"/>
                <w:sz w:val="18"/>
                <w:szCs w:val="18"/>
              </w:rPr>
              <w:t>JUMLAH</w:t>
            </w:r>
          </w:p>
        </w:tc>
        <w:tc>
          <w:tcPr>
            <w:tcW w:w="983" w:type="dxa"/>
            <w:shd w:val="clear" w:color="auto" w:fill="auto"/>
            <w:noWrap/>
            <w:vAlign w:val="center"/>
            <w:hideMark/>
          </w:tcPr>
          <w:p w:rsidR="007B714D" w:rsidRPr="007B714D" w:rsidRDefault="007B714D" w:rsidP="007B714D">
            <w:pPr>
              <w:spacing w:after="0" w:line="240" w:lineRule="auto"/>
              <w:jc w:val="center"/>
              <w:rPr>
                <w:rFonts w:ascii="Times New Roman" w:eastAsia="Times New Roman" w:hAnsi="Times New Roman" w:cs="Times New Roman"/>
                <w:color w:val="000000"/>
                <w:sz w:val="18"/>
                <w:szCs w:val="18"/>
              </w:rPr>
            </w:pPr>
            <w:r w:rsidRPr="007B714D">
              <w:rPr>
                <w:rFonts w:ascii="Times New Roman" w:eastAsia="Times New Roman" w:hAnsi="Times New Roman" w:cs="Times New Roman"/>
                <w:color w:val="000000"/>
                <w:sz w:val="18"/>
                <w:szCs w:val="18"/>
              </w:rPr>
              <w:t>2.00</w:t>
            </w:r>
          </w:p>
        </w:tc>
        <w:tc>
          <w:tcPr>
            <w:tcW w:w="836" w:type="dxa"/>
            <w:vMerge/>
            <w:vAlign w:val="center"/>
            <w:hideMark/>
          </w:tcPr>
          <w:p w:rsidR="007B714D" w:rsidRPr="007B714D" w:rsidRDefault="007B714D" w:rsidP="007B714D">
            <w:pPr>
              <w:spacing w:after="0" w:line="240" w:lineRule="auto"/>
              <w:rPr>
                <w:rFonts w:ascii="Times New Roman" w:eastAsia="Times New Roman" w:hAnsi="Times New Roman" w:cs="Times New Roman"/>
                <w:color w:val="000000"/>
                <w:sz w:val="18"/>
                <w:szCs w:val="18"/>
              </w:rPr>
            </w:pPr>
          </w:p>
        </w:tc>
      </w:tr>
    </w:tbl>
    <w:p w:rsidR="007B714D" w:rsidRDefault="007B714D" w:rsidP="007B714D">
      <w:pPr>
        <w:pStyle w:val="ListParagraph"/>
        <w:spacing w:after="0"/>
        <w:ind w:left="0"/>
        <w:rPr>
          <w:rFonts w:ascii="Times New Roman" w:hAnsi="Times New Roman" w:cs="Times New Roman"/>
          <w:szCs w:val="20"/>
        </w:rPr>
      </w:pPr>
      <w:r w:rsidRPr="007B714D">
        <w:rPr>
          <w:rFonts w:ascii="Times New Roman" w:hAnsi="Times New Roman" w:cs="Times New Roman"/>
          <w:szCs w:val="20"/>
        </w:rPr>
        <w:t>(Sumber: hasil penelitian,2020)</w:t>
      </w:r>
    </w:p>
    <w:p w:rsidR="007B714D" w:rsidRDefault="007B714D" w:rsidP="007B714D">
      <w:pPr>
        <w:pStyle w:val="ListParagraph"/>
        <w:spacing w:after="0" w:line="240" w:lineRule="auto"/>
        <w:ind w:left="0"/>
        <w:rPr>
          <w:rFonts w:ascii="Times New Roman" w:hAnsi="Times New Roman" w:cs="Times New Roman"/>
          <w:szCs w:val="20"/>
        </w:rPr>
      </w:pPr>
    </w:p>
    <w:p w:rsidR="007B714D" w:rsidRDefault="007B714D" w:rsidP="007B714D">
      <w:pPr>
        <w:spacing w:after="0" w:line="240" w:lineRule="auto"/>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Analisis Kelayakan</w:t>
      </w:r>
    </w:p>
    <w:p w:rsidR="007B714D" w:rsidRPr="007B714D" w:rsidRDefault="007B714D" w:rsidP="007B714D">
      <w:pPr>
        <w:spacing w:after="0" w:line="240" w:lineRule="auto"/>
        <w:jc w:val="both"/>
        <w:rPr>
          <w:rFonts w:ascii="Times New Roman" w:hAnsi="Times New Roman" w:cs="Times New Roman"/>
          <w:szCs w:val="20"/>
        </w:rPr>
      </w:pPr>
      <w:r w:rsidRPr="007B714D">
        <w:rPr>
          <w:rFonts w:ascii="Times New Roman" w:hAnsi="Times New Roman" w:cs="Times New Roman"/>
          <w:szCs w:val="20"/>
        </w:rPr>
        <w:t>Dari pengumpulan data diatas dan dilakukan analisa data maka mendapatkan hasil terhadap kajian awal lajur khusus sepeda dikota madiun pada ruas jalan Diponegoro, jalan RA Kartini dan jalan Thamrin. Adapun hasilnya dibawah ini :</w:t>
      </w:r>
    </w:p>
    <w:p w:rsidR="007B714D" w:rsidRDefault="007B714D" w:rsidP="00C862BA">
      <w:pPr>
        <w:spacing w:after="0" w:line="240" w:lineRule="auto"/>
        <w:rPr>
          <w:rFonts w:ascii="Times New Roman" w:hAnsi="Times New Roman" w:cs="Times New Roman"/>
          <w:bCs/>
          <w:color w:val="000000" w:themeColor="text1"/>
          <w:sz w:val="24"/>
          <w:szCs w:val="20"/>
        </w:rPr>
      </w:pPr>
    </w:p>
    <w:p w:rsidR="00C862BA" w:rsidRDefault="00C862BA" w:rsidP="00C862BA">
      <w:pPr>
        <w:spacing w:after="0" w:line="240" w:lineRule="auto"/>
        <w:rPr>
          <w:rFonts w:ascii="Times New Roman" w:hAnsi="Times New Roman" w:cs="Times New Roman"/>
          <w:bCs/>
          <w:color w:val="000000" w:themeColor="text1"/>
          <w:sz w:val="24"/>
          <w:szCs w:val="20"/>
        </w:rPr>
      </w:pPr>
    </w:p>
    <w:p w:rsidR="00C862BA" w:rsidRDefault="00C862BA" w:rsidP="00C862BA">
      <w:pPr>
        <w:spacing w:after="0" w:line="240" w:lineRule="auto"/>
        <w:rPr>
          <w:rFonts w:ascii="Times New Roman" w:hAnsi="Times New Roman" w:cs="Times New Roman"/>
          <w:bCs/>
          <w:color w:val="000000" w:themeColor="text1"/>
          <w:sz w:val="24"/>
          <w:szCs w:val="20"/>
        </w:rPr>
      </w:pPr>
    </w:p>
    <w:p w:rsidR="00C862BA" w:rsidRDefault="00C862BA" w:rsidP="00C862BA">
      <w:pPr>
        <w:spacing w:after="0" w:line="240" w:lineRule="auto"/>
        <w:rPr>
          <w:rFonts w:ascii="Times New Roman" w:hAnsi="Times New Roman" w:cs="Times New Roman"/>
          <w:bCs/>
          <w:color w:val="000000" w:themeColor="text1"/>
          <w:sz w:val="24"/>
          <w:szCs w:val="20"/>
        </w:rPr>
      </w:pPr>
    </w:p>
    <w:p w:rsidR="00C862BA" w:rsidRDefault="00C862BA" w:rsidP="00C862BA">
      <w:pPr>
        <w:spacing w:after="0" w:line="240" w:lineRule="auto"/>
        <w:rPr>
          <w:rFonts w:ascii="Times New Roman" w:hAnsi="Times New Roman" w:cs="Times New Roman"/>
          <w:bCs/>
          <w:color w:val="000000" w:themeColor="text1"/>
          <w:sz w:val="24"/>
          <w:szCs w:val="20"/>
        </w:rPr>
      </w:pPr>
    </w:p>
    <w:p w:rsidR="00C862BA" w:rsidRPr="00C862BA" w:rsidRDefault="00C862BA" w:rsidP="00C862BA">
      <w:pPr>
        <w:spacing w:after="0" w:line="240" w:lineRule="auto"/>
        <w:rPr>
          <w:rFonts w:ascii="Times New Roman" w:hAnsi="Times New Roman" w:cs="Times New Roman"/>
          <w:bCs/>
          <w:color w:val="000000" w:themeColor="text1"/>
          <w:sz w:val="24"/>
          <w:szCs w:val="20"/>
        </w:rPr>
      </w:pPr>
    </w:p>
    <w:p w:rsidR="007B714D" w:rsidRPr="00C862BA" w:rsidRDefault="007B714D" w:rsidP="00C862BA">
      <w:pPr>
        <w:spacing w:after="0" w:line="240" w:lineRule="auto"/>
        <w:ind w:left="66"/>
        <w:jc w:val="center"/>
        <w:rPr>
          <w:rFonts w:ascii="Times New Roman" w:hAnsi="Times New Roman" w:cs="Times New Roman"/>
          <w:szCs w:val="20"/>
        </w:rPr>
      </w:pPr>
      <w:r w:rsidRPr="00C862BA">
        <w:rPr>
          <w:rFonts w:ascii="Times New Roman" w:hAnsi="Times New Roman" w:cs="Times New Roman"/>
          <w:bCs/>
          <w:szCs w:val="20"/>
        </w:rPr>
        <w:lastRenderedPageBreak/>
        <w:t>Tabel 8</w:t>
      </w:r>
      <w:r w:rsidR="00C862BA">
        <w:rPr>
          <w:rFonts w:ascii="Times New Roman" w:hAnsi="Times New Roman" w:cs="Times New Roman"/>
          <w:bCs/>
          <w:szCs w:val="20"/>
        </w:rPr>
        <w:t>.</w:t>
      </w:r>
      <w:r w:rsidR="00C862BA">
        <w:rPr>
          <w:rFonts w:ascii="Times New Roman" w:hAnsi="Times New Roman" w:cs="Times New Roman"/>
          <w:szCs w:val="20"/>
        </w:rPr>
        <w:t xml:space="preserve"> Anali</w:t>
      </w:r>
      <w:r w:rsidRPr="00C862BA">
        <w:rPr>
          <w:rFonts w:ascii="Times New Roman" w:hAnsi="Times New Roman" w:cs="Times New Roman"/>
          <w:szCs w:val="20"/>
        </w:rPr>
        <w:t>sis Kelayakan</w:t>
      </w:r>
    </w:p>
    <w:tbl>
      <w:tblPr>
        <w:tblW w:w="4611" w:type="dxa"/>
        <w:jc w:val="center"/>
        <w:tblInd w:w="242" w:type="dxa"/>
        <w:tblBorders>
          <w:top w:val="single" w:sz="4" w:space="0" w:color="auto"/>
          <w:bottom w:val="single" w:sz="4" w:space="0" w:color="auto"/>
        </w:tblBorders>
        <w:tblLook w:val="04A0"/>
      </w:tblPr>
      <w:tblGrid>
        <w:gridCol w:w="1165"/>
        <w:gridCol w:w="564"/>
        <w:gridCol w:w="650"/>
        <w:gridCol w:w="812"/>
        <w:gridCol w:w="1420"/>
      </w:tblGrid>
      <w:tr w:rsidR="007B714D" w:rsidRPr="00C862BA" w:rsidTr="001E177F">
        <w:trPr>
          <w:trHeight w:val="264"/>
          <w:jc w:val="center"/>
        </w:trPr>
        <w:tc>
          <w:tcPr>
            <w:tcW w:w="1165" w:type="dxa"/>
            <w:vMerge w:val="restart"/>
            <w:shd w:val="clear" w:color="auto" w:fill="auto"/>
            <w:noWrap/>
            <w:vAlign w:val="center"/>
            <w:hideMark/>
          </w:tcPr>
          <w:p w:rsidR="007B714D" w:rsidRPr="00C862BA" w:rsidRDefault="007B714D" w:rsidP="00C862BA">
            <w:pPr>
              <w:spacing w:after="0" w:line="240" w:lineRule="auto"/>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Jalan</w:t>
            </w:r>
          </w:p>
        </w:tc>
        <w:tc>
          <w:tcPr>
            <w:tcW w:w="2026" w:type="dxa"/>
            <w:gridSpan w:val="3"/>
            <w:shd w:val="clear" w:color="auto" w:fill="auto"/>
            <w:noWrap/>
            <w:vAlign w:val="bottom"/>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Indikator</w:t>
            </w:r>
          </w:p>
        </w:tc>
        <w:tc>
          <w:tcPr>
            <w:tcW w:w="1420" w:type="dxa"/>
            <w:vMerge w:val="restart"/>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Kesimpulan</w:t>
            </w:r>
          </w:p>
        </w:tc>
      </w:tr>
      <w:tr w:rsidR="007B714D" w:rsidRPr="00C862BA" w:rsidTr="001E177F">
        <w:trPr>
          <w:trHeight w:val="315"/>
          <w:jc w:val="center"/>
        </w:trPr>
        <w:tc>
          <w:tcPr>
            <w:tcW w:w="1165" w:type="dxa"/>
            <w:vMerge/>
            <w:tcBorders>
              <w:bottom w:val="single" w:sz="4" w:space="0" w:color="auto"/>
            </w:tcBorders>
            <w:vAlign w:val="center"/>
            <w:hideMark/>
          </w:tcPr>
          <w:p w:rsidR="007B714D" w:rsidRPr="00C862BA" w:rsidRDefault="007B714D" w:rsidP="00C862BA">
            <w:pPr>
              <w:spacing w:after="0" w:line="240" w:lineRule="auto"/>
              <w:rPr>
                <w:rFonts w:ascii="Times New Roman" w:eastAsia="Times New Roman" w:hAnsi="Times New Roman" w:cs="Times New Roman"/>
                <w:bCs/>
                <w:color w:val="000000"/>
                <w:sz w:val="18"/>
                <w:szCs w:val="20"/>
              </w:rPr>
            </w:pPr>
          </w:p>
        </w:tc>
        <w:tc>
          <w:tcPr>
            <w:tcW w:w="564" w:type="dxa"/>
            <w:tcBorders>
              <w:bottom w:val="single" w:sz="4" w:space="0" w:color="auto"/>
            </w:tcBorders>
            <w:shd w:val="clear" w:color="auto" w:fill="auto"/>
            <w:noWrap/>
            <w:vAlign w:val="bottom"/>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Los</w:t>
            </w:r>
          </w:p>
        </w:tc>
        <w:tc>
          <w:tcPr>
            <w:tcW w:w="650" w:type="dxa"/>
            <w:tcBorders>
              <w:bottom w:val="single" w:sz="4" w:space="0" w:color="auto"/>
            </w:tcBorders>
            <w:shd w:val="clear" w:color="auto" w:fill="auto"/>
            <w:noWrap/>
            <w:vAlign w:val="bottom"/>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IPA</w:t>
            </w:r>
          </w:p>
        </w:tc>
        <w:tc>
          <w:tcPr>
            <w:tcW w:w="812" w:type="dxa"/>
            <w:tcBorders>
              <w:bottom w:val="single" w:sz="4" w:space="0" w:color="auto"/>
            </w:tcBorders>
            <w:shd w:val="clear" w:color="auto" w:fill="auto"/>
            <w:noWrap/>
            <w:vAlign w:val="bottom"/>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SWOT</w:t>
            </w:r>
          </w:p>
        </w:tc>
        <w:tc>
          <w:tcPr>
            <w:tcW w:w="1420" w:type="dxa"/>
            <w:vMerge/>
            <w:tcBorders>
              <w:bottom w:val="single" w:sz="4" w:space="0" w:color="auto"/>
            </w:tcBorders>
            <w:vAlign w:val="center"/>
            <w:hideMark/>
          </w:tcPr>
          <w:p w:rsidR="007B714D" w:rsidRPr="00C862BA" w:rsidRDefault="007B714D" w:rsidP="00C862BA">
            <w:pPr>
              <w:spacing w:after="0" w:line="240" w:lineRule="auto"/>
              <w:rPr>
                <w:rFonts w:ascii="Times New Roman" w:eastAsia="Times New Roman" w:hAnsi="Times New Roman" w:cs="Times New Roman"/>
                <w:bCs/>
                <w:color w:val="000000"/>
                <w:sz w:val="18"/>
                <w:szCs w:val="20"/>
              </w:rPr>
            </w:pPr>
          </w:p>
        </w:tc>
      </w:tr>
      <w:tr w:rsidR="007B714D" w:rsidRPr="00C862BA" w:rsidTr="001E177F">
        <w:trPr>
          <w:trHeight w:val="315"/>
          <w:jc w:val="center"/>
        </w:trPr>
        <w:tc>
          <w:tcPr>
            <w:tcW w:w="1165" w:type="dxa"/>
            <w:tcBorders>
              <w:top w:val="single" w:sz="4" w:space="0" w:color="auto"/>
              <w:bottom w:val="nil"/>
            </w:tcBorders>
            <w:shd w:val="clear" w:color="auto" w:fill="auto"/>
            <w:noWrap/>
            <w:vAlign w:val="center"/>
            <w:hideMark/>
          </w:tcPr>
          <w:p w:rsidR="007B714D" w:rsidRPr="00C862BA" w:rsidRDefault="007B714D" w:rsidP="00C862BA">
            <w:pPr>
              <w:spacing w:after="0" w:line="240" w:lineRule="auto"/>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Diponegoro</w:t>
            </w:r>
          </w:p>
        </w:tc>
        <w:tc>
          <w:tcPr>
            <w:tcW w:w="564" w:type="dxa"/>
            <w:tcBorders>
              <w:top w:val="single" w:sz="4" w:space="0" w:color="auto"/>
              <w:bottom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A</w:t>
            </w:r>
          </w:p>
        </w:tc>
        <w:tc>
          <w:tcPr>
            <w:tcW w:w="650" w:type="dxa"/>
            <w:tcBorders>
              <w:top w:val="single" w:sz="4" w:space="0" w:color="auto"/>
              <w:bottom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3.64</w:t>
            </w:r>
          </w:p>
        </w:tc>
        <w:tc>
          <w:tcPr>
            <w:tcW w:w="812" w:type="dxa"/>
            <w:tcBorders>
              <w:top w:val="single" w:sz="4" w:space="0" w:color="auto"/>
              <w:bottom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48.20</w:t>
            </w:r>
          </w:p>
        </w:tc>
        <w:tc>
          <w:tcPr>
            <w:tcW w:w="1420" w:type="dxa"/>
            <w:tcBorders>
              <w:top w:val="single" w:sz="4" w:space="0" w:color="auto"/>
              <w:bottom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Tidak Layak</w:t>
            </w:r>
          </w:p>
        </w:tc>
      </w:tr>
      <w:tr w:rsidR="007B714D" w:rsidRPr="00C862BA" w:rsidTr="001E177F">
        <w:trPr>
          <w:trHeight w:val="315"/>
          <w:jc w:val="center"/>
        </w:trPr>
        <w:tc>
          <w:tcPr>
            <w:tcW w:w="1165" w:type="dxa"/>
            <w:tcBorders>
              <w:top w:val="nil"/>
            </w:tcBorders>
            <w:shd w:val="clear" w:color="auto" w:fill="auto"/>
            <w:noWrap/>
            <w:vAlign w:val="center"/>
            <w:hideMark/>
          </w:tcPr>
          <w:p w:rsidR="007B714D" w:rsidRPr="00C862BA" w:rsidRDefault="007B714D" w:rsidP="00C862BA">
            <w:pPr>
              <w:spacing w:after="0" w:line="240" w:lineRule="auto"/>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RA Kartini</w:t>
            </w:r>
          </w:p>
        </w:tc>
        <w:tc>
          <w:tcPr>
            <w:tcW w:w="564" w:type="dxa"/>
            <w:tcBorders>
              <w:top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A</w:t>
            </w:r>
          </w:p>
        </w:tc>
        <w:tc>
          <w:tcPr>
            <w:tcW w:w="650" w:type="dxa"/>
            <w:tcBorders>
              <w:top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3.54</w:t>
            </w:r>
          </w:p>
        </w:tc>
        <w:tc>
          <w:tcPr>
            <w:tcW w:w="812" w:type="dxa"/>
            <w:tcBorders>
              <w:top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49.90</w:t>
            </w:r>
          </w:p>
        </w:tc>
        <w:tc>
          <w:tcPr>
            <w:tcW w:w="1420" w:type="dxa"/>
            <w:tcBorders>
              <w:top w:val="nil"/>
            </w:tcBorders>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Layak</w:t>
            </w:r>
          </w:p>
        </w:tc>
      </w:tr>
      <w:tr w:rsidR="007B714D" w:rsidRPr="00C862BA" w:rsidTr="001E177F">
        <w:trPr>
          <w:trHeight w:val="315"/>
          <w:jc w:val="center"/>
        </w:trPr>
        <w:tc>
          <w:tcPr>
            <w:tcW w:w="1165" w:type="dxa"/>
            <w:shd w:val="clear" w:color="auto" w:fill="auto"/>
            <w:noWrap/>
            <w:vAlign w:val="center"/>
            <w:hideMark/>
          </w:tcPr>
          <w:p w:rsidR="007B714D" w:rsidRPr="00C862BA" w:rsidRDefault="007B714D" w:rsidP="00C862BA">
            <w:pPr>
              <w:spacing w:after="0" w:line="240" w:lineRule="auto"/>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Thamrin</w:t>
            </w:r>
          </w:p>
        </w:tc>
        <w:tc>
          <w:tcPr>
            <w:tcW w:w="564" w:type="dxa"/>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bCs/>
                <w:color w:val="000000"/>
                <w:sz w:val="18"/>
                <w:szCs w:val="20"/>
              </w:rPr>
            </w:pPr>
            <w:r w:rsidRPr="00C862BA">
              <w:rPr>
                <w:rFonts w:ascii="Times New Roman" w:eastAsia="Times New Roman" w:hAnsi="Times New Roman" w:cs="Times New Roman"/>
                <w:bCs/>
                <w:color w:val="000000"/>
                <w:sz w:val="18"/>
                <w:szCs w:val="20"/>
              </w:rPr>
              <w:t>A</w:t>
            </w:r>
          </w:p>
        </w:tc>
        <w:tc>
          <w:tcPr>
            <w:tcW w:w="650" w:type="dxa"/>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3.79</w:t>
            </w:r>
          </w:p>
        </w:tc>
        <w:tc>
          <w:tcPr>
            <w:tcW w:w="812" w:type="dxa"/>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45.79</w:t>
            </w:r>
          </w:p>
        </w:tc>
        <w:tc>
          <w:tcPr>
            <w:tcW w:w="1420" w:type="dxa"/>
            <w:shd w:val="clear" w:color="auto" w:fill="auto"/>
            <w:noWrap/>
            <w:vAlign w:val="center"/>
            <w:hideMark/>
          </w:tcPr>
          <w:p w:rsidR="007B714D" w:rsidRPr="00C862BA" w:rsidRDefault="007B714D" w:rsidP="00C862BA">
            <w:pPr>
              <w:spacing w:after="0" w:line="240" w:lineRule="auto"/>
              <w:jc w:val="center"/>
              <w:rPr>
                <w:rFonts w:ascii="Times New Roman" w:eastAsia="Times New Roman" w:hAnsi="Times New Roman" w:cs="Times New Roman"/>
                <w:color w:val="000000"/>
                <w:sz w:val="18"/>
                <w:szCs w:val="20"/>
              </w:rPr>
            </w:pPr>
            <w:r w:rsidRPr="00C862BA">
              <w:rPr>
                <w:rFonts w:ascii="Times New Roman" w:eastAsia="Times New Roman" w:hAnsi="Times New Roman" w:cs="Times New Roman"/>
                <w:color w:val="000000"/>
                <w:sz w:val="18"/>
                <w:szCs w:val="20"/>
              </w:rPr>
              <w:t>Tidak Layak</w:t>
            </w:r>
          </w:p>
        </w:tc>
      </w:tr>
    </w:tbl>
    <w:p w:rsidR="007B714D" w:rsidRPr="00C862BA" w:rsidRDefault="007B714D" w:rsidP="007B714D">
      <w:pPr>
        <w:pStyle w:val="ListParagraph"/>
        <w:spacing w:after="0"/>
        <w:ind w:left="0"/>
        <w:rPr>
          <w:rFonts w:ascii="Times New Roman" w:hAnsi="Times New Roman" w:cs="Times New Roman"/>
          <w:szCs w:val="20"/>
        </w:rPr>
      </w:pPr>
      <w:r w:rsidRPr="00C862BA">
        <w:rPr>
          <w:rFonts w:ascii="Times New Roman" w:hAnsi="Times New Roman" w:cs="Times New Roman"/>
          <w:szCs w:val="20"/>
        </w:rPr>
        <w:t>(Sumber: hasil penelitian,2020)</w:t>
      </w:r>
    </w:p>
    <w:p w:rsidR="007B714D" w:rsidRDefault="007B714D" w:rsidP="007B714D">
      <w:pPr>
        <w:spacing w:after="0" w:line="240" w:lineRule="auto"/>
        <w:rPr>
          <w:rFonts w:ascii="Times New Roman" w:hAnsi="Times New Roman" w:cs="Times New Roman"/>
          <w:bCs/>
          <w:color w:val="000000" w:themeColor="text1"/>
          <w:szCs w:val="20"/>
        </w:rPr>
      </w:pPr>
    </w:p>
    <w:p w:rsidR="007E44DF" w:rsidRPr="007E44DF" w:rsidRDefault="007E44DF" w:rsidP="007E44DF">
      <w:pPr>
        <w:spacing w:after="0" w:line="240" w:lineRule="auto"/>
        <w:jc w:val="both"/>
        <w:rPr>
          <w:rFonts w:ascii="Times New Roman" w:hAnsi="Times New Roman" w:cs="Times New Roman"/>
          <w:szCs w:val="20"/>
        </w:rPr>
      </w:pPr>
      <w:r w:rsidRPr="007E44DF">
        <w:rPr>
          <w:rFonts w:ascii="Times New Roman" w:hAnsi="Times New Roman" w:cs="Times New Roman"/>
          <w:szCs w:val="20"/>
        </w:rPr>
        <w:t>Dari tabel matrik diatas dijelaskan bahwa dijalan diponegoro tidak layak dalam kajian lajur khusus sepeda dengan alasan kurangnya lahan dalam perencanaan lajur khusus sepeda, Dijalan RA Kartini dijelaskan bahwa kajian awal lajur khusus sepeda dinyatakan layak dalam perencanaan lajur khusus sepeda, dijalan Thamrin dijelaskan bahwa jalan tersebut tidak layak apabila dilakukan perencanaan karena kurangnya lahan dan perkerasan jalan.</w:t>
      </w:r>
    </w:p>
    <w:p w:rsidR="007E44DF" w:rsidRPr="007B714D" w:rsidRDefault="007E44DF" w:rsidP="007B714D">
      <w:pPr>
        <w:spacing w:after="0" w:line="240" w:lineRule="auto"/>
        <w:rPr>
          <w:rFonts w:ascii="Times New Roman" w:hAnsi="Times New Roman" w:cs="Times New Roman"/>
          <w:bCs/>
          <w:color w:val="000000" w:themeColor="text1"/>
          <w:szCs w:val="20"/>
        </w:rPr>
      </w:pPr>
    </w:p>
    <w:p w:rsidR="007E44DF" w:rsidRDefault="007E44DF" w:rsidP="007E44D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SIMPULAN</w:t>
      </w:r>
    </w:p>
    <w:p w:rsidR="007E44DF" w:rsidRPr="007E44DF" w:rsidRDefault="007E44DF" w:rsidP="007E44DF">
      <w:pPr>
        <w:pStyle w:val="ListParagraph"/>
        <w:spacing w:after="120" w:line="240" w:lineRule="auto"/>
        <w:ind w:left="0"/>
        <w:rPr>
          <w:rFonts w:ascii="Times New Roman" w:hAnsi="Times New Roman" w:cs="Times New Roman"/>
          <w:b/>
          <w:bCs/>
          <w:color w:val="000000" w:themeColor="text1"/>
          <w:szCs w:val="20"/>
        </w:rPr>
      </w:pPr>
      <w:r w:rsidRPr="007E44DF">
        <w:rPr>
          <w:rFonts w:ascii="Times New Roman" w:hAnsi="Times New Roman" w:cs="Times New Roman"/>
          <w:b/>
          <w:bCs/>
          <w:color w:val="000000" w:themeColor="text1"/>
          <w:szCs w:val="20"/>
        </w:rPr>
        <w:t>Nilai Tingkat Pelayanan</w:t>
      </w:r>
    </w:p>
    <w:tbl>
      <w:tblPr>
        <w:tblStyle w:val="TableGrid"/>
        <w:tblW w:w="0" w:type="auto"/>
        <w:jc w:val="center"/>
        <w:tblInd w:w="25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1934"/>
        <w:gridCol w:w="1128"/>
        <w:gridCol w:w="765"/>
      </w:tblGrid>
      <w:tr w:rsidR="007E44DF" w:rsidRPr="007E44DF" w:rsidTr="001E177F">
        <w:trPr>
          <w:jc w:val="center"/>
        </w:trPr>
        <w:tc>
          <w:tcPr>
            <w:tcW w:w="1934" w:type="dxa"/>
            <w:tcBorders>
              <w:top w:val="single" w:sz="4" w:space="0" w:color="auto"/>
              <w:bottom w:val="single" w:sz="4" w:space="0" w:color="auto"/>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Jalan</w:t>
            </w:r>
          </w:p>
        </w:tc>
        <w:tc>
          <w:tcPr>
            <w:tcW w:w="1893" w:type="dxa"/>
            <w:gridSpan w:val="2"/>
            <w:tcBorders>
              <w:top w:val="single" w:sz="4" w:space="0" w:color="auto"/>
              <w:bottom w:val="single" w:sz="4" w:space="0" w:color="auto"/>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Level Of Service</w:t>
            </w:r>
          </w:p>
        </w:tc>
      </w:tr>
      <w:tr w:rsidR="007E44DF" w:rsidRPr="007E44DF" w:rsidTr="001E177F">
        <w:trPr>
          <w:jc w:val="center"/>
        </w:trPr>
        <w:tc>
          <w:tcPr>
            <w:tcW w:w="1934" w:type="dxa"/>
            <w:tcBorders>
              <w:top w:val="single" w:sz="4" w:space="0" w:color="auto"/>
            </w:tcBorders>
          </w:tcPr>
          <w:p w:rsidR="007E44DF" w:rsidRPr="007E44DF" w:rsidRDefault="007E44DF" w:rsidP="007E44DF">
            <w:pP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Diponegoro</w:t>
            </w:r>
          </w:p>
        </w:tc>
        <w:tc>
          <w:tcPr>
            <w:tcW w:w="1128" w:type="dxa"/>
            <w:tcBorders>
              <w:top w:val="single" w:sz="4" w:space="0" w:color="auto"/>
              <w:bottom w:val="nil"/>
              <w:right w:val="nil"/>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A</w:t>
            </w:r>
          </w:p>
        </w:tc>
        <w:tc>
          <w:tcPr>
            <w:tcW w:w="765" w:type="dxa"/>
            <w:tcBorders>
              <w:top w:val="single" w:sz="4" w:space="0" w:color="auto"/>
              <w:left w:val="nil"/>
              <w:bottom w:val="nil"/>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0,14</w:t>
            </w:r>
          </w:p>
        </w:tc>
      </w:tr>
      <w:tr w:rsidR="007E44DF" w:rsidRPr="007E44DF" w:rsidTr="001E177F">
        <w:trPr>
          <w:jc w:val="center"/>
        </w:trPr>
        <w:tc>
          <w:tcPr>
            <w:tcW w:w="1934" w:type="dxa"/>
          </w:tcPr>
          <w:p w:rsidR="007E44DF" w:rsidRPr="007E44DF" w:rsidRDefault="007E44DF" w:rsidP="007E44DF">
            <w:pP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RA Kartini</w:t>
            </w:r>
          </w:p>
        </w:tc>
        <w:tc>
          <w:tcPr>
            <w:tcW w:w="1128" w:type="dxa"/>
            <w:tcBorders>
              <w:bottom w:val="nil"/>
              <w:right w:val="nil"/>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A</w:t>
            </w:r>
          </w:p>
        </w:tc>
        <w:tc>
          <w:tcPr>
            <w:tcW w:w="765" w:type="dxa"/>
            <w:tcBorders>
              <w:left w:val="nil"/>
              <w:bottom w:val="nil"/>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0,07</w:t>
            </w:r>
          </w:p>
        </w:tc>
      </w:tr>
      <w:tr w:rsidR="007E44DF" w:rsidRPr="007E44DF" w:rsidTr="001E177F">
        <w:trPr>
          <w:jc w:val="center"/>
        </w:trPr>
        <w:tc>
          <w:tcPr>
            <w:tcW w:w="1934" w:type="dxa"/>
          </w:tcPr>
          <w:p w:rsidR="007E44DF" w:rsidRPr="007E44DF" w:rsidRDefault="007E44DF" w:rsidP="007E44DF">
            <w:pP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Thamrin</w:t>
            </w:r>
          </w:p>
        </w:tc>
        <w:tc>
          <w:tcPr>
            <w:tcW w:w="1128" w:type="dxa"/>
            <w:tcBorders>
              <w:bottom w:val="single" w:sz="4" w:space="0" w:color="auto"/>
              <w:right w:val="nil"/>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A</w:t>
            </w:r>
          </w:p>
        </w:tc>
        <w:tc>
          <w:tcPr>
            <w:tcW w:w="765" w:type="dxa"/>
            <w:tcBorders>
              <w:left w:val="nil"/>
              <w:bottom w:val="single" w:sz="4" w:space="0" w:color="auto"/>
            </w:tcBorders>
          </w:tcPr>
          <w:p w:rsidR="007E44DF" w:rsidRPr="007E44DF" w:rsidRDefault="007E44DF" w:rsidP="007E44DF">
            <w:pPr>
              <w:jc w:val="center"/>
              <w:rPr>
                <w:rFonts w:ascii="Times New Roman" w:hAnsi="Times New Roman" w:cs="Times New Roman"/>
                <w:color w:val="000000" w:themeColor="text1"/>
                <w:sz w:val="18"/>
                <w:szCs w:val="20"/>
              </w:rPr>
            </w:pPr>
            <w:r w:rsidRPr="007E44DF">
              <w:rPr>
                <w:rFonts w:ascii="Times New Roman" w:hAnsi="Times New Roman" w:cs="Times New Roman"/>
                <w:color w:val="000000" w:themeColor="text1"/>
                <w:sz w:val="18"/>
                <w:szCs w:val="20"/>
              </w:rPr>
              <w:t>0,18</w:t>
            </w:r>
          </w:p>
        </w:tc>
      </w:tr>
    </w:tbl>
    <w:p w:rsidR="007E44DF" w:rsidRDefault="007E44DF" w:rsidP="007E44DF">
      <w:pPr>
        <w:pStyle w:val="ListParagraph"/>
        <w:spacing w:after="0" w:line="240" w:lineRule="auto"/>
        <w:ind w:left="426"/>
        <w:rPr>
          <w:rFonts w:ascii="Times New Roman" w:hAnsi="Times New Roman" w:cs="Times New Roman"/>
          <w:szCs w:val="20"/>
        </w:rPr>
      </w:pPr>
      <w:r w:rsidRPr="007E44DF">
        <w:rPr>
          <w:rFonts w:ascii="Times New Roman" w:hAnsi="Times New Roman" w:cs="Times New Roman"/>
          <w:szCs w:val="20"/>
        </w:rPr>
        <w:t>(Sumber: hasil penelitian,2020)</w:t>
      </w:r>
    </w:p>
    <w:p w:rsidR="007E44DF" w:rsidRPr="007E44DF" w:rsidRDefault="007E44DF" w:rsidP="007E44DF">
      <w:pPr>
        <w:pStyle w:val="ListParagraph"/>
        <w:spacing w:after="0" w:line="240" w:lineRule="auto"/>
        <w:ind w:left="426"/>
        <w:rPr>
          <w:rFonts w:ascii="Times New Roman" w:hAnsi="Times New Roman" w:cs="Times New Roman"/>
          <w:szCs w:val="20"/>
        </w:rPr>
      </w:pPr>
    </w:p>
    <w:p w:rsidR="002340A1" w:rsidRDefault="007E44DF" w:rsidP="002340A1">
      <w:pPr>
        <w:pStyle w:val="ListParagraph"/>
        <w:spacing w:after="120" w:line="240" w:lineRule="auto"/>
        <w:ind w:left="0"/>
        <w:rPr>
          <w:rFonts w:ascii="Times New Roman" w:hAnsi="Times New Roman" w:cs="Times New Roman"/>
          <w:b/>
          <w:bCs/>
          <w:color w:val="000000" w:themeColor="text1"/>
          <w:szCs w:val="20"/>
        </w:rPr>
      </w:pPr>
      <w:r w:rsidRPr="007E44DF">
        <w:rPr>
          <w:rFonts w:ascii="Times New Roman" w:hAnsi="Times New Roman" w:cs="Times New Roman"/>
          <w:b/>
          <w:bCs/>
          <w:color w:val="000000" w:themeColor="text1"/>
          <w:szCs w:val="20"/>
        </w:rPr>
        <w:t xml:space="preserve">Nilai </w:t>
      </w:r>
      <w:r>
        <w:rPr>
          <w:rFonts w:ascii="Times New Roman" w:hAnsi="Times New Roman" w:cs="Times New Roman"/>
          <w:b/>
          <w:bCs/>
          <w:color w:val="000000" w:themeColor="text1"/>
          <w:szCs w:val="20"/>
        </w:rPr>
        <w:t>IPA</w:t>
      </w:r>
    </w:p>
    <w:p w:rsidR="002340A1" w:rsidRPr="002340A1" w:rsidRDefault="002340A1" w:rsidP="001D7B01">
      <w:pPr>
        <w:pStyle w:val="ListParagraph"/>
        <w:spacing w:after="0" w:line="240" w:lineRule="auto"/>
        <w:ind w:left="0"/>
        <w:jc w:val="both"/>
        <w:rPr>
          <w:rFonts w:ascii="Times New Roman" w:hAnsi="Times New Roman" w:cs="Times New Roman"/>
          <w:b/>
          <w:bCs/>
          <w:color w:val="000000" w:themeColor="text1"/>
          <w:szCs w:val="20"/>
        </w:rPr>
      </w:pPr>
      <w:r w:rsidRPr="002340A1">
        <w:rPr>
          <w:rFonts w:ascii="Times New Roman" w:hAnsi="Times New Roman" w:cs="Times New Roman"/>
          <w:color w:val="000000" w:themeColor="text1"/>
          <w:szCs w:val="20"/>
        </w:rPr>
        <w:t>Dari hasil kuisioner yang dibagikan dan wawancara yang dilakukan terhdap responden atau pengguna sepeda maka terdapat hasil tanggapan pengendara sepeda yakni:</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Jalan Diponegoro</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Tanggapan Kepentingan bagi pengguna sepeda terhadap Aspek kelengkapan jalan dan Aspek keselamatan dan kenyamanan lajur sepeda yaitu 88% dan tanggapan tidak penting 12%.</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Tanggapan Kepuasan bagi pengguna sepeda terhadap Aspek kelengkapan jalan dan Aspek keselamatan dan kenyamanan lajur sepeda yaitu 87% dan tidak puas 13%.</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Jalan RA Kartini</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Tanggapan Kepentingan bagi pengguna sepeda terhadap Aspek kelengkapan jalan dan Aspek keselamatan dan kenyamanan lajur sepeda yaitu 78% dan tanggapan tidak penting 22%.</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Tanggapan Kepuasan bagi pengguna sepeda terhadap Aspek kelengkapan jalan dan Aspek keselamatan dan kenyamanan lajur sepeda yaitu 78% dan tidak puas 22%.</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Jalan Thamrin</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t xml:space="preserve">Tanggapan Kepentingan bagi pengguna sepeda terhadap Aspek kelengkapan jalan dan Aspek keselamatan dan kenyamanan lajur sepeda yaitu 86% dan tanggapan tidak penting 14%. </w:t>
      </w:r>
    </w:p>
    <w:p w:rsidR="001D7B01" w:rsidRPr="001D7B01" w:rsidRDefault="001D7B01" w:rsidP="001D7B01">
      <w:pPr>
        <w:spacing w:after="0" w:line="240" w:lineRule="auto"/>
        <w:jc w:val="both"/>
        <w:rPr>
          <w:rFonts w:ascii="Times New Roman" w:hAnsi="Times New Roman" w:cs="Times New Roman"/>
          <w:color w:val="000000" w:themeColor="text1"/>
          <w:szCs w:val="20"/>
        </w:rPr>
      </w:pPr>
      <w:r w:rsidRPr="001D7B01">
        <w:rPr>
          <w:rFonts w:ascii="Times New Roman" w:hAnsi="Times New Roman" w:cs="Times New Roman"/>
          <w:color w:val="000000" w:themeColor="text1"/>
          <w:szCs w:val="20"/>
        </w:rPr>
        <w:lastRenderedPageBreak/>
        <w:t>Tanggapan Kepuasan bagi pengguna sepeda terhadap Aspek kelengkapan jalan dan Aspek keselamatan dan kenyamanan lajur sepeda yaitu 88% dan tidak puas 12%.</w:t>
      </w:r>
    </w:p>
    <w:p w:rsidR="007B714D" w:rsidRDefault="007B714D" w:rsidP="001D7B01">
      <w:pPr>
        <w:pStyle w:val="ListParagraph"/>
        <w:spacing w:after="0" w:line="240" w:lineRule="auto"/>
        <w:ind w:left="0"/>
        <w:rPr>
          <w:rFonts w:ascii="Times New Roman" w:hAnsi="Times New Roman" w:cs="Times New Roman"/>
          <w:szCs w:val="20"/>
        </w:rPr>
      </w:pPr>
    </w:p>
    <w:p w:rsidR="001D7B01" w:rsidRDefault="001D7B01" w:rsidP="001D7B01">
      <w:pPr>
        <w:pStyle w:val="ListParagraph"/>
        <w:spacing w:after="0" w:line="240" w:lineRule="auto"/>
        <w:ind w:left="0"/>
        <w:rPr>
          <w:rFonts w:ascii="Times New Roman" w:hAnsi="Times New Roman" w:cs="Times New Roman"/>
          <w:b/>
          <w:bCs/>
          <w:color w:val="000000" w:themeColor="text1"/>
          <w:szCs w:val="20"/>
        </w:rPr>
      </w:pPr>
      <w:r>
        <w:rPr>
          <w:rFonts w:ascii="Times New Roman" w:hAnsi="Times New Roman" w:cs="Times New Roman"/>
          <w:b/>
          <w:bCs/>
          <w:color w:val="000000" w:themeColor="text1"/>
          <w:szCs w:val="20"/>
        </w:rPr>
        <w:t>Strategi Lajur Khusus Sepeda</w:t>
      </w:r>
    </w:p>
    <w:p w:rsidR="001D7B01" w:rsidRPr="001D7B01" w:rsidRDefault="001D7B01" w:rsidP="001D7B01">
      <w:pPr>
        <w:spacing w:after="0" w:line="240" w:lineRule="auto"/>
        <w:jc w:val="both"/>
        <w:rPr>
          <w:rFonts w:ascii="Times New Roman" w:hAnsi="Times New Roman" w:cs="Times New Roman"/>
          <w:b/>
          <w:bCs/>
          <w:color w:val="000000" w:themeColor="text1"/>
          <w:szCs w:val="20"/>
        </w:rPr>
      </w:pPr>
      <w:r w:rsidRPr="001D7B01">
        <w:rPr>
          <w:rFonts w:ascii="Times New Roman" w:hAnsi="Times New Roman" w:cs="Times New Roman"/>
          <w:color w:val="000000" w:themeColor="text1"/>
          <w:szCs w:val="20"/>
        </w:rPr>
        <w:t>Jalan Diponegoro</w:t>
      </w:r>
    </w:p>
    <w:p w:rsidR="001D7B01" w:rsidRPr="001D7B01" w:rsidRDefault="001D7B01" w:rsidP="001D7B01">
      <w:pPr>
        <w:spacing w:after="0" w:line="240" w:lineRule="auto"/>
        <w:jc w:val="both"/>
        <w:rPr>
          <w:rFonts w:ascii="Times New Roman" w:hAnsi="Times New Roman" w:cs="Times New Roman"/>
          <w:szCs w:val="20"/>
        </w:rPr>
      </w:pPr>
      <w:r w:rsidRPr="001D7B01">
        <w:rPr>
          <w:rFonts w:ascii="Times New Roman" w:hAnsi="Times New Roman" w:cs="Times New Roman"/>
          <w:color w:val="000000" w:themeColor="text1"/>
          <w:szCs w:val="20"/>
        </w:rPr>
        <w:t xml:space="preserve">Dari hasil analisis mendapatkan nilai X (3,00) dan Y (1,15) dan ketika ditarik garis maka ditemukan titik pada KUADRAN C yang memiliki nilai X Negatif dan Y negative yakni prioritas rendah atau lemah maka strategi yang digunakan adalah Bertahan. Dengan demikian </w:t>
      </w:r>
      <w:r w:rsidRPr="001D7B01">
        <w:rPr>
          <w:rFonts w:ascii="Times New Roman" w:hAnsi="Times New Roman" w:cs="Times New Roman"/>
          <w:szCs w:val="20"/>
        </w:rPr>
        <w:t>pembuatan lajur khusus sepeda dijalan Diponegoro belum memadai dikarenakan masih lemahnya nilai kebutuhan dan kepentingan yang dirasakan oleh pengguna sepeda dengan nilai tingkat strategi SWOT yaitu 48,20% yang artinya masih dibawah rata – rata.</w:t>
      </w:r>
    </w:p>
    <w:p w:rsidR="001D7B01" w:rsidRPr="001D7B01" w:rsidRDefault="001D7B01" w:rsidP="001D7B01">
      <w:pPr>
        <w:spacing w:after="0" w:line="240" w:lineRule="auto"/>
        <w:jc w:val="both"/>
        <w:rPr>
          <w:rFonts w:ascii="Times New Roman" w:hAnsi="Times New Roman" w:cs="Times New Roman"/>
          <w:b/>
          <w:bCs/>
          <w:color w:val="000000" w:themeColor="text1"/>
          <w:szCs w:val="20"/>
        </w:rPr>
      </w:pPr>
      <w:r w:rsidRPr="001D7B01">
        <w:rPr>
          <w:rFonts w:ascii="Times New Roman" w:hAnsi="Times New Roman" w:cs="Times New Roman"/>
          <w:szCs w:val="20"/>
        </w:rPr>
        <w:t>Jalan RA Kartini</w:t>
      </w:r>
    </w:p>
    <w:p w:rsidR="001D7B01" w:rsidRPr="001D7B01" w:rsidRDefault="001D7B01" w:rsidP="001D7B01">
      <w:pPr>
        <w:spacing w:after="0" w:line="240" w:lineRule="auto"/>
        <w:jc w:val="both"/>
        <w:rPr>
          <w:rFonts w:ascii="Times New Roman" w:hAnsi="Times New Roman" w:cs="Times New Roman"/>
          <w:szCs w:val="20"/>
        </w:rPr>
      </w:pPr>
      <w:r w:rsidRPr="001D7B01">
        <w:rPr>
          <w:rFonts w:ascii="Times New Roman" w:hAnsi="Times New Roman" w:cs="Times New Roman"/>
          <w:color w:val="000000" w:themeColor="text1"/>
          <w:szCs w:val="20"/>
        </w:rPr>
        <w:t xml:space="preserve">Dari hasil analisis mendapatkan nilai X (1,14) dan Y (2,00) dan ketika ditarik garis maka ditemukan titik pada KUADRAN C yang memiliki nilai X Negatif dan Y negatif, yakni prioritas rendah atau lemah maka strategi yang digunakan adalah Bertahan. Dengan demikian </w:t>
      </w:r>
      <w:r w:rsidRPr="001D7B01">
        <w:rPr>
          <w:rFonts w:ascii="Times New Roman" w:hAnsi="Times New Roman" w:cs="Times New Roman"/>
          <w:szCs w:val="20"/>
        </w:rPr>
        <w:t>pembuatan lajur khusus sepeda dijalan RA Kartini belum memadai dikarenakan masih lemahnya nilai kebutuhan dan kepentingan yang dirasakan oleh pengguna sepeda dengan nilai tingkat strategi SWOT yaitu 49,80% yang artinya masih dibawah rata – rata.</w:t>
      </w:r>
    </w:p>
    <w:p w:rsidR="001D7B01" w:rsidRPr="001D7B01" w:rsidRDefault="001D7B01" w:rsidP="001D7B01">
      <w:pPr>
        <w:spacing w:after="0" w:line="240" w:lineRule="auto"/>
        <w:jc w:val="both"/>
        <w:rPr>
          <w:rFonts w:ascii="Times New Roman" w:hAnsi="Times New Roman" w:cs="Times New Roman"/>
          <w:b/>
          <w:bCs/>
          <w:color w:val="000000" w:themeColor="text1"/>
          <w:szCs w:val="20"/>
        </w:rPr>
      </w:pPr>
      <w:r w:rsidRPr="001D7B01">
        <w:rPr>
          <w:rFonts w:ascii="Times New Roman" w:hAnsi="Times New Roman" w:cs="Times New Roman"/>
          <w:szCs w:val="20"/>
          <w:shd w:val="clear" w:color="auto" w:fill="FFFFFF"/>
        </w:rPr>
        <w:t>Jalan Thamrin</w:t>
      </w:r>
    </w:p>
    <w:p w:rsidR="001D7B01" w:rsidRDefault="001D7B01" w:rsidP="001D7B01">
      <w:pPr>
        <w:spacing w:after="0" w:line="240" w:lineRule="auto"/>
        <w:jc w:val="both"/>
        <w:rPr>
          <w:rFonts w:ascii="Times New Roman" w:hAnsi="Times New Roman" w:cs="Times New Roman"/>
          <w:szCs w:val="20"/>
        </w:rPr>
      </w:pPr>
      <w:r w:rsidRPr="001D7B01">
        <w:rPr>
          <w:rFonts w:ascii="Times New Roman" w:hAnsi="Times New Roman" w:cs="Times New Roman"/>
          <w:color w:val="000000" w:themeColor="text1"/>
          <w:szCs w:val="20"/>
        </w:rPr>
        <w:t xml:space="preserve">Dari hasil analisis mendapatkan nilai X (2,17) dan Y (1,62) dan ketika ditarik garis maka ditemukan titik pada KUADRAN C yang memiliki nilai X Negatif dan Y negatif, yakni prioritas rendah atau lemah maka strategi yang digunakan adalah Bertahan. Dengan demikian </w:t>
      </w:r>
      <w:r w:rsidRPr="001D7B01">
        <w:rPr>
          <w:rFonts w:ascii="Times New Roman" w:hAnsi="Times New Roman" w:cs="Times New Roman"/>
          <w:szCs w:val="20"/>
        </w:rPr>
        <w:t>pembuatan lajur khusus sepeda dijalan Thamrin belum memadai dikarenakan masih lemahnya nilai kebutuhan dan kepentingan yang dirasakan oleh pengguna sepeda dengan nilai tingkat strategi SWOT yaitu 45,79% yang artinya masih dibawah rata – rata.</w:t>
      </w:r>
    </w:p>
    <w:p w:rsidR="001D7B01" w:rsidRDefault="001D7B01" w:rsidP="001D7B01">
      <w:pPr>
        <w:spacing w:after="0" w:line="240" w:lineRule="auto"/>
        <w:jc w:val="both"/>
        <w:rPr>
          <w:rFonts w:ascii="Times New Roman" w:hAnsi="Times New Roman" w:cs="Times New Roman"/>
          <w:szCs w:val="20"/>
        </w:rPr>
      </w:pPr>
    </w:p>
    <w:p w:rsidR="001D7B01" w:rsidRDefault="001D7B01" w:rsidP="001D7B0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REFRENSI</w:t>
      </w:r>
    </w:p>
    <w:p w:rsidR="001D7B01" w:rsidRPr="001D7B01" w:rsidRDefault="001D7B01" w:rsidP="001D7B01">
      <w:pPr>
        <w:spacing w:after="0" w:line="240" w:lineRule="auto"/>
        <w:ind w:left="720" w:hanging="720"/>
        <w:jc w:val="both"/>
        <w:rPr>
          <w:rFonts w:ascii="Times New Roman" w:hAnsi="Times New Roman" w:cs="Times New Roman"/>
          <w:shd w:val="clear" w:color="auto" w:fill="FFFFFF"/>
        </w:rPr>
      </w:pPr>
      <w:r w:rsidRPr="001D7B01">
        <w:rPr>
          <w:rFonts w:ascii="Times New Roman" w:hAnsi="Times New Roman" w:cs="Times New Roman"/>
          <w:shd w:val="clear" w:color="auto" w:fill="FFFFFF"/>
        </w:rPr>
        <w:t>Amudi,Abdiyah dkk.2015.</w:t>
      </w:r>
      <w:r w:rsidRPr="001D7B01">
        <w:rPr>
          <w:rFonts w:ascii="Times New Roman" w:hAnsi="Times New Roman" w:cs="Times New Roman"/>
          <w:i/>
          <w:iCs/>
          <w:shd w:val="clear" w:color="auto" w:fill="FFFFFF"/>
        </w:rPr>
        <w:t>Evaluasi Kinerja Lajur Khusus Sepeda Dan Becak Di Jalan KH.Wahid Hasyim Kabupaten Jombang.</w:t>
      </w:r>
      <w:r w:rsidRPr="001D7B01">
        <w:rPr>
          <w:rFonts w:ascii="Times New Roman" w:hAnsi="Times New Roman" w:cs="Times New Roman"/>
          <w:shd w:val="clear" w:color="auto" w:fill="FFFFFF"/>
        </w:rPr>
        <w:t>Jurnal Rekayasa Sipil/Volume 9 No 2-2015 ISSN 1978-</w:t>
      </w:r>
      <w:r w:rsidRPr="001D7B01">
        <w:rPr>
          <w:rFonts w:ascii="Times New Roman" w:hAnsi="Times New Roman" w:cs="Times New Roman"/>
          <w:shd w:val="clear" w:color="auto" w:fill="FFFFFF"/>
        </w:rPr>
        <w:lastRenderedPageBreak/>
        <w:t>5658.</w:t>
      </w:r>
      <w:hyperlink r:id="rId17" w:history="1">
        <w:r w:rsidRPr="001D7B01">
          <w:rPr>
            <w:rStyle w:val="Hyperlink"/>
            <w:rFonts w:ascii="Times New Roman" w:hAnsi="Times New Roman" w:cs="Times New Roman"/>
          </w:rPr>
          <w:t>https://rekayasasipil.ub.ac.id/index.php/rs/article/view/309</w:t>
        </w:r>
      </w:hyperlink>
      <w:r w:rsidRPr="001D7B01">
        <w:rPr>
          <w:rFonts w:ascii="Times New Roman" w:hAnsi="Times New Roman" w:cs="Times New Roman"/>
        </w:rPr>
        <w:t>.</w:t>
      </w:r>
      <w:r w:rsidRPr="001D7B01">
        <w:rPr>
          <w:rFonts w:ascii="Times New Roman" w:hAnsi="Times New Roman" w:cs="Times New Roman"/>
          <w:shd w:val="clear" w:color="auto" w:fill="FFFFFF"/>
        </w:rPr>
        <w:t>Diakses tanggal 7 Agustus 2019.</w:t>
      </w:r>
    </w:p>
    <w:p w:rsidR="00467647" w:rsidRPr="00467647" w:rsidRDefault="00467647" w:rsidP="00467647">
      <w:pPr>
        <w:spacing w:after="0" w:line="240" w:lineRule="auto"/>
        <w:ind w:left="540" w:hanging="540"/>
        <w:jc w:val="both"/>
        <w:rPr>
          <w:rFonts w:ascii="Times New Roman" w:hAnsi="Times New Roman" w:cs="Times New Roman"/>
          <w:szCs w:val="20"/>
          <w:shd w:val="clear" w:color="auto" w:fill="FFFFFF"/>
        </w:rPr>
      </w:pPr>
      <w:r w:rsidRPr="00467647">
        <w:rPr>
          <w:rFonts w:ascii="Times New Roman" w:hAnsi="Times New Roman" w:cs="Times New Roman"/>
          <w:szCs w:val="20"/>
          <w:shd w:val="clear" w:color="auto" w:fill="FFFFFF"/>
        </w:rPr>
        <w:t>Azhar,Hada Mahadani.2018.“</w:t>
      </w:r>
      <w:r w:rsidRPr="00467647">
        <w:rPr>
          <w:rFonts w:ascii="Times New Roman" w:hAnsi="Times New Roman" w:cs="Times New Roman"/>
          <w:i/>
          <w:iCs/>
          <w:szCs w:val="20"/>
          <w:shd w:val="clear" w:color="auto" w:fill="FFFFFF"/>
        </w:rPr>
        <w:t>Analisis Pengukuran Tingkat Kepuasan Penumpang Pada Tryaek Bus Yogyakarta – Denpasar Menggunakan Metode Service Quality Dan Importance Performance Analysis (IPA)”.</w:t>
      </w:r>
      <w:r w:rsidRPr="00467647">
        <w:rPr>
          <w:rFonts w:ascii="Times New Roman" w:hAnsi="Times New Roman" w:cs="Times New Roman"/>
          <w:szCs w:val="20"/>
          <w:shd w:val="clear" w:color="auto" w:fill="FFFFFF"/>
        </w:rPr>
        <w:t>Universitas Islam Indonesia.Yogyakarta.</w:t>
      </w:r>
    </w:p>
    <w:p w:rsidR="00467647" w:rsidRPr="00467647" w:rsidRDefault="00467647" w:rsidP="00467647">
      <w:pPr>
        <w:spacing w:after="0" w:line="240" w:lineRule="auto"/>
        <w:ind w:left="540" w:hanging="540"/>
        <w:jc w:val="both"/>
        <w:rPr>
          <w:rFonts w:ascii="Times New Roman" w:hAnsi="Times New Roman" w:cs="Times New Roman"/>
          <w:i/>
          <w:iCs/>
          <w:szCs w:val="20"/>
          <w:shd w:val="clear" w:color="auto" w:fill="FFFFFF"/>
        </w:rPr>
      </w:pPr>
      <w:r w:rsidRPr="00467647">
        <w:rPr>
          <w:rFonts w:ascii="Times New Roman" w:hAnsi="Times New Roman" w:cs="Times New Roman"/>
          <w:szCs w:val="20"/>
          <w:shd w:val="clear" w:color="auto" w:fill="FFFFFF"/>
        </w:rPr>
        <w:t>Departemen Pekerjaan Umum Direktorat Jendral Bina Marga,</w:t>
      </w:r>
      <w:r w:rsidRPr="00467647">
        <w:rPr>
          <w:rFonts w:ascii="Times New Roman" w:hAnsi="Times New Roman" w:cs="Times New Roman"/>
          <w:i/>
          <w:iCs/>
          <w:szCs w:val="20"/>
          <w:shd w:val="clear" w:color="auto" w:fill="FFFFFF"/>
        </w:rPr>
        <w:t xml:space="preserve"> Undang – undang Republik Indonesia Nomor 22 Tahun 2009 Tentang Lalu Lintas dan Anagkutan Umum.</w:t>
      </w:r>
      <w:r w:rsidRPr="00467647">
        <w:rPr>
          <w:rFonts w:ascii="Times New Roman" w:hAnsi="Times New Roman" w:cs="Times New Roman"/>
          <w:szCs w:val="20"/>
          <w:shd w:val="clear" w:color="auto" w:fill="FFFFFF"/>
        </w:rPr>
        <w:t xml:space="preserve"> Sekretariat Negara.Jakarta.</w:t>
      </w:r>
    </w:p>
    <w:p w:rsidR="007B714D" w:rsidRPr="00467647" w:rsidRDefault="00467647" w:rsidP="00467647">
      <w:pPr>
        <w:pStyle w:val="ListParagraph"/>
        <w:spacing w:after="0" w:line="240" w:lineRule="auto"/>
        <w:ind w:left="540" w:hanging="540"/>
        <w:jc w:val="both"/>
        <w:rPr>
          <w:rFonts w:ascii="Times New Roman" w:hAnsi="Times New Roman" w:cs="Times New Roman"/>
          <w:sz w:val="24"/>
          <w:szCs w:val="20"/>
        </w:rPr>
      </w:pPr>
      <w:r w:rsidRPr="00467647">
        <w:rPr>
          <w:rFonts w:ascii="Times New Roman" w:hAnsi="Times New Roman" w:cs="Times New Roman"/>
          <w:color w:val="000000" w:themeColor="text1"/>
          <w:szCs w:val="20"/>
        </w:rPr>
        <w:t>Direktorat Jendral Bina Marga.1990.</w:t>
      </w:r>
      <w:r w:rsidRPr="00467647">
        <w:rPr>
          <w:rFonts w:ascii="Times New Roman" w:hAnsi="Times New Roman" w:cs="Times New Roman"/>
          <w:i/>
          <w:iCs/>
          <w:color w:val="000000" w:themeColor="text1"/>
          <w:szCs w:val="20"/>
        </w:rPr>
        <w:t>Panduan Penentuan Klasifikasi Fungsi Jalan Di Wilayah Perkotaan.</w:t>
      </w:r>
      <w:r w:rsidRPr="00467647">
        <w:rPr>
          <w:rFonts w:ascii="Times New Roman" w:hAnsi="Times New Roman" w:cs="Times New Roman"/>
          <w:color w:val="000000" w:themeColor="text1"/>
          <w:szCs w:val="20"/>
        </w:rPr>
        <w:t>Jakarta</w:t>
      </w:r>
    </w:p>
    <w:p w:rsidR="00467647" w:rsidRPr="00467647" w:rsidRDefault="00467647" w:rsidP="00467647">
      <w:pPr>
        <w:spacing w:after="0" w:line="240" w:lineRule="auto"/>
        <w:ind w:left="540" w:hanging="540"/>
        <w:jc w:val="both"/>
        <w:rPr>
          <w:rFonts w:ascii="Times New Roman" w:hAnsi="Times New Roman" w:cs="Times New Roman"/>
          <w:szCs w:val="20"/>
          <w:shd w:val="clear" w:color="auto" w:fill="FFFFFF"/>
        </w:rPr>
      </w:pPr>
      <w:r w:rsidRPr="00467647">
        <w:rPr>
          <w:rFonts w:ascii="Times New Roman" w:hAnsi="Times New Roman" w:cs="Times New Roman"/>
          <w:szCs w:val="20"/>
          <w:shd w:val="clear" w:color="auto" w:fill="FFFFFF"/>
        </w:rPr>
        <w:t>Hikaman, Asep Akbar dkk.2014.</w:t>
      </w:r>
      <w:r w:rsidRPr="00467647">
        <w:rPr>
          <w:rFonts w:ascii="Times New Roman" w:hAnsi="Times New Roman" w:cs="Times New Roman"/>
          <w:i/>
          <w:iCs/>
          <w:szCs w:val="20"/>
          <w:shd w:val="clear" w:color="auto" w:fill="FFFFFF"/>
        </w:rPr>
        <w:t>Evaluasi Efektifitas Implementasi Lajur Sepeda Motor (Studi Kasus Jalan Raya Darmo Kota Surabaya).</w:t>
      </w:r>
      <w:r w:rsidRPr="00467647">
        <w:rPr>
          <w:rFonts w:ascii="Times New Roman" w:hAnsi="Times New Roman" w:cs="Times New Roman"/>
          <w:szCs w:val="20"/>
          <w:shd w:val="clear" w:color="auto" w:fill="FFFFFF"/>
        </w:rPr>
        <w:t>Jurnal Rekayasa Sipil/Volume 8 No 3.https://rekayasasipil.ub.ac.id .Dikases tanggal 6 Agustus 2019.</w:t>
      </w:r>
    </w:p>
    <w:p w:rsidR="00467647" w:rsidRPr="00467647" w:rsidRDefault="00467647" w:rsidP="00467647">
      <w:pPr>
        <w:spacing w:after="0" w:line="240" w:lineRule="auto"/>
        <w:ind w:left="540" w:hanging="540"/>
        <w:jc w:val="both"/>
        <w:rPr>
          <w:rFonts w:ascii="Times New Roman" w:hAnsi="Times New Roman" w:cs="Times New Roman"/>
          <w:i/>
          <w:iCs/>
          <w:color w:val="000000" w:themeColor="text1"/>
          <w:szCs w:val="20"/>
        </w:rPr>
      </w:pPr>
      <w:r w:rsidRPr="00467647">
        <w:rPr>
          <w:rFonts w:ascii="Times New Roman" w:hAnsi="Times New Roman" w:cs="Times New Roman"/>
          <w:color w:val="000000" w:themeColor="text1"/>
          <w:szCs w:val="20"/>
        </w:rPr>
        <w:t>Kemenhub.Menteri Perhubungan Rebuplik Indonesia Nomor PM 16.2016.</w:t>
      </w:r>
      <w:r w:rsidRPr="00467647">
        <w:rPr>
          <w:rFonts w:ascii="Times New Roman" w:hAnsi="Times New Roman" w:cs="Times New Roman"/>
          <w:i/>
          <w:iCs/>
          <w:color w:val="000000" w:themeColor="text1"/>
          <w:szCs w:val="20"/>
        </w:rPr>
        <w:t>Tentan Penerapan Rute Aman Selamat Sekolah.</w:t>
      </w:r>
    </w:p>
    <w:p w:rsidR="00467647" w:rsidRPr="00467647" w:rsidRDefault="00467647" w:rsidP="00467647">
      <w:pPr>
        <w:spacing w:after="0" w:line="240" w:lineRule="auto"/>
        <w:ind w:left="540" w:hanging="540"/>
        <w:jc w:val="both"/>
        <w:rPr>
          <w:rFonts w:ascii="Times New Roman" w:hAnsi="Times New Roman" w:cs="Times New Roman"/>
          <w:i/>
          <w:iCs/>
          <w:color w:val="000000" w:themeColor="text1"/>
          <w:szCs w:val="20"/>
        </w:rPr>
      </w:pPr>
      <w:r w:rsidRPr="00467647">
        <w:rPr>
          <w:rFonts w:ascii="Times New Roman" w:hAnsi="Times New Roman" w:cs="Times New Roman"/>
          <w:color w:val="000000" w:themeColor="text1"/>
          <w:szCs w:val="20"/>
        </w:rPr>
        <w:t>Menteri Perhubungan Republik Indonesia Nomor PM 85.2018.</w:t>
      </w:r>
      <w:r w:rsidRPr="00467647">
        <w:rPr>
          <w:rFonts w:ascii="Times New Roman" w:hAnsi="Times New Roman" w:cs="Times New Roman"/>
          <w:i/>
          <w:iCs/>
          <w:color w:val="000000" w:themeColor="text1"/>
          <w:szCs w:val="20"/>
        </w:rPr>
        <w:t>Tentang Sistem Manajemen Keselamatan Perusahaan Angkutan Umum.</w:t>
      </w:r>
    </w:p>
    <w:p w:rsidR="00467647" w:rsidRPr="00467647" w:rsidRDefault="00467647" w:rsidP="00467647">
      <w:pPr>
        <w:spacing w:after="0" w:line="240" w:lineRule="auto"/>
        <w:ind w:left="540" w:hanging="540"/>
        <w:jc w:val="both"/>
        <w:rPr>
          <w:rFonts w:ascii="Times New Roman" w:hAnsi="Times New Roman" w:cs="Times New Roman"/>
          <w:i/>
          <w:iCs/>
          <w:color w:val="000000" w:themeColor="text1"/>
          <w:szCs w:val="20"/>
        </w:rPr>
      </w:pPr>
      <w:r w:rsidRPr="00467647">
        <w:rPr>
          <w:rFonts w:ascii="Times New Roman" w:hAnsi="Times New Roman" w:cs="Times New Roman"/>
          <w:color w:val="000000" w:themeColor="text1"/>
          <w:szCs w:val="20"/>
        </w:rPr>
        <w:t>Menteri Perhubungan Republik Indonesia Nomor PM 16.2016.</w:t>
      </w:r>
      <w:r w:rsidRPr="00467647">
        <w:rPr>
          <w:rFonts w:ascii="Times New Roman" w:hAnsi="Times New Roman" w:cs="Times New Roman"/>
          <w:i/>
          <w:iCs/>
          <w:color w:val="000000" w:themeColor="text1"/>
          <w:szCs w:val="20"/>
        </w:rPr>
        <w:t>Tentang Penerapan Rute Aman Selamat Sekolah (RASS).</w:t>
      </w:r>
    </w:p>
    <w:p w:rsidR="00467647" w:rsidRPr="00467647" w:rsidRDefault="00467647" w:rsidP="00467647">
      <w:pPr>
        <w:spacing w:after="0" w:line="240" w:lineRule="auto"/>
        <w:ind w:left="630" w:hanging="630"/>
        <w:jc w:val="both"/>
        <w:rPr>
          <w:rFonts w:ascii="Times New Roman" w:hAnsi="Times New Roman" w:cs="Times New Roman"/>
          <w:szCs w:val="20"/>
          <w:shd w:val="clear" w:color="auto" w:fill="FFFFFF"/>
        </w:rPr>
      </w:pPr>
      <w:r w:rsidRPr="00467647">
        <w:rPr>
          <w:rFonts w:ascii="Times New Roman" w:hAnsi="Times New Roman" w:cs="Times New Roman"/>
          <w:szCs w:val="20"/>
          <w:shd w:val="clear" w:color="auto" w:fill="FFFFFF"/>
        </w:rPr>
        <w:t>Miro,Fidel.2005.</w:t>
      </w:r>
      <w:r w:rsidRPr="00467647">
        <w:rPr>
          <w:rFonts w:ascii="Times New Roman" w:hAnsi="Times New Roman" w:cs="Times New Roman"/>
          <w:i/>
          <w:iCs/>
          <w:szCs w:val="20"/>
          <w:shd w:val="clear" w:color="auto" w:fill="FFFFFF"/>
        </w:rPr>
        <w:t>Perencanaan Transportasi Untuk M</w:t>
      </w:r>
      <w:r>
        <w:rPr>
          <w:rFonts w:ascii="Times New Roman" w:hAnsi="Times New Roman" w:cs="Times New Roman"/>
          <w:i/>
          <w:iCs/>
          <w:szCs w:val="20"/>
          <w:shd w:val="clear" w:color="auto" w:fill="FFFFFF"/>
        </w:rPr>
        <w:t>a</w:t>
      </w:r>
      <w:r w:rsidRPr="00467647">
        <w:rPr>
          <w:rFonts w:ascii="Times New Roman" w:hAnsi="Times New Roman" w:cs="Times New Roman"/>
          <w:i/>
          <w:iCs/>
          <w:szCs w:val="20"/>
          <w:shd w:val="clear" w:color="auto" w:fill="FFFFFF"/>
        </w:rPr>
        <w:t>hasiswa,Pe</w:t>
      </w:r>
      <w:r>
        <w:rPr>
          <w:rFonts w:ascii="Times New Roman" w:hAnsi="Times New Roman" w:cs="Times New Roman"/>
          <w:i/>
          <w:iCs/>
          <w:szCs w:val="20"/>
          <w:shd w:val="clear" w:color="auto" w:fill="FFFFFF"/>
        </w:rPr>
        <w:t>rencana,dan</w:t>
      </w:r>
      <w:r w:rsidRPr="00467647">
        <w:rPr>
          <w:rFonts w:ascii="Times New Roman" w:hAnsi="Times New Roman" w:cs="Times New Roman"/>
          <w:i/>
          <w:iCs/>
          <w:szCs w:val="20"/>
          <w:shd w:val="clear" w:color="auto" w:fill="FFFFFF"/>
        </w:rPr>
        <w:t>Praktisi.</w:t>
      </w:r>
      <w:r w:rsidRPr="00467647">
        <w:rPr>
          <w:rFonts w:ascii="Times New Roman" w:hAnsi="Times New Roman" w:cs="Times New Roman"/>
          <w:szCs w:val="20"/>
          <w:shd w:val="clear" w:color="auto" w:fill="FFFFFF"/>
        </w:rPr>
        <w:t>Jakarta:Erlangga.</w:t>
      </w:r>
    </w:p>
    <w:p w:rsidR="00467647" w:rsidRPr="00467647" w:rsidRDefault="00467647" w:rsidP="00467647">
      <w:pPr>
        <w:spacing w:after="0" w:line="240" w:lineRule="auto"/>
        <w:ind w:left="630" w:hanging="630"/>
        <w:jc w:val="both"/>
        <w:rPr>
          <w:rFonts w:ascii="Times New Roman" w:hAnsi="Times New Roman" w:cs="Times New Roman"/>
          <w:szCs w:val="20"/>
          <w:shd w:val="clear" w:color="auto" w:fill="FFFFFF"/>
        </w:rPr>
      </w:pPr>
      <w:r w:rsidRPr="00467647">
        <w:rPr>
          <w:rFonts w:ascii="Times New Roman" w:hAnsi="Times New Roman" w:cs="Times New Roman"/>
          <w:szCs w:val="20"/>
          <w:shd w:val="clear" w:color="auto" w:fill="FFFFFF"/>
        </w:rPr>
        <w:t>Peraturan Daerah Kota Madiun Nomor 06.2011.</w:t>
      </w:r>
      <w:r w:rsidRPr="00467647">
        <w:rPr>
          <w:rFonts w:ascii="Times New Roman" w:hAnsi="Times New Roman" w:cs="Times New Roman"/>
          <w:i/>
          <w:iCs/>
          <w:szCs w:val="20"/>
          <w:shd w:val="clear" w:color="auto" w:fill="FFFFFF"/>
        </w:rPr>
        <w:t>Tentang Rencana Tata Ruang Wilayah Kota Madiun Tahun 2010-2030.</w:t>
      </w:r>
      <w:r w:rsidRPr="00467647">
        <w:rPr>
          <w:rFonts w:ascii="Times New Roman" w:hAnsi="Times New Roman" w:cs="Times New Roman"/>
          <w:szCs w:val="20"/>
          <w:shd w:val="clear" w:color="auto" w:fill="FFFFFF"/>
        </w:rPr>
        <w:t>Kota Madiun.</w:t>
      </w:r>
    </w:p>
    <w:p w:rsidR="007B714D" w:rsidRDefault="007B714D" w:rsidP="007B714D">
      <w:pPr>
        <w:pStyle w:val="ListParagraph"/>
        <w:spacing w:after="0"/>
        <w:ind w:left="0"/>
        <w:rPr>
          <w:rFonts w:ascii="Times New Roman" w:hAnsi="Times New Roman" w:cs="Times New Roman"/>
          <w:szCs w:val="20"/>
        </w:rPr>
      </w:pPr>
    </w:p>
    <w:p w:rsidR="00D2365C" w:rsidRDefault="00D2365C" w:rsidP="008A2020">
      <w:pPr>
        <w:autoSpaceDE w:val="0"/>
        <w:autoSpaceDN w:val="0"/>
        <w:adjustRightInd w:val="0"/>
        <w:spacing w:after="0" w:line="240" w:lineRule="auto"/>
        <w:jc w:val="both"/>
        <w:rPr>
          <w:rFonts w:ascii="TimesNewRoman" w:hAnsi="TimesNewRoman" w:cs="TimesNewRoman"/>
          <w:sz w:val="21"/>
          <w:szCs w:val="21"/>
        </w:rPr>
      </w:pPr>
    </w:p>
    <w:p w:rsidR="00492DEA" w:rsidRDefault="00492DEA" w:rsidP="009D27FA">
      <w:pPr>
        <w:autoSpaceDE w:val="0"/>
        <w:autoSpaceDN w:val="0"/>
        <w:adjustRightInd w:val="0"/>
        <w:spacing w:after="0" w:line="240" w:lineRule="auto"/>
        <w:ind w:firstLine="284"/>
        <w:jc w:val="both"/>
        <w:rPr>
          <w:rFonts w:ascii="Arial Narrow" w:hAnsi="Arial Narrow" w:cs="Arial Narrow"/>
          <w:sz w:val="17"/>
          <w:szCs w:val="17"/>
        </w:rPr>
      </w:pPr>
    </w:p>
    <w:p w:rsidR="00414E6B" w:rsidRDefault="00414E6B" w:rsidP="008A2020">
      <w:pPr>
        <w:autoSpaceDE w:val="0"/>
        <w:autoSpaceDN w:val="0"/>
        <w:adjustRightInd w:val="0"/>
        <w:spacing w:after="0" w:line="240" w:lineRule="auto"/>
        <w:jc w:val="both"/>
        <w:rPr>
          <w:rFonts w:ascii="Arial Narrow" w:hAnsi="Arial Narrow" w:cs="Arial Narrow"/>
          <w:sz w:val="17"/>
          <w:szCs w:val="17"/>
        </w:rPr>
      </w:pPr>
    </w:p>
    <w:p w:rsidR="00492DEA" w:rsidRDefault="00492DEA" w:rsidP="00492DEA">
      <w:pPr>
        <w:autoSpaceDE w:val="0"/>
        <w:autoSpaceDN w:val="0"/>
        <w:adjustRightInd w:val="0"/>
        <w:spacing w:after="0" w:line="240" w:lineRule="auto"/>
        <w:rPr>
          <w:rFonts w:ascii="Times New Roman" w:hAnsi="Times New Roman" w:cs="Times New Roman"/>
          <w:i/>
          <w:iCs/>
          <w:sz w:val="21"/>
          <w:szCs w:val="21"/>
        </w:rPr>
      </w:pPr>
    </w:p>
    <w:p w:rsidR="00B00C9C" w:rsidRPr="00B00C9C" w:rsidRDefault="00B00C9C" w:rsidP="00492DEA">
      <w:pPr>
        <w:autoSpaceDE w:val="0"/>
        <w:autoSpaceDN w:val="0"/>
        <w:adjustRightInd w:val="0"/>
        <w:spacing w:after="0" w:line="240" w:lineRule="auto"/>
        <w:rPr>
          <w:rFonts w:ascii="Times New Roman" w:hAnsi="Times New Roman" w:cs="Times New Roman"/>
          <w:i/>
          <w:iCs/>
          <w:sz w:val="21"/>
          <w:szCs w:val="21"/>
        </w:rPr>
      </w:pPr>
    </w:p>
    <w:p w:rsidR="00DD58A4" w:rsidRDefault="00DD58A4" w:rsidP="00215535">
      <w:pPr>
        <w:autoSpaceDE w:val="0"/>
        <w:autoSpaceDN w:val="0"/>
        <w:adjustRightInd w:val="0"/>
        <w:spacing w:after="0" w:line="240" w:lineRule="auto"/>
        <w:jc w:val="both"/>
        <w:rPr>
          <w:rFonts w:ascii="Times New Roman" w:hAnsi="Times New Roman" w:cs="Times New Roman"/>
          <w:noProof/>
          <w:lang w:eastAsia="id-ID"/>
        </w:rPr>
      </w:pPr>
    </w:p>
    <w:p w:rsidR="00B11FF5" w:rsidRDefault="00B11FF5" w:rsidP="009B1B42">
      <w:pPr>
        <w:autoSpaceDE w:val="0"/>
        <w:autoSpaceDN w:val="0"/>
        <w:adjustRightInd w:val="0"/>
        <w:spacing w:after="0" w:line="240" w:lineRule="auto"/>
        <w:jc w:val="both"/>
        <w:rPr>
          <w:rFonts w:ascii="Times New Roman" w:hAnsi="Times New Roman" w:cs="Times New Roman"/>
        </w:rPr>
      </w:pPr>
    </w:p>
    <w:p w:rsidR="00B11FF5" w:rsidRDefault="00B11FF5" w:rsidP="001F7EE0">
      <w:pPr>
        <w:autoSpaceDE w:val="0"/>
        <w:autoSpaceDN w:val="0"/>
        <w:adjustRightInd w:val="0"/>
        <w:spacing w:after="0" w:line="240" w:lineRule="auto"/>
        <w:ind w:left="567" w:hanging="567"/>
        <w:jc w:val="both"/>
        <w:rPr>
          <w:rFonts w:ascii="Times New Roman" w:hAnsi="Times New Roman" w:cs="Times New Roman"/>
        </w:rPr>
      </w:pPr>
      <w:bookmarkStart w:id="0" w:name="_GoBack"/>
      <w:bookmarkEnd w:id="0"/>
      <w:r w:rsidRPr="001F7EE0">
        <w:rPr>
          <w:rFonts w:ascii="Times New Roman" w:hAnsi="Times New Roman" w:cs="Times New Roman"/>
          <w:i/>
          <w:iCs/>
        </w:rPr>
        <w:t xml:space="preserve">. </w:t>
      </w:r>
    </w:p>
    <w:p w:rsidR="001F7EE0" w:rsidRDefault="001F7EE0" w:rsidP="001F7EE0">
      <w:pPr>
        <w:autoSpaceDE w:val="0"/>
        <w:autoSpaceDN w:val="0"/>
        <w:adjustRightInd w:val="0"/>
        <w:spacing w:after="0" w:line="240" w:lineRule="auto"/>
        <w:ind w:left="567" w:hanging="567"/>
        <w:jc w:val="both"/>
        <w:rPr>
          <w:rFonts w:ascii="Times New Roman" w:hAnsi="Times New Roman" w:cs="Times New Roman"/>
        </w:rPr>
      </w:pPr>
    </w:p>
    <w:p w:rsidR="001F7EE0" w:rsidRDefault="001F7EE0" w:rsidP="001F7EE0">
      <w:pPr>
        <w:autoSpaceDE w:val="0"/>
        <w:autoSpaceDN w:val="0"/>
        <w:adjustRightInd w:val="0"/>
        <w:spacing w:after="0" w:line="240" w:lineRule="auto"/>
        <w:rPr>
          <w:rFonts w:ascii="Times New Roman" w:hAnsi="Times New Roman" w:cs="Times New Roman"/>
          <w:i/>
          <w:iCs/>
          <w:color w:val="0000FF"/>
          <w:sz w:val="21"/>
          <w:szCs w:val="21"/>
        </w:rPr>
        <w:sectPr w:rsidR="001F7EE0" w:rsidSect="0065084C">
          <w:type w:val="continuous"/>
          <w:pgSz w:w="11906" w:h="16838"/>
          <w:pgMar w:top="1134" w:right="1134" w:bottom="1134" w:left="1134" w:header="709" w:footer="709" w:gutter="0"/>
          <w:cols w:num="2" w:space="397"/>
          <w:docGrid w:linePitch="360"/>
        </w:sectPr>
      </w:pPr>
    </w:p>
    <w:p w:rsidR="00B06AB2" w:rsidRDefault="00B06AB2" w:rsidP="00467647">
      <w:pPr>
        <w:autoSpaceDE w:val="0"/>
        <w:autoSpaceDN w:val="0"/>
        <w:adjustRightInd w:val="0"/>
        <w:spacing w:after="0" w:line="240" w:lineRule="auto"/>
      </w:pPr>
    </w:p>
    <w:sectPr w:rsidR="00B06AB2" w:rsidSect="00BE2A1A">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8F8" w:rsidRDefault="005168F8" w:rsidP="00F71713">
      <w:pPr>
        <w:spacing w:after="0" w:line="240" w:lineRule="auto"/>
      </w:pPr>
      <w:r>
        <w:separator/>
      </w:r>
    </w:p>
  </w:endnote>
  <w:endnote w:type="continuationSeparator" w:id="1">
    <w:p w:rsidR="005168F8" w:rsidRDefault="005168F8" w:rsidP="00F71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rPr>
      <w:id w:val="-1888099902"/>
      <w:docPartObj>
        <w:docPartGallery w:val="Page Numbers (Bottom of Page)"/>
        <w:docPartUnique/>
      </w:docPartObj>
    </w:sdtPr>
    <w:sdtEndPr>
      <w:rPr>
        <w:rFonts w:asciiTheme="minorHAnsi" w:hAnsiTheme="minorHAnsi"/>
        <w:noProof/>
      </w:rPr>
    </w:sdtEndPr>
    <w:sdtContent>
      <w:p w:rsidR="00D2365C" w:rsidRDefault="00D2365C">
        <w:pPr>
          <w:pStyle w:val="Footer"/>
          <w:jc w:val="right"/>
        </w:pPr>
        <w:r>
          <w:rPr>
            <w:rFonts w:ascii="Arial Narrow" w:hAnsi="Arial Narrow"/>
          </w:rPr>
          <w:t>Proteksi</w:t>
        </w:r>
        <w:r w:rsidRPr="00F71713">
          <w:rPr>
            <w:rFonts w:ascii="Arial Narrow" w:hAnsi="Arial Narrow"/>
          </w:rPr>
          <w:t>/Bulan &amp; Tahun Terbit</w:t>
        </w:r>
        <w:r>
          <w:rPr>
            <w:rFonts w:ascii="Arial Narrow" w:hAnsi="Arial Narrow"/>
          </w:rPr>
          <w:t xml:space="preserve"> Volume 1 No. 1</w:t>
        </w:r>
      </w:p>
    </w:sdtContent>
  </w:sdt>
  <w:p w:rsidR="00D2365C" w:rsidRDefault="00D2365C" w:rsidP="00B00C9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8F8" w:rsidRDefault="005168F8" w:rsidP="00F71713">
      <w:pPr>
        <w:spacing w:after="0" w:line="240" w:lineRule="auto"/>
      </w:pPr>
      <w:r>
        <w:separator/>
      </w:r>
    </w:p>
  </w:footnote>
  <w:footnote w:type="continuationSeparator" w:id="1">
    <w:p w:rsidR="005168F8" w:rsidRDefault="005168F8" w:rsidP="00F717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65C" w:rsidRPr="006E020D" w:rsidRDefault="00D2365C" w:rsidP="006E020D">
    <w:pPr>
      <w:pStyle w:val="Header"/>
      <w:jc w:val="right"/>
      <w:rPr>
        <w:rFonts w:ascii="Arial Narrow" w:hAnsi="Arial Narrow"/>
      </w:rPr>
    </w:pPr>
    <w:r w:rsidRPr="006E020D">
      <w:rPr>
        <w:rFonts w:ascii="Arial Narrow" w:hAnsi="Arial Narrow"/>
      </w:rPr>
      <w:t>E-ISSN :</w:t>
    </w:r>
    <w:r w:rsidRPr="006E020D">
      <w:rPr>
        <w:rFonts w:ascii="Arial Narrow" w:hAnsi="Arial Narrow"/>
        <w:color w:val="000000"/>
        <w:shd w:val="clear" w:color="auto" w:fill="FFFFFF"/>
      </w:rPr>
      <w:t>2655-6421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15499"/>
    <w:multiLevelType w:val="hybridMultilevel"/>
    <w:tmpl w:val="393621C0"/>
    <w:lvl w:ilvl="0" w:tplc="B22CF1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70E7A"/>
    <w:multiLevelType w:val="hybridMultilevel"/>
    <w:tmpl w:val="1A1268B0"/>
    <w:lvl w:ilvl="0" w:tplc="B22CF18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1A67D7"/>
    <w:multiLevelType w:val="hybridMultilevel"/>
    <w:tmpl w:val="00A886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727E11D8"/>
    <w:multiLevelType w:val="hybridMultilevel"/>
    <w:tmpl w:val="61160DC8"/>
    <w:lvl w:ilvl="0" w:tplc="B22CF18A">
      <w:numFmt w:val="bullet"/>
      <w:lvlText w:val="-"/>
      <w:lvlJc w:val="left"/>
      <w:pPr>
        <w:ind w:left="862" w:hanging="360"/>
      </w:pPr>
      <w:rPr>
        <w:rFonts w:ascii="Times New Roman" w:eastAsia="Times New Roman" w:hAnsi="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defaultTabStop w:val="720"/>
  <w:characterSpacingControl w:val="doNotCompress"/>
  <w:hdrShapeDefaults>
    <o:shapedefaults v:ext="edit" spidmax="5122"/>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Dc3MTMwMQKSZpaWhko6SsGpxcWZ+XkgBSa1ADefmJAsAAAA"/>
  </w:docVars>
  <w:rsids>
    <w:rsidRoot w:val="005C62A7"/>
    <w:rsid w:val="00000855"/>
    <w:rsid w:val="00032D75"/>
    <w:rsid w:val="00064CAC"/>
    <w:rsid w:val="000843AA"/>
    <w:rsid w:val="000A41F9"/>
    <w:rsid w:val="000A49F3"/>
    <w:rsid w:val="000B3537"/>
    <w:rsid w:val="0013038E"/>
    <w:rsid w:val="00151B38"/>
    <w:rsid w:val="001B1167"/>
    <w:rsid w:val="001D7B01"/>
    <w:rsid w:val="001F7EE0"/>
    <w:rsid w:val="00215535"/>
    <w:rsid w:val="002340A1"/>
    <w:rsid w:val="00267A66"/>
    <w:rsid w:val="00284108"/>
    <w:rsid w:val="002B3CD3"/>
    <w:rsid w:val="002D283D"/>
    <w:rsid w:val="003402F6"/>
    <w:rsid w:val="00396487"/>
    <w:rsid w:val="003A7411"/>
    <w:rsid w:val="003E2E0D"/>
    <w:rsid w:val="00414E6B"/>
    <w:rsid w:val="00432073"/>
    <w:rsid w:val="00467647"/>
    <w:rsid w:val="0048017D"/>
    <w:rsid w:val="00492DEA"/>
    <w:rsid w:val="004E4A99"/>
    <w:rsid w:val="005168F8"/>
    <w:rsid w:val="0053089F"/>
    <w:rsid w:val="005454FF"/>
    <w:rsid w:val="005C62A7"/>
    <w:rsid w:val="005D1D7C"/>
    <w:rsid w:val="005E687A"/>
    <w:rsid w:val="006336BC"/>
    <w:rsid w:val="0065084C"/>
    <w:rsid w:val="00672B27"/>
    <w:rsid w:val="006E020D"/>
    <w:rsid w:val="006E053F"/>
    <w:rsid w:val="00710B66"/>
    <w:rsid w:val="007215E3"/>
    <w:rsid w:val="00735491"/>
    <w:rsid w:val="00753F76"/>
    <w:rsid w:val="007B714D"/>
    <w:rsid w:val="007E44DF"/>
    <w:rsid w:val="007E6886"/>
    <w:rsid w:val="00862E50"/>
    <w:rsid w:val="008676E9"/>
    <w:rsid w:val="00896B4E"/>
    <w:rsid w:val="008A022C"/>
    <w:rsid w:val="008A2020"/>
    <w:rsid w:val="008B16A3"/>
    <w:rsid w:val="008D0E56"/>
    <w:rsid w:val="008F2283"/>
    <w:rsid w:val="0094080F"/>
    <w:rsid w:val="00943874"/>
    <w:rsid w:val="00981276"/>
    <w:rsid w:val="009917F3"/>
    <w:rsid w:val="009A76A4"/>
    <w:rsid w:val="009B04A7"/>
    <w:rsid w:val="009B1B42"/>
    <w:rsid w:val="009B5015"/>
    <w:rsid w:val="009D27FA"/>
    <w:rsid w:val="009F5016"/>
    <w:rsid w:val="00A14401"/>
    <w:rsid w:val="00A338BB"/>
    <w:rsid w:val="00A60DC0"/>
    <w:rsid w:val="00AB0ECE"/>
    <w:rsid w:val="00AB12E5"/>
    <w:rsid w:val="00AB366E"/>
    <w:rsid w:val="00AD1530"/>
    <w:rsid w:val="00AD6F79"/>
    <w:rsid w:val="00AE1572"/>
    <w:rsid w:val="00AF3C2C"/>
    <w:rsid w:val="00B00C9C"/>
    <w:rsid w:val="00B06AB2"/>
    <w:rsid w:val="00B11FF5"/>
    <w:rsid w:val="00B21086"/>
    <w:rsid w:val="00B23748"/>
    <w:rsid w:val="00B3223F"/>
    <w:rsid w:val="00BE2A1A"/>
    <w:rsid w:val="00C610B9"/>
    <w:rsid w:val="00C82013"/>
    <w:rsid w:val="00C862BA"/>
    <w:rsid w:val="00C94CCC"/>
    <w:rsid w:val="00CB183A"/>
    <w:rsid w:val="00CC79DA"/>
    <w:rsid w:val="00CF04A8"/>
    <w:rsid w:val="00CF7738"/>
    <w:rsid w:val="00D15836"/>
    <w:rsid w:val="00D2365C"/>
    <w:rsid w:val="00D605EB"/>
    <w:rsid w:val="00D90A1C"/>
    <w:rsid w:val="00DC2219"/>
    <w:rsid w:val="00DD58A4"/>
    <w:rsid w:val="00DD5F3C"/>
    <w:rsid w:val="00DE2AB9"/>
    <w:rsid w:val="00E007D2"/>
    <w:rsid w:val="00E03A84"/>
    <w:rsid w:val="00E903F6"/>
    <w:rsid w:val="00E93D61"/>
    <w:rsid w:val="00F3445A"/>
    <w:rsid w:val="00F52765"/>
    <w:rsid w:val="00F56442"/>
    <w:rsid w:val="00F71713"/>
    <w:rsid w:val="00F73C4F"/>
    <w:rsid w:val="00F94C32"/>
    <w:rsid w:val="00FA6DA4"/>
    <w:rsid w:val="00FD48A3"/>
    <w:rsid w:val="00FD6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2A7"/>
    <w:rPr>
      <w:color w:val="0000FF" w:themeColor="hyperlink"/>
      <w:u w:val="single"/>
    </w:rPr>
  </w:style>
  <w:style w:type="character" w:customStyle="1" w:styleId="1">
    <w:name w:val="标题1"/>
    <w:basedOn w:val="DefaultParagraphFont"/>
    <w:uiPriority w:val="1"/>
    <w:rsid w:val="00F73C4F"/>
    <w:rPr>
      <w:rFonts w:ascii="Times New Roman" w:eastAsia="Times New Roman" w:hAnsi="Times New Roman"/>
      <w:b/>
      <w:sz w:val="28"/>
    </w:rPr>
  </w:style>
  <w:style w:type="paragraph" w:customStyle="1" w:styleId="Abstract">
    <w:name w:val="Abstract"/>
    <w:basedOn w:val="ListParagraph"/>
    <w:link w:val="AbstractChar"/>
    <w:rsid w:val="00F73C4F"/>
    <w:pPr>
      <w:widowControl w:val="0"/>
      <w:adjustRightInd w:val="0"/>
      <w:spacing w:after="0" w:line="360" w:lineRule="auto"/>
      <w:ind w:left="0"/>
      <w:contextualSpacing w:val="0"/>
      <w:jc w:val="both"/>
    </w:pPr>
    <w:rPr>
      <w:rFonts w:ascii="Times New Roman" w:hAnsi="Times New Roman"/>
      <w:kern w:val="2"/>
      <w:sz w:val="21"/>
      <w:lang w:eastAsia="zh-CN"/>
    </w:rPr>
  </w:style>
  <w:style w:type="character" w:customStyle="1" w:styleId="AbstractChar">
    <w:name w:val="Abstract Char"/>
    <w:basedOn w:val="DefaultParagraphFont"/>
    <w:link w:val="Abstract"/>
    <w:rsid w:val="00F73C4F"/>
    <w:rPr>
      <w:rFonts w:ascii="Times New Roman" w:eastAsiaTheme="minorEastAsia" w:hAnsi="Times New Roman"/>
      <w:kern w:val="2"/>
      <w:sz w:val="21"/>
      <w:lang w:val="en-US" w:eastAsia="zh-CN"/>
    </w:rPr>
  </w:style>
  <w:style w:type="paragraph" w:styleId="ListParagraph">
    <w:name w:val="List Paragraph"/>
    <w:basedOn w:val="Normal"/>
    <w:uiPriority w:val="34"/>
    <w:qFormat/>
    <w:rsid w:val="00F73C4F"/>
    <w:pPr>
      <w:ind w:left="720"/>
      <w:contextualSpacing/>
    </w:pPr>
  </w:style>
  <w:style w:type="table" w:styleId="TableGrid">
    <w:name w:val="Table Grid"/>
    <w:basedOn w:val="TableNormal"/>
    <w:uiPriority w:val="59"/>
    <w:rsid w:val="00414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14E6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5D1D7C"/>
    <w:rPr>
      <w:color w:val="808080"/>
    </w:rPr>
  </w:style>
  <w:style w:type="paragraph" w:styleId="Header">
    <w:name w:val="header"/>
    <w:basedOn w:val="Normal"/>
    <w:link w:val="HeaderChar"/>
    <w:uiPriority w:val="99"/>
    <w:unhideWhenUsed/>
    <w:rsid w:val="00F71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713"/>
  </w:style>
  <w:style w:type="paragraph" w:styleId="Footer">
    <w:name w:val="footer"/>
    <w:basedOn w:val="Normal"/>
    <w:link w:val="FooterChar"/>
    <w:uiPriority w:val="99"/>
    <w:unhideWhenUsed/>
    <w:rsid w:val="00F71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713"/>
  </w:style>
  <w:style w:type="paragraph" w:styleId="BalloonText">
    <w:name w:val="Balloon Text"/>
    <w:basedOn w:val="Normal"/>
    <w:link w:val="BalloonTextChar"/>
    <w:uiPriority w:val="99"/>
    <w:semiHidden/>
    <w:unhideWhenUsed/>
    <w:rsid w:val="005E6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7A"/>
    <w:rPr>
      <w:rFonts w:ascii="Tahoma" w:hAnsi="Tahoma" w:cs="Tahoma"/>
      <w:sz w:val="16"/>
      <w:szCs w:val="16"/>
    </w:rPr>
  </w:style>
  <w:style w:type="character" w:customStyle="1" w:styleId="tlid-translation">
    <w:name w:val="tlid-translation"/>
    <w:basedOn w:val="DefaultParagraphFont"/>
    <w:rsid w:val="008F2283"/>
  </w:style>
  <w:style w:type="paragraph" w:customStyle="1" w:styleId="Default">
    <w:name w:val="Default"/>
    <w:rsid w:val="00AD6F79"/>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2A7"/>
    <w:rPr>
      <w:color w:val="0000FF" w:themeColor="hyperlink"/>
      <w:u w:val="single"/>
    </w:rPr>
  </w:style>
  <w:style w:type="character" w:customStyle="1" w:styleId="1">
    <w:name w:val="标题1"/>
    <w:basedOn w:val="DefaultParagraphFont"/>
    <w:uiPriority w:val="1"/>
    <w:rsid w:val="00F73C4F"/>
    <w:rPr>
      <w:rFonts w:ascii="Times New Roman" w:eastAsia="Times New Roman" w:hAnsi="Times New Roman"/>
      <w:b/>
      <w:sz w:val="28"/>
    </w:rPr>
  </w:style>
  <w:style w:type="paragraph" w:customStyle="1" w:styleId="Abstract">
    <w:name w:val="Abstract"/>
    <w:basedOn w:val="ListParagraph"/>
    <w:link w:val="AbstractChar"/>
    <w:rsid w:val="00F73C4F"/>
    <w:pPr>
      <w:widowControl w:val="0"/>
      <w:adjustRightInd w:val="0"/>
      <w:spacing w:after="0" w:line="360" w:lineRule="auto"/>
      <w:ind w:left="0"/>
      <w:contextualSpacing w:val="0"/>
      <w:jc w:val="both"/>
    </w:pPr>
    <w:rPr>
      <w:rFonts w:ascii="Times New Roman" w:hAnsi="Times New Roman"/>
      <w:kern w:val="2"/>
      <w:sz w:val="21"/>
      <w:lang w:eastAsia="zh-CN"/>
    </w:rPr>
  </w:style>
  <w:style w:type="character" w:customStyle="1" w:styleId="AbstractChar">
    <w:name w:val="Abstract Char"/>
    <w:basedOn w:val="DefaultParagraphFont"/>
    <w:link w:val="Abstract"/>
    <w:rsid w:val="00F73C4F"/>
    <w:rPr>
      <w:rFonts w:ascii="Times New Roman" w:eastAsiaTheme="minorEastAsia" w:hAnsi="Times New Roman"/>
      <w:kern w:val="2"/>
      <w:sz w:val="21"/>
      <w:lang w:val="en-US" w:eastAsia="zh-CN"/>
    </w:rPr>
  </w:style>
  <w:style w:type="paragraph" w:styleId="ListParagraph">
    <w:name w:val="List Paragraph"/>
    <w:basedOn w:val="Normal"/>
    <w:uiPriority w:val="34"/>
    <w:qFormat/>
    <w:rsid w:val="00F73C4F"/>
    <w:pPr>
      <w:ind w:left="720"/>
      <w:contextualSpacing/>
    </w:pPr>
  </w:style>
  <w:style w:type="table" w:styleId="TableGrid">
    <w:name w:val="Table Grid"/>
    <w:basedOn w:val="TableNormal"/>
    <w:uiPriority w:val="59"/>
    <w:rsid w:val="00414E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414E6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5D1D7C"/>
    <w:rPr>
      <w:color w:val="808080"/>
    </w:rPr>
  </w:style>
  <w:style w:type="paragraph" w:styleId="Header">
    <w:name w:val="header"/>
    <w:basedOn w:val="Normal"/>
    <w:link w:val="HeaderChar"/>
    <w:uiPriority w:val="99"/>
    <w:unhideWhenUsed/>
    <w:rsid w:val="00F71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713"/>
  </w:style>
  <w:style w:type="paragraph" w:styleId="Footer">
    <w:name w:val="footer"/>
    <w:basedOn w:val="Normal"/>
    <w:link w:val="FooterChar"/>
    <w:uiPriority w:val="99"/>
    <w:unhideWhenUsed/>
    <w:rsid w:val="00F71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1713"/>
  </w:style>
  <w:style w:type="paragraph" w:styleId="BalloonText">
    <w:name w:val="Balloon Text"/>
    <w:basedOn w:val="Normal"/>
    <w:link w:val="BalloonTextChar"/>
    <w:uiPriority w:val="99"/>
    <w:semiHidden/>
    <w:unhideWhenUsed/>
    <w:rsid w:val="005E6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87A"/>
    <w:rPr>
      <w:rFonts w:ascii="Tahoma" w:hAnsi="Tahoma" w:cs="Tahoma"/>
      <w:sz w:val="16"/>
      <w:szCs w:val="16"/>
    </w:rPr>
  </w:style>
  <w:style w:type="character" w:customStyle="1" w:styleId="tlid-translation">
    <w:name w:val="tlid-translation"/>
    <w:basedOn w:val="DefaultParagraphFont"/>
    <w:rsid w:val="008F2283"/>
  </w:style>
  <w:style w:type="paragraph" w:customStyle="1" w:styleId="Default">
    <w:name w:val="Default"/>
    <w:rsid w:val="00AD6F79"/>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etya0986@gmail.com" TargetMode="External"/><Relationship Id="rId13" Type="http://schemas.openxmlformats.org/officeDocument/2006/relationships/package" Target="embeddings/Microsoft_Visio_Drawing1111111.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rekayasasipil.ub.ac.id/index.php/rs/article/view/309" TargetMode="External"/><Relationship Id="rId2" Type="http://schemas.openxmlformats.org/officeDocument/2006/relationships/numbering" Target="numbering.xml"/><Relationship Id="rId16" Type="http://schemas.openxmlformats.org/officeDocument/2006/relationships/image" Target="media/image5.png"/><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63279-4D2B-4EBA-B270-E89DD785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3218</Words>
  <Characters>18349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STR</cp:lastModifiedBy>
  <cp:revision>2</cp:revision>
  <dcterms:created xsi:type="dcterms:W3CDTF">2020-08-27T14:11:00Z</dcterms:created>
  <dcterms:modified xsi:type="dcterms:W3CDTF">2020-08-27T14:11:00Z</dcterms:modified>
</cp:coreProperties>
</file>