
<file path=[Content_Types].xml><?xml version="1.0" encoding="utf-8"?>
<Types xmlns="http://schemas.openxmlformats.org/package/2006/content-types">
  <Default Extension="bin" ContentType="application/vnd.ms-word.attachedToolbar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61FEA" w14:textId="77777777" w:rsidR="001C4883" w:rsidRPr="00C10CF9" w:rsidRDefault="001C4883" w:rsidP="00027FDD">
      <w:pPr>
        <w:pStyle w:val="DocHead"/>
        <w:ind w:right="-136"/>
        <w:jc w:val="both"/>
        <w:rPr>
          <w:color w:val="000000" w:themeColor="text1"/>
          <w:lang w:val="id-ID"/>
        </w:rPr>
      </w:pPr>
    </w:p>
    <w:p w14:paraId="24D12557" w14:textId="29BE4C09" w:rsidR="0063696A" w:rsidRPr="0063696A" w:rsidRDefault="0063696A" w:rsidP="0063696A">
      <w:pPr>
        <w:spacing w:line="360" w:lineRule="auto"/>
        <w:jc w:val="center"/>
        <w:rPr>
          <w:b/>
          <w:sz w:val="32"/>
          <w:szCs w:val="32"/>
          <w:lang w:val="en-US"/>
        </w:rPr>
      </w:pPr>
      <w:r w:rsidRPr="0063696A">
        <w:rPr>
          <w:b/>
          <w:sz w:val="32"/>
          <w:szCs w:val="32"/>
        </w:rPr>
        <w:t xml:space="preserve">PENGARUH KELELAHAN OTOT </w:t>
      </w:r>
      <w:r w:rsidR="009F0C77">
        <w:rPr>
          <w:b/>
          <w:i/>
          <w:sz w:val="32"/>
          <w:szCs w:val="32"/>
        </w:rPr>
        <w:t>(MUSCLE F</w:t>
      </w:r>
      <w:bookmarkStart w:id="0" w:name="_GoBack"/>
      <w:bookmarkEnd w:id="0"/>
      <w:r w:rsidR="009F0C77">
        <w:rPr>
          <w:b/>
          <w:i/>
          <w:sz w:val="32"/>
          <w:szCs w:val="32"/>
        </w:rPr>
        <w:t>ATIG</w:t>
      </w:r>
      <w:r w:rsidRPr="0063696A">
        <w:rPr>
          <w:b/>
          <w:i/>
          <w:sz w:val="32"/>
          <w:szCs w:val="32"/>
        </w:rPr>
        <w:t>UE)</w:t>
      </w:r>
      <w:r w:rsidRPr="0063696A">
        <w:rPr>
          <w:b/>
          <w:sz w:val="32"/>
          <w:szCs w:val="32"/>
        </w:rPr>
        <w:t xml:space="preserve"> TERHADAP PERFORMA TENDANGAN MAE GERI DALAM OLAHRAGA KARATE</w:t>
      </w:r>
    </w:p>
    <w:p w14:paraId="1B9397B6" w14:textId="604799A3" w:rsidR="00AD6F25" w:rsidRPr="00C10CF9" w:rsidRDefault="002B4EE9" w:rsidP="000F1D1B">
      <w:pPr>
        <w:pStyle w:val="Els-Author"/>
        <w:rPr>
          <w:color w:val="000000" w:themeColor="text1"/>
          <w:lang w:val="id-ID"/>
        </w:rPr>
      </w:pPr>
      <w:r w:rsidRPr="00C10CF9">
        <w:rPr>
          <w:color w:val="000000" w:themeColor="text1"/>
        </w:rPr>
        <w:t>Erik Supriatna</w:t>
      </w:r>
      <w:r w:rsidR="000F1D1B" w:rsidRPr="00C10CF9">
        <w:rPr>
          <w:color w:val="000000" w:themeColor="text1"/>
          <w:vertAlign w:val="superscript"/>
        </w:rPr>
        <w:t>1</w:t>
      </w:r>
      <w:r w:rsidR="000F1D1B" w:rsidRPr="00C10CF9">
        <w:rPr>
          <w:color w:val="000000" w:themeColor="text1"/>
        </w:rPr>
        <w:t>,</w:t>
      </w:r>
      <w:r w:rsidR="000F1D1B" w:rsidRPr="00C10CF9">
        <w:rPr>
          <w:color w:val="000000" w:themeColor="text1"/>
          <w:lang w:val="id-ID"/>
        </w:rPr>
        <w:t xml:space="preserve"> </w:t>
      </w:r>
      <w:r w:rsidRPr="00C10CF9">
        <w:rPr>
          <w:color w:val="000000" w:themeColor="text1"/>
        </w:rPr>
        <w:t>Agus Rusdiana</w:t>
      </w:r>
      <w:r w:rsidR="0065493B" w:rsidRPr="00C10CF9">
        <w:rPr>
          <w:color w:val="000000" w:themeColor="text1"/>
          <w:vertAlign w:val="superscript"/>
          <w:lang w:val="id-ID"/>
        </w:rPr>
        <w:t>1</w:t>
      </w:r>
      <w:r w:rsidR="000F1D1B" w:rsidRPr="00C10CF9">
        <w:rPr>
          <w:color w:val="000000" w:themeColor="text1"/>
        </w:rPr>
        <w:t>,</w:t>
      </w:r>
      <w:r w:rsidRPr="00C10CF9">
        <w:rPr>
          <w:color w:val="000000" w:themeColor="text1"/>
        </w:rPr>
        <w:t xml:space="preserve"> badruzaman</w:t>
      </w:r>
      <w:r w:rsidR="0065493B" w:rsidRPr="00C10CF9">
        <w:rPr>
          <w:color w:val="000000" w:themeColor="text1"/>
          <w:vertAlign w:val="superscript"/>
          <w:lang w:val="id-ID"/>
        </w:rPr>
        <w:t>1</w:t>
      </w:r>
      <w:r w:rsidR="000F1D1B" w:rsidRPr="00C10CF9">
        <w:rPr>
          <w:color w:val="000000" w:themeColor="text1"/>
          <w:lang w:val="id-ID"/>
        </w:rPr>
        <w:t xml:space="preserve">, </w:t>
      </w:r>
    </w:p>
    <w:p w14:paraId="09F31A75" w14:textId="5417354B" w:rsidR="000F1D1B" w:rsidRPr="00C10CF9" w:rsidRDefault="000F1D1B" w:rsidP="0065493B">
      <w:pPr>
        <w:rPr>
          <w:color w:val="000000" w:themeColor="text1"/>
          <w:sz w:val="20"/>
          <w:lang w:val="id-ID"/>
        </w:rPr>
      </w:pPr>
      <w:r w:rsidRPr="00C10CF9">
        <w:rPr>
          <w:color w:val="000000" w:themeColor="text1"/>
          <w:sz w:val="20"/>
          <w:vertAlign w:val="superscript"/>
          <w:lang w:val="id-ID"/>
        </w:rPr>
        <w:t>a</w:t>
      </w:r>
      <w:r w:rsidRPr="00C10CF9">
        <w:rPr>
          <w:color w:val="000000" w:themeColor="text1"/>
          <w:sz w:val="20"/>
          <w:lang w:val="id-ID"/>
        </w:rPr>
        <w:t>Universitas Pendidikan Indonesia, Jl. Dr. Setiabudhi No. 229, Bandung, 40154, Indonesia</w:t>
      </w:r>
    </w:p>
    <w:p w14:paraId="0996B52B" w14:textId="77777777" w:rsidR="000F1D1B" w:rsidRPr="00C10CF9" w:rsidRDefault="000F1D1B" w:rsidP="000F1D1B">
      <w:pPr>
        <w:rPr>
          <w:color w:val="000000" w:themeColor="text1"/>
          <w:sz w:val="20"/>
          <w:lang w:val="id-ID"/>
        </w:rPr>
      </w:pPr>
    </w:p>
    <w:p w14:paraId="4419D7C1" w14:textId="2822F557" w:rsidR="003312B7" w:rsidRPr="00C10CF9" w:rsidRDefault="00A66F34" w:rsidP="009C6F37">
      <w:pPr>
        <w:pStyle w:val="Els-Affiliation"/>
        <w:spacing w:after="220"/>
        <w:rPr>
          <w:b/>
          <w:i w:val="0"/>
          <w:color w:val="000000" w:themeColor="text1"/>
        </w:rPr>
      </w:pPr>
      <w:r w:rsidRPr="00C10CF9">
        <w:rPr>
          <w:b/>
          <w:i w:val="0"/>
          <w:color w:val="000000" w:themeColor="text1"/>
          <w:sz w:val="20"/>
          <w:vertAlign w:val="superscript"/>
        </w:rPr>
        <w:t>*</w:t>
      </w:r>
      <w:r w:rsidRPr="00C10CF9">
        <w:rPr>
          <w:b/>
          <w:i w:val="0"/>
          <w:color w:val="000000" w:themeColor="text1"/>
          <w:sz w:val="20"/>
        </w:rPr>
        <w:t xml:space="preserve">Corresponding author: </w:t>
      </w:r>
      <w:hyperlink r:id="rId9" w:history="1">
        <w:r w:rsidR="002B4EE9" w:rsidRPr="00C10CF9">
          <w:rPr>
            <w:rStyle w:val="Hyperlink"/>
            <w:b/>
            <w:i w:val="0"/>
            <w:sz w:val="20"/>
            <w:lang w:val="id-ID"/>
          </w:rPr>
          <w:t>eriksupriatna97@gmail.com</w:t>
        </w:r>
      </w:hyperlink>
      <w:r w:rsidRPr="00C10CF9">
        <w:rPr>
          <w:b/>
          <w:i w:val="0"/>
          <w:color w:val="000000" w:themeColor="text1"/>
        </w:rPr>
        <w:t xml:space="preserve"> </w:t>
      </w:r>
      <w:r w:rsidR="009C6F37" w:rsidRPr="00C10CF9">
        <w:rPr>
          <w:color w:val="000000" w:themeColor="text1"/>
          <w:lang w:eastAsia="zh-CN"/>
        </w:rPr>
        <w:br/>
      </w: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2"/>
        <w:gridCol w:w="634"/>
        <w:gridCol w:w="6627"/>
      </w:tblGrid>
      <w:tr w:rsidR="00CD1499" w:rsidRPr="00C10CF9" w14:paraId="51790B6B" w14:textId="77777777" w:rsidTr="00783D5B">
        <w:trPr>
          <w:trHeight w:val="2524"/>
        </w:trPr>
        <w:tc>
          <w:tcPr>
            <w:tcW w:w="2662" w:type="dxa"/>
          </w:tcPr>
          <w:p w14:paraId="2E76D9B0" w14:textId="77777777" w:rsidR="003400D6" w:rsidRPr="00C10CF9" w:rsidRDefault="00CD1499" w:rsidP="00783D5B">
            <w:pPr>
              <w:pStyle w:val="Els-Abstract-head"/>
              <w:spacing w:before="220"/>
              <w:rPr>
                <w:b w:val="0"/>
                <w:smallCaps/>
                <w:color w:val="000000" w:themeColor="text1"/>
                <w:sz w:val="20"/>
              </w:rPr>
            </w:pPr>
            <w:r w:rsidRPr="00C10CF9">
              <w:rPr>
                <w:b w:val="0"/>
                <w:smallCaps/>
                <w:color w:val="000000" w:themeColor="text1"/>
                <w:sz w:val="20"/>
              </w:rPr>
              <w:t>A R T I C L E  I N F O</w:t>
            </w:r>
          </w:p>
          <w:p w14:paraId="19B60CF9" w14:textId="5A01914F" w:rsidR="00840E5D" w:rsidRPr="00C10CF9" w:rsidRDefault="00840E5D" w:rsidP="00840E5D">
            <w:pPr>
              <w:rPr>
                <w:b/>
                <w:color w:val="000000" w:themeColor="text1"/>
                <w:sz w:val="18"/>
                <w:lang w:val="id-ID"/>
              </w:rPr>
            </w:pPr>
          </w:p>
          <w:p w14:paraId="781C7117" w14:textId="77777777" w:rsidR="00CD1499" w:rsidRPr="00C10CF9" w:rsidRDefault="00CD1499" w:rsidP="000952FF">
            <w:pPr>
              <w:pStyle w:val="Els-keywords"/>
              <w:rPr>
                <w:color w:val="000000" w:themeColor="text1"/>
              </w:rPr>
            </w:pPr>
            <w:r w:rsidRPr="00C10CF9">
              <w:rPr>
                <w:color w:val="000000" w:themeColor="text1"/>
              </w:rPr>
              <w:t>Keywords:</w:t>
            </w:r>
          </w:p>
          <w:p w14:paraId="77E6D5FE" w14:textId="77777777" w:rsidR="002B4EE9" w:rsidRPr="00C10CF9" w:rsidRDefault="002B4EE9" w:rsidP="002B4EE9">
            <w:pPr>
              <w:pStyle w:val="Els-keywords"/>
              <w:rPr>
                <w:color w:val="000000" w:themeColor="text1"/>
              </w:rPr>
            </w:pPr>
            <w:r w:rsidRPr="00C10CF9">
              <w:rPr>
                <w:color w:val="000000" w:themeColor="text1"/>
              </w:rPr>
              <w:t>Muscle Fatigue</w:t>
            </w:r>
            <w:r w:rsidR="000952FF" w:rsidRPr="00C10CF9">
              <w:rPr>
                <w:color w:val="000000" w:themeColor="text1"/>
              </w:rPr>
              <w:t xml:space="preserve">, </w:t>
            </w:r>
          </w:p>
          <w:p w14:paraId="762B67E1" w14:textId="5A3907EF" w:rsidR="00CD1499" w:rsidRPr="00C10CF9" w:rsidRDefault="002B4EE9" w:rsidP="002B4EE9">
            <w:pPr>
              <w:pStyle w:val="Els-keywords"/>
              <w:rPr>
                <w:color w:val="000000" w:themeColor="text1"/>
              </w:rPr>
            </w:pPr>
            <w:r w:rsidRPr="00C10CF9">
              <w:rPr>
                <w:color w:val="000000" w:themeColor="text1"/>
              </w:rPr>
              <w:t>kick mae geri karate</w:t>
            </w:r>
          </w:p>
        </w:tc>
        <w:tc>
          <w:tcPr>
            <w:tcW w:w="634" w:type="dxa"/>
            <w:tcBorders>
              <w:bottom w:val="nil"/>
            </w:tcBorders>
          </w:tcPr>
          <w:p w14:paraId="7A3D0B8F" w14:textId="77777777" w:rsidR="00CD1499" w:rsidRPr="00C10CF9" w:rsidRDefault="00CD1499" w:rsidP="00D76010">
            <w:pPr>
              <w:rPr>
                <w:color w:val="000000" w:themeColor="text1"/>
                <w:sz w:val="20"/>
              </w:rPr>
            </w:pPr>
          </w:p>
        </w:tc>
        <w:tc>
          <w:tcPr>
            <w:tcW w:w="6627" w:type="dxa"/>
          </w:tcPr>
          <w:p w14:paraId="12F171A6" w14:textId="77777777" w:rsidR="003400D6" w:rsidRPr="00C10CF9" w:rsidRDefault="00CD1499" w:rsidP="00783D5B">
            <w:pPr>
              <w:pStyle w:val="Els-Abstract-head"/>
              <w:spacing w:before="220"/>
              <w:rPr>
                <w:b w:val="0"/>
                <w:smallCaps/>
                <w:color w:val="000000" w:themeColor="text1"/>
                <w:sz w:val="20"/>
              </w:rPr>
            </w:pPr>
            <w:r w:rsidRPr="00C10CF9">
              <w:rPr>
                <w:b w:val="0"/>
                <w:smallCaps/>
                <w:color w:val="000000" w:themeColor="text1"/>
                <w:sz w:val="20"/>
              </w:rPr>
              <w:t>A B S T R A C T</w:t>
            </w:r>
          </w:p>
          <w:p w14:paraId="1E998514" w14:textId="77777777" w:rsidR="002B4EE9" w:rsidRPr="00C10CF9" w:rsidRDefault="002B4EE9" w:rsidP="002B4EE9">
            <w:pPr>
              <w:spacing w:line="360" w:lineRule="auto"/>
              <w:jc w:val="both"/>
              <w:rPr>
                <w:sz w:val="20"/>
              </w:rPr>
            </w:pPr>
            <w:r w:rsidRPr="00C10CF9">
              <w:rPr>
                <w:rFonts w:eastAsia="Times New Roman"/>
                <w:sz w:val="20"/>
                <w:lang w:eastAsia="id-ID"/>
              </w:rPr>
              <w:t>Karate merupakan suatu tindakan pertunjukan, selama pertempuran dengan intensitas tinggi</w:t>
            </w:r>
            <w:r w:rsidRPr="00C10CF9">
              <w:rPr>
                <w:sz w:val="20"/>
                <w:lang w:eastAsia="id-ID"/>
              </w:rPr>
              <w:t xml:space="preserve">. Faktor kelelahan otot menjadi dampak yang negatif terhadap kualitas pertandingan dalam olahraga karate. Tendangan mae geri ialah teknik yang sering dilakukan dalam penyerangan. Oleh karena itu tujuan penelitian ini untuk melihat pengaruh kelelahan otot (muscle patique) terhadap performa tendangan mae geri karateka UKM Karate UPI. 10 orang anggota UKM Karate yang berpartisipan dalam penelitian ini. Desain penelitian ini adalah </w:t>
            </w:r>
            <w:r w:rsidRPr="00C10CF9">
              <w:rPr>
                <w:i/>
                <w:sz w:val="20"/>
                <w:lang w:eastAsia="id-ID"/>
              </w:rPr>
              <w:t xml:space="preserve">one group pretest-posttest design. </w:t>
            </w:r>
            <w:r w:rsidRPr="00C10CF9">
              <w:rPr>
                <w:sz w:val="20"/>
                <w:lang w:eastAsia="id-ID"/>
              </w:rPr>
              <w:t xml:space="preserve">Dimana sampel melakuka test awal dan test akhir dengan diberi perlakuan kelelahan otot dengan tes leg press. Dimana hasil </w:t>
            </w:r>
            <w:r w:rsidRPr="00C10CF9">
              <w:rPr>
                <w:sz w:val="20"/>
                <w:lang w:val="id-ID"/>
              </w:rPr>
              <w:t xml:space="preserve">rata-rata </w:t>
            </w:r>
            <w:r w:rsidRPr="00C10CF9">
              <w:rPr>
                <w:i/>
                <w:sz w:val="20"/>
                <w:lang w:val="id-ID"/>
              </w:rPr>
              <w:t xml:space="preserve">power maksimal </w:t>
            </w:r>
            <w:r w:rsidRPr="00C10CF9">
              <w:rPr>
                <w:sz w:val="20"/>
                <w:lang w:val="id-ID"/>
              </w:rPr>
              <w:t>tes awal dan tes akhir mengalami penurunan nilai rata-rata dari hasil sebelumnya 1850.2 menjadi 1247.8</w:t>
            </w:r>
            <w:r w:rsidRPr="00C10CF9">
              <w:rPr>
                <w:sz w:val="20"/>
              </w:rPr>
              <w:t xml:space="preserve"> dan uji paired dengan nilai sig </w:t>
            </w:r>
            <w:r w:rsidRPr="00C10CF9">
              <w:rPr>
                <w:sz w:val="20"/>
                <w:lang w:val="id-ID"/>
              </w:rPr>
              <w:t>0.003 &lt; 0.05. Hal ini berindikasi bahwa kelelahan memberikan dampak negatife terhadap performa tendangan mae geri</w:t>
            </w:r>
            <w:r w:rsidRPr="00C10CF9">
              <w:rPr>
                <w:b/>
                <w:sz w:val="20"/>
              </w:rPr>
              <w:t xml:space="preserve">. </w:t>
            </w:r>
            <w:r w:rsidRPr="00C10CF9">
              <w:rPr>
                <w:sz w:val="20"/>
              </w:rPr>
              <w:t>Kemudian terdapat dampak negatif terhadap gerak tubuh ketika melakukan tendangan mae geri hal tersebut dilihat dari nilai sudut angakatan ekplosif lutut dengan (</w:t>
            </w:r>
            <w:r w:rsidRPr="00C10CF9">
              <w:rPr>
                <w:i/>
                <w:sz w:val="20"/>
              </w:rPr>
              <w:t xml:space="preserve">p) </w:t>
            </w:r>
            <w:r w:rsidRPr="00C10CF9">
              <w:rPr>
                <w:sz w:val="20"/>
                <w:lang w:val="id-ID"/>
              </w:rPr>
              <w:t>0.006 &lt; 0.05</w:t>
            </w:r>
            <w:r w:rsidRPr="00C10CF9">
              <w:rPr>
                <w:sz w:val="20"/>
              </w:rPr>
              <w:t xml:space="preserve"> dan sudut dorongan panggul (</w:t>
            </w:r>
            <w:r w:rsidRPr="00C10CF9">
              <w:rPr>
                <w:i/>
                <w:sz w:val="20"/>
              </w:rPr>
              <w:t xml:space="preserve">p) </w:t>
            </w:r>
            <w:r w:rsidRPr="00C10CF9">
              <w:rPr>
                <w:sz w:val="20"/>
                <w:lang w:val="id-ID"/>
              </w:rPr>
              <w:t>0.020 &lt; 0.05</w:t>
            </w:r>
            <w:r w:rsidRPr="00C10CF9">
              <w:rPr>
                <w:sz w:val="20"/>
              </w:rPr>
              <w:t>. Artinya terdapat dampak yang negatif terhadap gerak tubuh melakukan tendangan mae geri ketika dalam kelelahan otot.</w:t>
            </w:r>
          </w:p>
          <w:p w14:paraId="7E95BCCD" w14:textId="63C1D872" w:rsidR="00CD1499" w:rsidRPr="00C10CF9" w:rsidRDefault="00CD1499" w:rsidP="000952FF">
            <w:pPr>
              <w:pStyle w:val="Els-Abstract-text"/>
              <w:spacing w:line="230" w:lineRule="exact"/>
              <w:rPr>
                <w:color w:val="000000" w:themeColor="text1"/>
                <w:sz w:val="20"/>
                <w:lang w:val="id-ID"/>
              </w:rPr>
            </w:pPr>
          </w:p>
        </w:tc>
      </w:tr>
    </w:tbl>
    <w:p w14:paraId="2BB7E6F5" w14:textId="77777777" w:rsidR="009E58BD" w:rsidRPr="00C10CF9" w:rsidRDefault="009E58BD" w:rsidP="009E58BD">
      <w:pPr>
        <w:pStyle w:val="Els-body-text"/>
        <w:rPr>
          <w:color w:val="000000" w:themeColor="text1"/>
          <w:lang w:val="en-GB"/>
        </w:rPr>
      </w:pPr>
    </w:p>
    <w:p w14:paraId="49240BBC" w14:textId="77777777" w:rsidR="009E58BD" w:rsidRPr="00C10CF9" w:rsidRDefault="009E58BD" w:rsidP="009E58BD">
      <w:pPr>
        <w:pStyle w:val="Els-body-text"/>
        <w:rPr>
          <w:color w:val="000000" w:themeColor="text1"/>
        </w:rPr>
        <w:sectPr w:rsidR="009E58BD" w:rsidRPr="00C10CF9" w:rsidSect="00027FDD">
          <w:headerReference w:type="even" r:id="rId10"/>
          <w:headerReference w:type="default" r:id="rId11"/>
          <w:headerReference w:type="first" r:id="rId12"/>
          <w:footnotePr>
            <w:numFmt w:val="chicago"/>
          </w:footnotePr>
          <w:type w:val="continuous"/>
          <w:pgSz w:w="11907" w:h="15876" w:code="161"/>
          <w:pgMar w:top="1276" w:right="947" w:bottom="879" w:left="1038" w:header="714" w:footer="879" w:gutter="0"/>
          <w:cols w:space="720"/>
          <w:titlePg/>
          <w:docGrid w:linePitch="360"/>
        </w:sectPr>
      </w:pPr>
    </w:p>
    <w:p w14:paraId="06E3171F" w14:textId="49EC99B0" w:rsidR="00AD6F25" w:rsidRPr="00C10CF9" w:rsidRDefault="000952FF" w:rsidP="00EC6FDC">
      <w:pPr>
        <w:pStyle w:val="Els-1storder-head"/>
        <w:rPr>
          <w:color w:val="000000" w:themeColor="text1"/>
          <w:sz w:val="24"/>
          <w:szCs w:val="19"/>
        </w:rPr>
      </w:pPr>
      <w:r w:rsidRPr="00C10CF9">
        <w:rPr>
          <w:color w:val="000000" w:themeColor="text1"/>
          <w:sz w:val="24"/>
          <w:szCs w:val="19"/>
        </w:rPr>
        <w:t>Pendahuluan</w:t>
      </w:r>
    </w:p>
    <w:p w14:paraId="4E4AFB7C"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Karate adalah satu dari sekian banyak olahraga khususnya beladiri yang cukup lama berkembang di Indonesia.  Karate Merupakan suatu Tunjukkan bahwa tindakan, selama pertempuran simulasi, adalah dari intensitas tinggi. Sebagai mana menurut </w:t>
      </w:r>
      <w:r w:rsidRPr="00C10CF9">
        <w:rPr>
          <w:color w:val="000000" w:themeColor="text1"/>
          <w:sz w:val="24"/>
          <w:szCs w:val="24"/>
        </w:rPr>
        <w:fldChar w:fldCharType="begin" w:fldLock="1"/>
      </w:r>
      <w:r w:rsidRPr="00C10CF9">
        <w:rPr>
          <w:color w:val="000000" w:themeColor="text1"/>
          <w:sz w:val="24"/>
          <w:szCs w:val="24"/>
        </w:rPr>
        <w:instrText>ADDIN CSL_CITATION {"citationItems":[{"id":"ITEM-1","itemData":{"author":[{"dropping-particle":"","family":"Bridge","given":"C. A.","non-dropping-particle":"","parse-names":false,"suffix":""},{"dropping-particle":"","family":"Santos","given":"J. F. S.","non-dropping-particle":"","parse-names":false,"suffix":""},{"dropping-particle":"","family":"Chaabène","given":"H.","non-dropping-particle":"","parse-names":false,"suffix":""},{"dropping-particle":"","family":"Pieter","given":"W.","non-dropping-particle":"","parse-names":false,"suffix":""},{"dropping-particle":"","family":"Franchini","given":"E.","non-dropping-particle":"","parse-names":false,"suffix":""}],"container-title":"Sports medicine","id":"ITEM-1","issue":"10","issued":{"date-parts":[["2012"]]},"page":"829-843","title":"Physical and physiological profile of elite karate athletes","type":"article-journal","volume":"42"},"uris":["http://www.mendeley.com/documents/?uuid=72d91c6f-b4ee-49e7-a0fc-8223f3de2519"]}],"mendeley":{"formattedCitation":"(Bridge, Santos, Chaabène, Pieter, &amp; Franchini, 2012)","plainTextFormattedCitation":"(Bridge, Santos, Chaabène, Pieter, &amp; Franchini, 2012)","previouslyFormattedCitation":"(Bridge, Santos, Chaabène, Pieter, &amp; Franchini, 2012)"},"properties":{"noteIndex":0},"schema":"https://github.com/citation-style-language/schema/raw/master/csl-citation.json"}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 xml:space="preserve">(Bridge, Santos, </w:t>
      </w:r>
      <w:r w:rsidRPr="00C10CF9">
        <w:rPr>
          <w:noProof/>
          <w:color w:val="000000" w:themeColor="text1"/>
          <w:sz w:val="24"/>
          <w:szCs w:val="24"/>
        </w:rPr>
        <w:t>Chaabène, Pieter, &amp; Franchini, 2012)</w:t>
      </w:r>
      <w:r w:rsidRPr="00C10CF9">
        <w:rPr>
          <w:color w:val="000000" w:themeColor="text1"/>
          <w:sz w:val="24"/>
          <w:szCs w:val="24"/>
        </w:rPr>
        <w:fldChar w:fldCharType="end"/>
      </w:r>
      <w:r w:rsidRPr="00C10CF9">
        <w:rPr>
          <w:color w:val="000000" w:themeColor="text1"/>
          <w:sz w:val="24"/>
          <w:szCs w:val="24"/>
        </w:rPr>
        <w:t xml:space="preserve"> Atlet Karate harus melakukan beberapa aksi intensitas tinggi selama pertandingan. Tidak hanya intensitas latihan yang tinggi, kebugaran yang tinggi juga harus dikuasai. </w:t>
      </w:r>
    </w:p>
    <w:p w14:paraId="23129587"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fldChar w:fldCharType="begin" w:fldLock="1"/>
      </w:r>
      <w:r w:rsidRPr="00C10CF9">
        <w:rPr>
          <w:color w:val="000000" w:themeColor="text1"/>
          <w:sz w:val="24"/>
          <w:szCs w:val="24"/>
        </w:rPr>
        <w:instrText>ADDIN CSL_CITATION {"citationItems":[{"id":"ITEM-1","itemData":{"abstract":"The aim of the present study was to investigate the effect of 6 weeks of combined training (speed- plyometric) on strength, speed, power and agility of karateka boys. 36 karateka players (age: 16 ± 1.35 years, weights: 61 ± 12.09 kg and height: 168 ± 8.01 cm) were selected as subject for the present study. All subjects divided randomly in two groups (control and training group). The control group only performed karate workout routine. But, the training group performed karate usual trainings and combined training program (included hops, jumps and speed runs) in 6 weeks and of 3 sessions per week for 30-45 min. the physical fitness factors included strength, speed, power and agility were measured by 1RM, 45m speed test, Sargent and Illinois tests respectively before and after training period. Independent and dependent t-tests (p≤0.05) were used to analysis of results. The results showed that strength, power and agility of Karate-ka players significantly increased after 6 weeks combined training in training groups. But, there were no differences between training and control groups. Based on the results of present study, Karate-ka players can use plyometric–speed combined training program for increase of their strength, power and agility. Vol 2 (2): 38-44 http://www.rjssjournal.com ISSN: 2148-0834 Copyright © 2014 KEYWORDS","author":[{"dropping-particle":"","family":"Davaran","given":"Maryam","non-dropping-particle":"","parse-names":false,"suffix":""},{"dropping-particle":"","family":"Elmieh","given":"Alireza","non-dropping-particle":"","parse-names":false,"suffix":""},{"dropping-particle":"","family":"Arazi","given":"Hamid","non-dropping-particle":"","parse-names":false,"suffix":""}],"container-title":"Journal of Sport Science","id":"ITEM-1","issue":"2","issued":{"date-parts":[["2014"]]},"page":"38-44","title":"The Effect of a Combined ( Plyometric-Sprint ) Training Program on Strength , Speed , Power and Agility of Karate-ka Male Athletes","type":"article-journal","volume":"2"},"uris":["http://www.mendeley.com/documents/?uuid=55941127-5165-4437-9b2c-6ad8ba7e78a0"]}],"mendeley":{"formattedCitation":"(Davaran, Elmieh, &amp; Arazi, 2014)","plainTextFormattedCitation":"(Davaran, Elmieh, &amp; Arazi, 2014)","previouslyFormattedCitation":"(Davaran, Elmieh, &amp; Arazi, 2014)"},"properties":{"noteIndex":0},"schema":"https://github.com/citation-style-language/schema/raw/master/csl-citation.json"}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(Davaran, Elmieh, &amp; Arazi, 2014)</w:t>
      </w:r>
      <w:r w:rsidRPr="00C10CF9">
        <w:rPr>
          <w:color w:val="000000" w:themeColor="text1"/>
          <w:sz w:val="24"/>
          <w:szCs w:val="24"/>
        </w:rPr>
        <w:fldChar w:fldCharType="end"/>
      </w:r>
      <w:r w:rsidRPr="00C10CF9">
        <w:rPr>
          <w:color w:val="000000" w:themeColor="text1"/>
          <w:sz w:val="24"/>
          <w:szCs w:val="24"/>
        </w:rPr>
        <w:t xml:space="preserve"> Therefore, given the limited research undertaken on the work of Karate boys and especially the effects of combined training, the purpose of this study is </w:t>
      </w:r>
      <w:r w:rsidRPr="00C10CF9">
        <w:rPr>
          <w:color w:val="000000" w:themeColor="text1"/>
          <w:sz w:val="24"/>
          <w:szCs w:val="24"/>
        </w:rPr>
        <w:lastRenderedPageBreak/>
        <w:t>considering the effect of combined training on strength, speed, power and agility of karateka boys.</w:t>
      </w:r>
    </w:p>
    <w:p w14:paraId="1AFF1A16"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Mengemukakan bahwa Karate merupakan seni bela diri yang membutuhkan kebugaran yang tinggi. Olahraga ini tergantung pada tingkat maksimum kekuatan, kecepatan, kekuatan, dan kelincahan. Dengan demikian dibutuhkan Pembina ataupun pelatih yang memahami dengan jelas tugas dan profesinya.</w:t>
      </w:r>
    </w:p>
    <w:p w14:paraId="50DDD9D3"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Tendangan mae geri merupakan salah satu teknik yang dasar dari tendangan yang cukup mudah untuk dikuasai dan mempengaruhi dalam olahraga karate. Menurut </w:t>
      </w:r>
      <w:r w:rsidRPr="00C10CF9">
        <w:rPr>
          <w:color w:val="000000" w:themeColor="text1"/>
          <w:sz w:val="24"/>
          <w:szCs w:val="24"/>
        </w:rPr>
        <w:fldChar w:fldCharType="begin" w:fldLock="1"/>
      </w:r>
      <w:r w:rsidRPr="00C10CF9">
        <w:rPr>
          <w:color w:val="000000" w:themeColor="text1"/>
          <w:sz w:val="24"/>
          <w:szCs w:val="24"/>
        </w:rPr>
        <w:instrText>ADDIN CSL_CITATION {"citationItems":[{"id":"ITEM-1","itemData":{"author":[{"dropping-particle":"","family":"Robertson","given":"D Gordon E","non-dropping-particle":"","parse-names":false,"suffix":""},{"dropping-particle":"","family":"Fernando","given":"Carlos","non-dropping-particle":"","parse-names":false,"suffix":""},{"dropping-particle":"","family":"Hart","given":"Michael","non-dropping-particle":"","parse-names":false,"suffix":""},{"dropping-particle":"","family":"Beaulieu","given":"François","non-dropping-particle":"","parse-names":false,"suffix":""}],"container-title":"Work Congress of Biomechanics","id":"ITEM-1","issued":{"date-parts":[["2002"]]},"page":"80","title":"Biomechanics of the karate front kick","type":"article-journal"},"uris":["http://www.mendeley.com/documents/?uuid=eb8a0ee7-d46e-4e61-b920-f7ab863a1aa4"]}],"mendeley":{"formattedCitation":"(Robertson, Fernando, Hart, &amp; Beaulieu, 2002)","plainTextFormattedCitation":"(Robertson, Fernando, Hart, &amp; Beaulieu, 2002)","previouslyFormattedCitation":"(Robertson, Fernando, Hart, &amp; Beaulieu, 2002)"},"properties":{"noteIndex":0},"schema":"https://github.com/citation-style-language/schema/raw/master/csl-citation.json"}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(Robertson, Fernando, Hart, &amp; Beaulieu, 2002)</w:t>
      </w:r>
      <w:r w:rsidRPr="00C10CF9">
        <w:rPr>
          <w:color w:val="000000" w:themeColor="text1"/>
          <w:sz w:val="24"/>
          <w:szCs w:val="24"/>
        </w:rPr>
        <w:fldChar w:fldCharType="end"/>
      </w:r>
      <w:r w:rsidRPr="00C10CF9">
        <w:rPr>
          <w:color w:val="000000" w:themeColor="text1"/>
          <w:sz w:val="24"/>
          <w:szCs w:val="24"/>
        </w:rPr>
        <w:t xml:space="preserve"> Tendangan depan mae geri dalam karate adalah salah satu tendangan terkuat dan paling mudah dikuasai. </w:t>
      </w:r>
    </w:p>
    <w:p w14:paraId="69FA6504"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Performa tendangan setiap atlet tentunya memiliki kemampuan yang berbeda-beda hal tersebut bisa lihat dari beberapa faktor dari komponen fisik dan kualitas latihan. Untuk itu dibutuhkan nya komponen fisik tubuh seperti power dan daya tahan otot sebagai salah salah factor pendukung performa atlet saat melakukan tendangan mae geri. Menurut </w:t>
      </w:r>
      <w:r w:rsidRPr="00C10CF9">
        <w:rPr>
          <w:color w:val="000000" w:themeColor="text1"/>
          <w:sz w:val="24"/>
          <w:szCs w:val="24"/>
        </w:rPr>
        <w:fldChar w:fldCharType="begin" w:fldLock="1"/>
      </w:r>
      <w:r w:rsidRPr="00C10CF9">
        <w:rPr>
          <w:color w:val="000000" w:themeColor="text1"/>
          <w:sz w:val="24"/>
          <w:szCs w:val="24"/>
        </w:rPr>
        <w:instrText>ADDIN CSL_CITATION {"citationItems":[{"id":"ITEM-1","itemData":{"author":[{"dropping-particle":"","family":"Bridge","given":"C. A.","non-dropping-particle":"","parse-names":false,"suffix":""},{"dropping-particle":"","family":"Santos","given":"J. F. S.","non-dropping-particle":"","parse-names":false,"suffix":""},{"dropping-particle":"","family":"Chaabène","given":"H.","non-dropping-particle":"","parse-names":false,"suffix":""},{"dropping-particle":"","family":"Pieter","given":"W.","non-dropping-particle":"","parse-names":false,"suffix":""},{"dropping-particle":"","family":"Franchini","given":"E.","non-dropping-particle":"","parse-names":false,"suffix":""}],"container-title":"Sports medicine","id":"ITEM-1","issue":"10","issued":{"date-parts":[["2012"]]},"page":"829-843","title":"Physical and physiological profile of elite karate athletes","type":"article-journal","volume":"42"},"uris":["http://www.mendeley.com/documents/?uuid=72d91c6f-b4ee-49e7-a0fc-8223f3de2519"]}],"mendeley":{"formattedCitation":"(Bridge et al., 2012)","plainTextFormattedCitation":"(Bridge et al., 2012)","previouslyFormattedCitation":"(Bridge et al., 2012)"},"properties":{"noteIndex":0},"schema":"https://github.com/citation-style-language/schema/raw/master/csl-citation.json"}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(Bridge et al., 2012)</w:t>
      </w:r>
      <w:r w:rsidRPr="00C10CF9">
        <w:rPr>
          <w:color w:val="000000" w:themeColor="text1"/>
          <w:sz w:val="24"/>
          <w:szCs w:val="24"/>
        </w:rPr>
        <w:fldChar w:fldCharType="end"/>
      </w:r>
      <w:r w:rsidRPr="00C10CF9">
        <w:rPr>
          <w:color w:val="000000" w:themeColor="text1"/>
          <w:sz w:val="24"/>
          <w:szCs w:val="24"/>
        </w:rPr>
        <w:t xml:space="preserve"> Komponen kebugaran biasanya meliputi daya tahan kardiorespirasi, kekuatan otot, daya tahan otot, fleksibilitas dan komposisi tubuh. </w:t>
      </w:r>
    </w:p>
    <w:p w14:paraId="500DBC89"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Sebagaimana yang diamati ketika dilapang banyak sekali atlet ketika dalam suatu pertandinga, saat sudah malakukan laga tanding sebanyak 3-4 kali bermain, ketika permainan ke 5 dan selanjutkan terlihat jelas menurunya performa atlet dibandingkan dari pertandingan ke 1-3. Hal tersebut di sebabkan karena beberapa factor rendahnya kemampuan  kondisi fisik yang miliki. Karena dengan rendahnya komponen fisik yang tubuh miliki semakin cepat pula kelelahan yang akan atlet alami. </w:t>
      </w:r>
    </w:p>
    <w:p w14:paraId="3A06B494"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Karena menurut hipotesa peneliti factor dari kegagalan dari performa atlet disebabkannya karena kelelahan yang dialami pada saat kinerja. Sebagaimana menurut </w:t>
      </w:r>
      <w:r w:rsidRPr="00C10CF9">
        <w:rPr>
          <w:color w:val="000000" w:themeColor="text1"/>
          <w:sz w:val="24"/>
          <w:szCs w:val="24"/>
        </w:rPr>
        <w:fldChar w:fldCharType="begin" w:fldLock="1"/>
      </w:r>
      <w:r w:rsidRPr="00C10CF9">
        <w:rPr>
          <w:color w:val="000000" w:themeColor="text1"/>
          <w:sz w:val="24"/>
          <w:szCs w:val="24"/>
        </w:rPr>
        <w:instrText>ADDIN CSL_CITATION {"citationItems":[{"id":"ITEM-1","itemData":{"DOI":"10.1152/physrev.1994.74.1.49","ISSN":"0031-9333","abstract":"Fatigue, defined as the failure to maintain the required or expected power output, is a complex problem, since multiple factors are clearly involved, with the relative importance of each dependent on the fiber type composition of the contracting muscles(s), and the intensity, type, and duration of the contractile activity. The primary sites of fatigue appear to be within the muscle cell itself and for the most part do not involve the central nervous system or the neuromuscular junction. The major hypotheses of fatigue center on disturbances in the surface membrane, E-C coupling, or metabolic events. The cell sites most frequently linked to the etiology of skeletal muscle fatigue are shown in Figure 1. Skeletal muscles are composed of at least four distinct fiber types (3 fast twitch and 1 slow twitch), with the slow type I and fast type IIa fibers containing the highest mitochondrial content and fatigue resistance. Despite fiber type differences in the degree of fatigability, the contractile properties undergo characteristic changes with the development of fatigue that can be observed in whole muscles, single motor units, and single fibers. The Po declines, and the contraction and relaxation times are prolonged. Additionally, there is a decrease in the peak rate of tension development and decline and a reduced Vo. Changes in Vo are more resistant to fatigue than Po and are not observed until Po has declined by at least 10% of its initial prefatigued value. However, the reduced peak power by which fatigue is defined results from both a reduction in Vo and Po. In the absence of muscle fiber damage, the prolonged relaxation time associated with fatigue causes the force-frequency curve to shift to the left, such that peak tensions are obtained at lower frequencies of stimulation. In a mechanism not clearly understood, the central nervous system senses this condition and reduces the alpha-motor nerve activation frequency as fatigue develops. In some cases, selective LFF develops that displaces the force-frequency curve to the right. Although not proven, it appears likely that this condition is associated with and likely caused by muscle injury, such that the SR releases less Ca2+ at low frequencies of activation. Alternatively, LFF could result from a reduced membrane excitability, such that the sarcolemma action potential frequency is considerably less than the stimulation frequency.(ABSTRACT TRUNCATED AT 400 WORDS)","author":[{"dropping-particle":"","family":"Fitts","given":"R. H.","non-dropping-particle":"","parse-names":false,"suffix":""}],"container-title":"Physiological Reviews","id":"ITEM-1","issue":"1","issued":{"date-parts":[["2017"]]},"page":"49-94","title":"Cellular mechanisms of muscle fatigue","type":"article-journal","volume":"74"},"uris":["http://www.mendeley.com/documents/?uuid=db059a93-19e3-425e-b7a9-12c96a525b50"]}],"mendeley":{"formattedCitation":"(Fitts, 2017)","plainTextFormattedCitation":"(Fitts, 2017)","previouslyFormattedCitation":"(Fitts, 2017)"},"properties":{"noteIndex":0},"schema":"https://github.com/citation-style-language/schema/raw/master/csl-citation.json"}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(Fitts, 2017)</w:t>
      </w:r>
      <w:r w:rsidRPr="00C10CF9">
        <w:rPr>
          <w:color w:val="000000" w:themeColor="text1"/>
          <w:sz w:val="24"/>
          <w:szCs w:val="24"/>
        </w:rPr>
        <w:fldChar w:fldCharType="end"/>
      </w:r>
      <w:r w:rsidRPr="00C10CF9">
        <w:rPr>
          <w:color w:val="000000" w:themeColor="text1"/>
          <w:sz w:val="24"/>
          <w:szCs w:val="24"/>
        </w:rPr>
        <w:t xml:space="preserve"> Secara historis, kelelahan otot telah didefinisikan sebagai kegagalan untuk mempertahankan output kekuatan, yang menyebabkan penurunan kinerja (18, 156, 433). Maka dari hal tersebut kelelahan dapat menggangu performa di dalam lapangan, </w:t>
      </w:r>
      <w:r w:rsidRPr="00C10CF9">
        <w:rPr>
          <w:color w:val="000000" w:themeColor="text1"/>
          <w:sz w:val="24"/>
          <w:szCs w:val="24"/>
        </w:rPr>
        <w:t>khususnya pada kegerakan yang sifatnya eksplosif.</w:t>
      </w:r>
    </w:p>
    <w:p w14:paraId="2E4A5F51"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 xml:space="preserve">Tendangan mae geri merupakan teknik tendangan yang eksplosif dan menjadi unsur dasar dari karate. Dalam pertandingan karate tendangan mae geri sering sekali digunakan saat pertandingan. Untuk itu ketika kondisi otot kaki mengalami kelelahan maka hasil tendangan yang dilakukan tidak akan maksimal, sebagai mana asumsi yang dikemukakan oleh </w:t>
      </w:r>
      <w:r w:rsidRPr="00C10CF9">
        <w:rPr>
          <w:color w:val="000000" w:themeColor="text1"/>
          <w:sz w:val="24"/>
          <w:szCs w:val="24"/>
        </w:rPr>
        <w:fldChar w:fldCharType="begin" w:fldLock="1"/>
      </w:r>
      <w:r w:rsidRPr="00C10CF9">
        <w:rPr>
          <w:color w:val="000000" w:themeColor="text1"/>
          <w:sz w:val="24"/>
          <w:szCs w:val="24"/>
        </w:rPr>
        <w:instrText>ADDIN CSL_CITATION {"citationItems":[{"id":"ITEM-1","itemData":{"DOI":"10.1080/02640410500386050","ISSN":"02640414","abstract":"The aim of this study was to examine the effect of leg muscle fatigue on the kinetics and kinematics of the instep football kick. Fatigue was induced by repeated, loaded knee extension (40% body weight) and flexion (50% body weight) motions on a weight-training machine until exhaustion. The kicking motions of seven male players were captured three-dimensionally at 500 Hz before and immediately after the fatigue protocol. The significantly slower ball velocity observed in the fatigue condition was due to both reduced lower leg swing speed and poorer ball contact. The reduced leg swing speed, represented by a slower toe linear velocity immediately before ball impact and slower peak lower leg angular velocity, was most likely due to a significantly reduced resultant joint moment and motion-dependent interactive moment during kicking. These results suggest that the specific muscle fatigue induced in the present study not only diminished the ability to generate force, but also disturbed the effective action of the interactive moment leading to poorer inter-segmental coordination during kicking. Moreover, fatigue obscured the eccentric action of the knee flexors immediately before ball impact. This might increase the susceptibility to injury.","author":[{"dropping-particle":"","family":"Apriantono","given":"Tommy","non-dropping-particle":"","parse-names":false,"suffix":""},{"dropping-particle":"","family":"Nunome","given":"Hiroyuki","non-dropping-particle":"","parse-names":false,"suffix":""},{"dropping-particle":"","family":"Ikegami","given":"Yasuo","non-dropping-particle":"","parse-names":false,"suffix":""},{"dropping-particle":"","family":"Sano","given":"Shinya","non-dropping-particle":"","parse-names":false,"suffix":""}],"container-title":"Journal of Sports Sciences","id":"ITEM-1","issue":"9","issued":{"date-parts":[["2006"]]},"page":"951-960","title":"The effect of muscle fatigue on instep kicking kinetics and kinematics in association football","type":"article-journal","volume":"24"},"uris":["http://www.mendeley.com/documents/?uuid=54de67a1-3aab-46f3-88e1-d16a24e2a3d4"]}],"mendeley":{"formattedCitation":"(Apriantono, Nunome, Ikegami, &amp; Sano, 2006)","plainTextFormattedCitation":"(Apriantono, Nunome, Ikegami, &amp; Sano, 2006)","previouslyFormattedCitation":"(Apriantono, Nunome, Ikegami, &amp; Sano, 2006)"},"properties":{"noteIndex":0},"schema":"https://github.com/citation-style-language/schema/raw/master/csl-citation.json"}</w:instrText>
      </w:r>
      <w:r w:rsidRPr="00C10CF9">
        <w:rPr>
          <w:color w:val="000000" w:themeColor="text1"/>
          <w:sz w:val="24"/>
          <w:szCs w:val="24"/>
        </w:rPr>
        <w:fldChar w:fldCharType="separate"/>
      </w:r>
      <w:r w:rsidRPr="00C10CF9">
        <w:rPr>
          <w:noProof/>
          <w:color w:val="000000" w:themeColor="text1"/>
          <w:sz w:val="24"/>
          <w:szCs w:val="24"/>
        </w:rPr>
        <w:t>(Apriantono, Nunome, Ikegami, &amp; Sano, 2006)</w:t>
      </w:r>
      <w:r w:rsidRPr="00C10CF9">
        <w:rPr>
          <w:color w:val="000000" w:themeColor="text1"/>
          <w:sz w:val="24"/>
          <w:szCs w:val="24"/>
        </w:rPr>
        <w:fldChar w:fldCharType="end"/>
      </w:r>
      <w:r w:rsidRPr="00C10CF9">
        <w:rPr>
          <w:color w:val="000000" w:themeColor="text1"/>
          <w:sz w:val="24"/>
          <w:szCs w:val="24"/>
        </w:rPr>
        <w:t xml:space="preserve"> Dapat diasumsikan bahwa kelelahan otot tungkai yang diinduksi entah bagaimana mengganggu kinerja tendangan yang maksimal dan juga mengarah pada gerakan tendangan yang kurang terkoordinasi, sehingga membuat pemain lebih rentan terhadap cedera (Davis dan Bailey, 1997; Lieber &amp; Friden, 1988; Rahnama et al., 2003). Sampai saat ini, efek kelelahan pada tindakan menendang telah menerima sedikit perhatian dan hanya satu studi yang berfokus pada pengaruh kelelahan pada kinematika (Lees &amp; Davies, 1988). </w:t>
      </w:r>
    </w:p>
    <w:p w14:paraId="76378030" w14:textId="77777777" w:rsidR="002B4EE9" w:rsidRPr="00C10CF9" w:rsidRDefault="002B4EE9" w:rsidP="002B4EE9">
      <w:pPr>
        <w:spacing w:line="240" w:lineRule="auto"/>
        <w:ind w:firstLine="360"/>
        <w:jc w:val="both"/>
        <w:rPr>
          <w:color w:val="000000" w:themeColor="text1"/>
          <w:sz w:val="24"/>
          <w:szCs w:val="24"/>
        </w:rPr>
      </w:pPr>
      <w:r w:rsidRPr="00C10CF9">
        <w:rPr>
          <w:color w:val="000000" w:themeColor="text1"/>
          <w:sz w:val="24"/>
          <w:szCs w:val="24"/>
        </w:rPr>
        <w:t>Dengan adanya permasalahan tersebut penulis ingin meneliti tentang seberapa besar pengaruh kelelahan otot (muscle patique) terhadap performa tendangna mae geri dan mengalisis biomekanik gerak kaki tendangan mae geri saat menendang dengan kondisi lelah otot.</w:t>
      </w:r>
    </w:p>
    <w:p w14:paraId="20785F9F" w14:textId="77777777" w:rsidR="00305A77" w:rsidRPr="00C10CF9" w:rsidRDefault="00305A77" w:rsidP="00305A77">
      <w:pPr>
        <w:pStyle w:val="Els-1storder-head"/>
        <w:jc w:val="both"/>
        <w:rPr>
          <w:color w:val="000000" w:themeColor="text1"/>
          <w:sz w:val="24"/>
          <w:szCs w:val="24"/>
        </w:rPr>
      </w:pPr>
      <w:r w:rsidRPr="00C10CF9">
        <w:rPr>
          <w:color w:val="000000" w:themeColor="text1"/>
          <w:sz w:val="24"/>
          <w:szCs w:val="24"/>
        </w:rPr>
        <w:t>Metode Penelitian</w:t>
      </w:r>
    </w:p>
    <w:p w14:paraId="6AB1AC88" w14:textId="3E598C84" w:rsidR="00131302" w:rsidRPr="00C10CF9" w:rsidRDefault="00305A77" w:rsidP="0065493B">
      <w:pPr>
        <w:pStyle w:val="Els-1storder-head"/>
        <w:numPr>
          <w:ilvl w:val="0"/>
          <w:numId w:val="0"/>
        </w:numPr>
        <w:spacing w:before="0" w:after="0" w:line="240" w:lineRule="auto"/>
        <w:ind w:firstLine="426"/>
        <w:jc w:val="both"/>
        <w:rPr>
          <w:b w:val="0"/>
          <w:color w:val="000000" w:themeColor="text1"/>
          <w:sz w:val="24"/>
          <w:szCs w:val="24"/>
          <w:lang w:val="id-ID"/>
        </w:rPr>
      </w:pPr>
      <w:r w:rsidRPr="00C10CF9">
        <w:rPr>
          <w:b w:val="0"/>
          <w:color w:val="000000" w:themeColor="text1"/>
          <w:sz w:val="24"/>
          <w:szCs w:val="24"/>
        </w:rPr>
        <w:t xml:space="preserve">Metode Penelitian yang digunakan dalam penelititan ini adalah eksperimen. Menurut </w:t>
      </w:r>
      <w:r w:rsidRPr="00C10CF9">
        <w:rPr>
          <w:b w:val="0"/>
          <w:color w:val="000000" w:themeColor="text1"/>
          <w:sz w:val="24"/>
          <w:szCs w:val="24"/>
        </w:rPr>
        <w:fldChar w:fldCharType="begin" w:fldLock="1"/>
      </w:r>
      <w:r w:rsidR="00E773D7">
        <w:rPr>
          <w:b w:val="0"/>
          <w:color w:val="000000" w:themeColor="text1"/>
          <w:sz w:val="24"/>
          <w:szCs w:val="24"/>
        </w:rPr>
        <w:instrText>ADDIN CSL_CITATION {"citationItems":[{"id":"ITEM-1","itemData":{"author":[{"dropping-particle":"","family":"Showkat","given":"Nayeem","non-dropping-particle":"","parse-names":false,"suffix":""},{"dropping-particle":"","family":"Aligarh","given":"Huma Parveen","non-dropping-particle":"","parse-names":false,"suffix":""}],"id":"ITEM-1","issue":"July","issued":{"date-parts":[["2017"]]},"page":"0-12","title":"Communications Research : Experimental Method","type":"article-journal"},"uris":["http://www.mendeley.com/documents/?uuid=af021244-74c2-4c0a-b593-0b4905afc64d"]}],"mendeley":{"formattedCitation":"(Showkat &amp; Aligarh, 2017)","plainTextFormattedCitation":"(Showkat &amp; Aligarh, 2017)","previouslyFormattedCitation":"(Showkat &amp; Aligarh, 2017)"},"properties":{"noteIndex":0},"schema":"https://github.com/citation-style-language/schema/raw/master/csl-citation.json"}</w:instrText>
      </w:r>
      <w:r w:rsidRPr="00C10CF9">
        <w:rPr>
          <w:b w:val="0"/>
          <w:color w:val="000000" w:themeColor="text1"/>
          <w:sz w:val="24"/>
          <w:szCs w:val="24"/>
        </w:rPr>
        <w:fldChar w:fldCharType="separate"/>
      </w:r>
      <w:r w:rsidRPr="00C10CF9">
        <w:rPr>
          <w:b w:val="0"/>
          <w:noProof/>
          <w:color w:val="000000" w:themeColor="text1"/>
          <w:sz w:val="24"/>
          <w:szCs w:val="24"/>
        </w:rPr>
        <w:t>(Showkat &amp; Aligarh, 2017)</w:t>
      </w:r>
      <w:r w:rsidRPr="00C10CF9">
        <w:rPr>
          <w:b w:val="0"/>
          <w:color w:val="000000" w:themeColor="text1"/>
          <w:sz w:val="24"/>
          <w:szCs w:val="24"/>
        </w:rPr>
        <w:fldChar w:fldCharType="end"/>
      </w:r>
      <w:r w:rsidRPr="00C10CF9">
        <w:rPr>
          <w:b w:val="0"/>
          <w:color w:val="000000" w:themeColor="text1"/>
          <w:sz w:val="24"/>
          <w:szCs w:val="24"/>
        </w:rPr>
        <w:t xml:space="preserve"> metode eksperimen adalah metode penelitian kuantitatif dimana peneliti memanipulasi variabel independen (sambil mengontrol variabel asing) untuk menganalisis efeknya pada variabel dependen. Dengan kata lain, dapat dikatakan penelitian yang menguji sebab akibat</w:t>
      </w:r>
      <w:r w:rsidRPr="00C10CF9">
        <w:rPr>
          <w:b w:val="0"/>
          <w:color w:val="000000" w:themeColor="text1"/>
          <w:sz w:val="24"/>
          <w:szCs w:val="24"/>
          <w:lang w:val="id-ID"/>
        </w:rPr>
        <w:t>.</w:t>
      </w:r>
    </w:p>
    <w:p w14:paraId="0614924C" w14:textId="2C18ACAD" w:rsidR="00131302" w:rsidRPr="00C10CF9" w:rsidRDefault="00131302" w:rsidP="0065493B">
      <w:pPr>
        <w:pStyle w:val="Els-1storder-head"/>
        <w:numPr>
          <w:ilvl w:val="0"/>
          <w:numId w:val="0"/>
        </w:numPr>
        <w:spacing w:before="0" w:after="0" w:line="240" w:lineRule="auto"/>
        <w:ind w:firstLine="426"/>
        <w:jc w:val="both"/>
        <w:rPr>
          <w:b w:val="0"/>
          <w:color w:val="000000" w:themeColor="text1"/>
          <w:sz w:val="24"/>
          <w:szCs w:val="24"/>
          <w:lang w:val="id-ID"/>
        </w:rPr>
      </w:pPr>
      <w:r w:rsidRPr="00C10CF9">
        <w:rPr>
          <w:b w:val="0"/>
          <w:bCs/>
          <w:color w:val="000000" w:themeColor="text1"/>
          <w:sz w:val="24"/>
          <w:szCs w:val="24"/>
        </w:rPr>
        <w:t xml:space="preserve">Desain yang digunakan dalam penelitian ini adalah </w:t>
      </w:r>
      <w:r w:rsidRPr="00C10CF9">
        <w:rPr>
          <w:b w:val="0"/>
          <w:color w:val="000000" w:themeColor="text1"/>
          <w:sz w:val="24"/>
          <w:szCs w:val="24"/>
        </w:rPr>
        <w:t>Pre-Experimental Design</w:t>
      </w:r>
      <w:r w:rsidRPr="00C10CF9">
        <w:rPr>
          <w:b w:val="0"/>
          <w:bCs/>
          <w:color w:val="000000" w:themeColor="text1"/>
          <w:sz w:val="24"/>
          <w:szCs w:val="24"/>
        </w:rPr>
        <w:t xml:space="preserve"> </w:t>
      </w:r>
      <w:r w:rsidRPr="00C10CF9">
        <w:rPr>
          <w:b w:val="0"/>
          <w:color w:val="000000" w:themeColor="text1"/>
          <w:sz w:val="24"/>
          <w:szCs w:val="24"/>
        </w:rPr>
        <w:t xml:space="preserve">yang pada umumnya digunakan untuk mengidentifikasi pengaruh variabel independent terhadap variabel dependen. Bentuk desain yang digunakan oleh peneliti menggunakan The One-Group Pretest- Posttest Design. Dalam desain satu kelompok pretest-posttest, satu kelompok diukur atau </w:t>
      </w:r>
      <w:r w:rsidRPr="00C10CF9">
        <w:rPr>
          <w:b w:val="0"/>
          <w:color w:val="000000" w:themeColor="text1"/>
          <w:sz w:val="24"/>
          <w:szCs w:val="24"/>
        </w:rPr>
        <w:lastRenderedPageBreak/>
        <w:t xml:space="preserve">diamati tidak hanya setelah terkena jenis perlakuan, tetapi juga sebelumnya </w:t>
      </w:r>
      <w:r w:rsidRPr="00C10CF9">
        <w:rPr>
          <w:b w:val="0"/>
          <w:color w:val="000000" w:themeColor="text1"/>
          <w:sz w:val="24"/>
          <w:szCs w:val="24"/>
        </w:rPr>
        <w:fldChar w:fldCharType="begin" w:fldLock="1"/>
      </w:r>
      <w:r w:rsidR="00E773D7">
        <w:rPr>
          <w:b w:val="0"/>
          <w:color w:val="000000" w:themeColor="text1"/>
          <w:sz w:val="24"/>
          <w:szCs w:val="24"/>
        </w:rPr>
        <w:instrText>ADDIN CSL_CITATION {"citationItems":[{"id":"ITEM-1","itemData":{"DOI":"10.1017/CBO9781107415324.004","ISBN":"9788578110796","ISSN":"1098-6596","PMID":"25246403","abstract":"applicability for this approach.","author":[{"dropping-particle":"","family":"Fraenkel","given":"J. R.","non-dropping-particle":"","parse-names":false,"suffix":""},{"dropping-particle":"","family":"Wallen","given":"N. E.","non-dropping-particle":"","parse-names":false,"suffix":""},{"dropping-particle":"","family":"Hyun","given":"H.H.","non-dropping-particle":"","parse-names":false,"suffix":""}],"container-title":"Climate Change 2012 - The Physical Science Basis","id":"ITEM-1","issue":"9","issued":{"date-parts":[["2012"]]},"number-of-pages":"1-30","title":"BİBLİYOGRAFİSİ Bulunacak","type":"book","volume":"53"},"uris":["http://www.mendeley.com/documents/?uuid=5c5c9f2a-ae55-44c6-bba9-32165d8c098b"]}],"mendeley":{"formattedCitation":"(Fraenkel, Wallen, &amp; Hyun, 2012)","plainTextFormattedCitation":"(Fraenkel, Wallen, &amp; Hyun, 2012)","previouslyFormattedCitation":"(Fraenkel, Wallen, &amp; Hyun, 2012)"},"properties":{"noteIndex":0},"schema":"https://github.com/citation-style-language/schema/raw/master/csl-citation.json"}</w:instrText>
      </w:r>
      <w:r w:rsidRPr="00C10CF9">
        <w:rPr>
          <w:b w:val="0"/>
          <w:color w:val="000000" w:themeColor="text1"/>
          <w:sz w:val="24"/>
          <w:szCs w:val="24"/>
        </w:rPr>
        <w:fldChar w:fldCharType="separate"/>
      </w:r>
      <w:r w:rsidRPr="00C10CF9">
        <w:rPr>
          <w:b w:val="0"/>
          <w:noProof/>
          <w:color w:val="000000" w:themeColor="text1"/>
          <w:sz w:val="24"/>
          <w:szCs w:val="24"/>
        </w:rPr>
        <w:t>(Fraenkel, Wallen, &amp; Hyun, 2012)</w:t>
      </w:r>
      <w:r w:rsidRPr="00C10CF9">
        <w:rPr>
          <w:b w:val="0"/>
          <w:color w:val="000000" w:themeColor="text1"/>
          <w:sz w:val="24"/>
          <w:szCs w:val="24"/>
        </w:rPr>
        <w:fldChar w:fldCharType="end"/>
      </w:r>
      <w:r w:rsidRPr="00C10CF9">
        <w:rPr>
          <w:b w:val="0"/>
          <w:color w:val="000000" w:themeColor="text1"/>
          <w:sz w:val="24"/>
          <w:szCs w:val="24"/>
        </w:rPr>
        <w:t>. Diagram desain ini adalah sebagai berikut :</w:t>
      </w:r>
    </w:p>
    <w:p w14:paraId="2B4CB337" w14:textId="77777777" w:rsidR="00131302" w:rsidRPr="00C10CF9" w:rsidRDefault="00131302" w:rsidP="00131302">
      <w:pPr>
        <w:pStyle w:val="Els-body-text"/>
        <w:rPr>
          <w:color w:val="000000" w:themeColor="text1"/>
          <w:lang w:val="id-ID"/>
        </w:rPr>
      </w:pPr>
    </w:p>
    <w:p w14:paraId="38840798" w14:textId="77777777" w:rsidR="00131302" w:rsidRPr="00C10CF9" w:rsidRDefault="00131302" w:rsidP="00131302">
      <w:pPr>
        <w:pStyle w:val="Els-body-text"/>
        <w:rPr>
          <w:color w:val="000000" w:themeColor="text1"/>
          <w:lang w:val="id-ID"/>
        </w:rPr>
      </w:pPr>
    </w:p>
    <w:p w14:paraId="7D8F88FE" w14:textId="795518FC" w:rsidR="00DA1875" w:rsidRPr="00C10CF9" w:rsidRDefault="00DA1875" w:rsidP="00DA1875">
      <w:pPr>
        <w:pStyle w:val="CommentText"/>
        <w:jc w:val="center"/>
        <w:rPr>
          <w:color w:val="000000" w:themeColor="text1"/>
          <w:sz w:val="24"/>
          <w:szCs w:val="24"/>
          <w:lang w:val="id-ID"/>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976"/>
        <w:gridCol w:w="1203"/>
        <w:gridCol w:w="976"/>
      </w:tblGrid>
      <w:tr w:rsidR="00CB6D7C" w:rsidRPr="00C10CF9" w14:paraId="25B07544" w14:textId="77777777" w:rsidTr="00DA1875">
        <w:trPr>
          <w:trHeight w:val="578"/>
          <w:jc w:val="center"/>
        </w:trPr>
        <w:tc>
          <w:tcPr>
            <w:tcW w:w="0" w:type="auto"/>
            <w:tcBorders>
              <w:right w:val="single" w:sz="4" w:space="0" w:color="FFFFFF" w:themeColor="background1"/>
            </w:tcBorders>
            <w:vAlign w:val="center"/>
          </w:tcPr>
          <w:p w14:paraId="382D7445" w14:textId="77777777" w:rsidR="00DA1875" w:rsidRPr="00C10CF9" w:rsidRDefault="00DA1875" w:rsidP="009D78CE">
            <w:pPr>
              <w:autoSpaceDE w:val="0"/>
              <w:autoSpaceDN w:val="0"/>
              <w:adjustRightInd w:val="0"/>
              <w:jc w:val="center"/>
              <w:rPr>
                <w:b/>
                <w:i/>
                <w:iCs/>
                <w:color w:val="000000" w:themeColor="text1"/>
                <w:sz w:val="24"/>
                <w:szCs w:val="24"/>
              </w:rPr>
            </w:pPr>
            <w:r w:rsidRPr="00C10CF9">
              <w:rPr>
                <w:b/>
                <w:i/>
                <w:iCs/>
                <w:color w:val="000000" w:themeColor="text1"/>
                <w:sz w:val="24"/>
                <w:szCs w:val="24"/>
              </w:rPr>
              <w:t>O</w:t>
            </w:r>
          </w:p>
          <w:p w14:paraId="42D25AD3" w14:textId="77777777" w:rsidR="00DA1875" w:rsidRPr="00C10CF9" w:rsidRDefault="00DA1875" w:rsidP="009D78CE">
            <w:pPr>
              <w:autoSpaceDE w:val="0"/>
              <w:autoSpaceDN w:val="0"/>
              <w:adjustRightInd w:val="0"/>
              <w:jc w:val="center"/>
              <w:rPr>
                <w:b/>
                <w:i/>
                <w:iCs/>
                <w:color w:val="000000" w:themeColor="text1"/>
                <w:sz w:val="24"/>
                <w:szCs w:val="24"/>
              </w:rPr>
            </w:pPr>
            <w:r w:rsidRPr="00C10CF9">
              <w:rPr>
                <w:i/>
                <w:color w:val="000000" w:themeColor="text1"/>
                <w:sz w:val="24"/>
                <w:szCs w:val="24"/>
              </w:rPr>
              <w:t>Pre-test</w:t>
            </w:r>
          </w:p>
        </w:tc>
        <w:tc>
          <w:tcPr>
            <w:tcW w:w="0" w:type="auto"/>
            <w:tcBorders>
              <w:left w:val="single" w:sz="4" w:space="0" w:color="FFFFFF" w:themeColor="background1"/>
              <w:right w:val="single" w:sz="4" w:space="0" w:color="FFFFFF" w:themeColor="background1"/>
            </w:tcBorders>
            <w:vAlign w:val="center"/>
          </w:tcPr>
          <w:p w14:paraId="1AF32FBD" w14:textId="77777777" w:rsidR="00DA1875" w:rsidRPr="00C10CF9" w:rsidRDefault="00DA1875" w:rsidP="009D78CE">
            <w:pPr>
              <w:autoSpaceDE w:val="0"/>
              <w:autoSpaceDN w:val="0"/>
              <w:adjustRightInd w:val="0"/>
              <w:jc w:val="center"/>
              <w:rPr>
                <w:b/>
                <w:i/>
                <w:iCs/>
                <w:color w:val="000000" w:themeColor="text1"/>
                <w:sz w:val="24"/>
                <w:szCs w:val="24"/>
              </w:rPr>
            </w:pPr>
            <w:r w:rsidRPr="00C10CF9">
              <w:rPr>
                <w:b/>
                <w:i/>
                <w:iCs/>
                <w:color w:val="000000" w:themeColor="text1"/>
                <w:sz w:val="24"/>
                <w:szCs w:val="24"/>
              </w:rPr>
              <w:t>X</w:t>
            </w:r>
          </w:p>
          <w:p w14:paraId="7E7B2C64" w14:textId="77777777" w:rsidR="00DA1875" w:rsidRPr="00C10CF9" w:rsidRDefault="00DA1875" w:rsidP="009D78CE">
            <w:pPr>
              <w:autoSpaceDE w:val="0"/>
              <w:autoSpaceDN w:val="0"/>
              <w:adjustRightInd w:val="0"/>
              <w:jc w:val="center"/>
              <w:rPr>
                <w:i/>
                <w:iCs/>
                <w:color w:val="000000" w:themeColor="text1"/>
                <w:sz w:val="24"/>
                <w:szCs w:val="24"/>
              </w:rPr>
            </w:pPr>
            <w:r w:rsidRPr="00C10CF9">
              <w:rPr>
                <w:i/>
                <w:iCs/>
                <w:color w:val="000000" w:themeColor="text1"/>
                <w:sz w:val="24"/>
                <w:szCs w:val="24"/>
              </w:rPr>
              <w:t>Treatment</w:t>
            </w:r>
          </w:p>
        </w:tc>
        <w:tc>
          <w:tcPr>
            <w:tcW w:w="0" w:type="auto"/>
            <w:tcBorders>
              <w:left w:val="single" w:sz="4" w:space="0" w:color="FFFFFF" w:themeColor="background1"/>
            </w:tcBorders>
            <w:vAlign w:val="center"/>
          </w:tcPr>
          <w:p w14:paraId="5662E426" w14:textId="77777777" w:rsidR="00DA1875" w:rsidRPr="00C10CF9" w:rsidRDefault="00DA1875" w:rsidP="009D78CE">
            <w:pPr>
              <w:autoSpaceDE w:val="0"/>
              <w:autoSpaceDN w:val="0"/>
              <w:adjustRightInd w:val="0"/>
              <w:jc w:val="center"/>
              <w:rPr>
                <w:b/>
                <w:i/>
                <w:iCs/>
                <w:color w:val="000000" w:themeColor="text1"/>
                <w:sz w:val="24"/>
                <w:szCs w:val="24"/>
              </w:rPr>
            </w:pPr>
            <w:r w:rsidRPr="00C10CF9">
              <w:rPr>
                <w:b/>
                <w:i/>
                <w:iCs/>
                <w:color w:val="000000" w:themeColor="text1"/>
                <w:sz w:val="24"/>
                <w:szCs w:val="24"/>
              </w:rPr>
              <w:t>O</w:t>
            </w:r>
          </w:p>
          <w:p w14:paraId="2AD76E55" w14:textId="77777777" w:rsidR="00DA1875" w:rsidRPr="00C10CF9" w:rsidRDefault="00DA1875" w:rsidP="009D78CE">
            <w:pPr>
              <w:autoSpaceDE w:val="0"/>
              <w:autoSpaceDN w:val="0"/>
              <w:adjustRightInd w:val="0"/>
              <w:jc w:val="center"/>
              <w:rPr>
                <w:i/>
                <w:iCs/>
                <w:color w:val="000000" w:themeColor="text1"/>
                <w:sz w:val="24"/>
                <w:szCs w:val="24"/>
              </w:rPr>
            </w:pPr>
            <w:r w:rsidRPr="00C10CF9">
              <w:rPr>
                <w:i/>
                <w:iCs/>
                <w:color w:val="000000" w:themeColor="text1"/>
                <w:sz w:val="24"/>
                <w:szCs w:val="24"/>
              </w:rPr>
              <w:t>Posttest</w:t>
            </w:r>
          </w:p>
        </w:tc>
      </w:tr>
    </w:tbl>
    <w:p w14:paraId="684E1C78" w14:textId="2EF735BB" w:rsidR="00131302" w:rsidRDefault="00DA1875" w:rsidP="00131302">
      <w:pPr>
        <w:pStyle w:val="CommentText"/>
        <w:jc w:val="center"/>
        <w:rPr>
          <w:color w:val="000000" w:themeColor="text1"/>
          <w:sz w:val="24"/>
          <w:szCs w:val="24"/>
          <w:lang w:val="id-ID"/>
        </w:rPr>
      </w:pPr>
      <w:r w:rsidRPr="00C10CF9">
        <w:rPr>
          <w:color w:val="000000" w:themeColor="text1"/>
          <w:sz w:val="24"/>
          <w:szCs w:val="24"/>
        </w:rPr>
        <w:t>The One-Group Pretest- Posttest Design</w:t>
      </w:r>
      <w:r w:rsidRPr="00C10CF9">
        <w:rPr>
          <w:color w:val="000000" w:themeColor="text1"/>
          <w:sz w:val="24"/>
          <w:szCs w:val="24"/>
          <w:lang w:val="id-ID"/>
        </w:rPr>
        <w:t xml:space="preserve"> </w:t>
      </w:r>
    </w:p>
    <w:p w14:paraId="5CD51169" w14:textId="205AC087" w:rsidR="00E773D7" w:rsidRPr="00C10CF9" w:rsidRDefault="00E773D7" w:rsidP="00131302">
      <w:pPr>
        <w:pStyle w:val="CommentText"/>
        <w:jc w:val="center"/>
        <w:rPr>
          <w:color w:val="000000" w:themeColor="text1"/>
          <w:sz w:val="24"/>
          <w:szCs w:val="24"/>
          <w:lang w:val="id-ID"/>
        </w:rPr>
      </w:pPr>
      <w:r>
        <w:rPr>
          <w:color w:val="000000" w:themeColor="text1"/>
          <w:sz w:val="24"/>
          <w:szCs w:val="24"/>
          <w:lang w:val="id-ID"/>
        </w:rPr>
        <w:fldChar w:fldCharType="begin" w:fldLock="1"/>
      </w:r>
      <w:r>
        <w:rPr>
          <w:color w:val="000000" w:themeColor="text1"/>
          <w:sz w:val="24"/>
          <w:szCs w:val="24"/>
          <w:lang w:val="id-ID"/>
        </w:rPr>
        <w:instrText>ADDIN CSL_CITATION {"citationItems":[{"id":"ITEM-1","itemData":{"DOI":"10.1017/CBO9781107415324.004","ISBN":"9788578110796","ISSN":"1098-6596","PMID":"25246403","abstract":"applicability for this approach.","author":[{"dropping-particle":"","family":"Fraenkel","given":"J. R.","non-dropping-particle":"","parse-names":false,"suffix":""},{"dropping-particle":"","family":"Wallen","given":"N. E.","non-dropping-particle":"","parse-names":false,"suffix":""},{"dropping-particle":"","family":"Hyun","given":"H.H.","non-dropping-particle":"","parse-names":false,"suffix":""}],"container-title":"Climate Change 2012 - The Physical Science Basis","id":"ITEM-1","issue":"9","issued":{"date-parts":[["2012"]]},"number-of-pages":"1-30","title":"BİBLİYOGRAFİSİ Bulunacak","type":"book","volume":"53"},"uris":["http://www.mendeley.com/documents/?uuid=5c5c9f2a-ae55-44c6-bba9-32165d8c098b"]}],"mendeley":{"formattedCitation":"(Fraenkel et al., 2012)","plainTextFormattedCitation":"(Fraenkel et al., 2012)","previouslyFormattedCitation":"(Fraenkel et al., 2012)"},"properties":{"noteIndex":0},"schema":"https://github.com/citation-style-language/schema/raw/master/csl-citation.json"}</w:instrText>
      </w:r>
      <w:r>
        <w:rPr>
          <w:color w:val="000000" w:themeColor="text1"/>
          <w:sz w:val="24"/>
          <w:szCs w:val="24"/>
          <w:lang w:val="id-ID"/>
        </w:rPr>
        <w:fldChar w:fldCharType="separate"/>
      </w:r>
      <w:r w:rsidRPr="00E773D7">
        <w:rPr>
          <w:noProof/>
          <w:color w:val="000000" w:themeColor="text1"/>
          <w:sz w:val="24"/>
          <w:szCs w:val="24"/>
          <w:lang w:val="id-ID"/>
        </w:rPr>
        <w:t>(Fraenkel et al., 2012)</w:t>
      </w:r>
      <w:r>
        <w:rPr>
          <w:color w:val="000000" w:themeColor="text1"/>
          <w:sz w:val="24"/>
          <w:szCs w:val="24"/>
          <w:lang w:val="id-ID"/>
        </w:rPr>
        <w:fldChar w:fldCharType="end"/>
      </w:r>
    </w:p>
    <w:p w14:paraId="02140871" w14:textId="77777777" w:rsidR="00C10CF9" w:rsidRPr="00C10CF9" w:rsidRDefault="00C10CF9" w:rsidP="002B4EE9">
      <w:pPr>
        <w:spacing w:line="240" w:lineRule="auto"/>
        <w:ind w:firstLine="360"/>
        <w:jc w:val="both"/>
        <w:rPr>
          <w:sz w:val="24"/>
          <w:szCs w:val="24"/>
        </w:rPr>
      </w:pPr>
    </w:p>
    <w:p w14:paraId="12784EDC" w14:textId="2F8E5307" w:rsidR="002B4EE9" w:rsidRPr="00C10CF9" w:rsidRDefault="002B4EE9" w:rsidP="002B4EE9">
      <w:pPr>
        <w:spacing w:line="240" w:lineRule="auto"/>
        <w:ind w:firstLine="360"/>
        <w:jc w:val="both"/>
        <w:rPr>
          <w:sz w:val="24"/>
          <w:szCs w:val="24"/>
        </w:rPr>
      </w:pPr>
      <w:r w:rsidRPr="00C10CF9">
        <w:rPr>
          <w:sz w:val="24"/>
          <w:szCs w:val="24"/>
        </w:rPr>
        <w:t xml:space="preserve">Partisipan dalam penelitian ini terdiri dari 10 orang karateka sabuk hitam yang sudah mengikuti kejuaraan minimal tingkat daerah yang aktif sebagai Mahasiswa dan mengikuti aktifitas olahraga karate di lingkungan kampus. Sampel akan dibagi menjadi beberapa pengetasan yakni pretest dan postest. </w:t>
      </w:r>
    </w:p>
    <w:p w14:paraId="2400EA9F" w14:textId="1F259789" w:rsidR="004F2C8A" w:rsidRDefault="002B4EE9" w:rsidP="004F2C8A">
      <w:pPr>
        <w:spacing w:line="240" w:lineRule="auto"/>
        <w:ind w:firstLine="360"/>
        <w:jc w:val="both"/>
        <w:rPr>
          <w:sz w:val="24"/>
          <w:szCs w:val="24"/>
        </w:rPr>
      </w:pPr>
      <w:r w:rsidRPr="00C10CF9">
        <w:rPr>
          <w:sz w:val="24"/>
          <w:szCs w:val="24"/>
        </w:rPr>
        <w:t xml:space="preserve"> </w:t>
      </w:r>
      <w:r w:rsidR="004F2C8A" w:rsidRPr="00C10CF9">
        <w:rPr>
          <w:sz w:val="24"/>
          <w:szCs w:val="24"/>
        </w:rPr>
        <w:t>Pada penelitian ini ada beberapa intrumen yang digunakan yakni diantaranya tes power maksimal tendangan. Legpress yang digunakan sebagai intrumen kelelahan otot, dan Software kinovea yang Merupakan software menyediakan sistem tracking lintasan objek baik secara manual ataupun otomatis. Kinovea dapat digunakan untuk menganalisis variasi gerak secara 2 (dua) ataupun 3 (tiga) dimensi.</w:t>
      </w:r>
    </w:p>
    <w:p w14:paraId="4FE37371" w14:textId="0D13E452" w:rsidR="0061713D" w:rsidRPr="0061713D" w:rsidRDefault="0061713D" w:rsidP="0061713D">
      <w:pPr>
        <w:widowControl/>
        <w:tabs>
          <w:tab w:val="left" w:pos="709"/>
        </w:tabs>
        <w:spacing w:after="160" w:line="276" w:lineRule="auto"/>
        <w:jc w:val="both"/>
        <w:rPr>
          <w:sz w:val="24"/>
          <w:szCs w:val="24"/>
        </w:rPr>
      </w:pPr>
      <w:r>
        <w:rPr>
          <w:sz w:val="24"/>
          <w:szCs w:val="24"/>
        </w:rPr>
        <w:tab/>
      </w:r>
      <w:r w:rsidR="001B2F6A" w:rsidRPr="0061713D">
        <w:rPr>
          <w:sz w:val="24"/>
          <w:szCs w:val="24"/>
        </w:rPr>
        <w:t xml:space="preserve">Prosedur </w:t>
      </w:r>
      <w:r w:rsidR="001B2F6A" w:rsidRPr="0061713D">
        <w:rPr>
          <w:sz w:val="24"/>
          <w:szCs w:val="24"/>
        </w:rPr>
        <w:t>melakukan test tendangan mae geri</w:t>
      </w:r>
      <w:r w:rsidR="001B2F6A" w:rsidRPr="0061713D">
        <w:rPr>
          <w:sz w:val="24"/>
          <w:szCs w:val="24"/>
        </w:rPr>
        <w:t xml:space="preserve"> ialah</w:t>
      </w:r>
      <w:r w:rsidR="001B2F6A" w:rsidRPr="0061713D">
        <w:rPr>
          <w:sz w:val="24"/>
          <w:szCs w:val="24"/>
        </w:rPr>
        <w:t>:</w:t>
      </w:r>
      <w:r w:rsidR="001B2F6A" w:rsidRPr="0061713D">
        <w:rPr>
          <w:sz w:val="24"/>
          <w:szCs w:val="24"/>
        </w:rPr>
        <w:t xml:space="preserve"> </w:t>
      </w:r>
      <w:r w:rsidRPr="0061713D">
        <w:rPr>
          <w:sz w:val="24"/>
          <w:szCs w:val="24"/>
        </w:rPr>
        <w:t>peneliti meny</w:t>
      </w:r>
      <w:r w:rsidR="001B2F6A" w:rsidRPr="0061713D">
        <w:rPr>
          <w:sz w:val="24"/>
          <w:szCs w:val="24"/>
        </w:rPr>
        <w:t>iapkan 2 video kamera di disamping kanan dan kiri sample yang akan melakukan</w:t>
      </w:r>
      <w:r w:rsidR="001B2F6A" w:rsidRPr="0061713D">
        <w:rPr>
          <w:sz w:val="24"/>
          <w:szCs w:val="24"/>
        </w:rPr>
        <w:t xml:space="preserve">, </w:t>
      </w:r>
      <w:r w:rsidR="001B2F6A" w:rsidRPr="0061713D">
        <w:rPr>
          <w:sz w:val="24"/>
          <w:szCs w:val="24"/>
        </w:rPr>
        <w:t>Siapkan targe</w:t>
      </w:r>
      <w:r w:rsidR="001B2F6A" w:rsidRPr="0061713D">
        <w:rPr>
          <w:sz w:val="24"/>
          <w:szCs w:val="24"/>
        </w:rPr>
        <w:t xml:space="preserve">t dan alat test power tendangan, </w:t>
      </w:r>
      <w:r w:rsidR="001B2F6A" w:rsidRPr="0061713D">
        <w:rPr>
          <w:sz w:val="24"/>
          <w:szCs w:val="24"/>
        </w:rPr>
        <w:t>Sampel mengisi form consen, bahwasaanya sampel melakukan tanpa adanya paksaan</w:t>
      </w:r>
      <w:r w:rsidR="001B2F6A" w:rsidRPr="0061713D">
        <w:rPr>
          <w:sz w:val="24"/>
          <w:szCs w:val="24"/>
        </w:rPr>
        <w:t xml:space="preserve">. </w:t>
      </w:r>
      <w:r w:rsidR="001B2F6A" w:rsidRPr="0061713D">
        <w:rPr>
          <w:sz w:val="24"/>
          <w:szCs w:val="24"/>
        </w:rPr>
        <w:t>Sebelum melakukan tes awal sebaiknya sampel melakukan streching terlebih dahulu agar tendangan yang dilakukan maksimal selain itu untuk mencegah terjadi cedera.</w:t>
      </w:r>
      <w:r w:rsidR="001B2F6A" w:rsidRPr="0061713D">
        <w:rPr>
          <w:sz w:val="24"/>
          <w:szCs w:val="24"/>
        </w:rPr>
        <w:t xml:space="preserve"> </w:t>
      </w:r>
      <w:r w:rsidR="001B2F6A" w:rsidRPr="0061713D">
        <w:rPr>
          <w:sz w:val="24"/>
          <w:szCs w:val="24"/>
        </w:rPr>
        <w:t>Kemudian Sampel berdiri sambil memasang kuda kuda Zen-Kutsu-Dachi tepat menghadap ta</w:t>
      </w:r>
      <w:r w:rsidRPr="0061713D">
        <w:rPr>
          <w:sz w:val="24"/>
          <w:szCs w:val="24"/>
        </w:rPr>
        <w:t xml:space="preserve">rget sasaran. </w:t>
      </w:r>
      <w:r w:rsidRPr="0061713D">
        <w:rPr>
          <w:sz w:val="24"/>
          <w:szCs w:val="24"/>
        </w:rPr>
        <w:t>Setiap sampel melakukan tendangan mae geri</w:t>
      </w:r>
      <w:r w:rsidRPr="0061713D">
        <w:rPr>
          <w:sz w:val="24"/>
          <w:szCs w:val="24"/>
        </w:rPr>
        <w:t xml:space="preserve"> </w:t>
      </w:r>
      <w:r w:rsidRPr="0061713D">
        <w:rPr>
          <w:sz w:val="24"/>
          <w:szCs w:val="24"/>
        </w:rPr>
        <w:t xml:space="preserve">sebanyak </w:t>
      </w:r>
      <w:r w:rsidRPr="0061713D">
        <w:rPr>
          <w:sz w:val="24"/>
          <w:szCs w:val="24"/>
        </w:rPr>
        <w:t xml:space="preserve">1 kali dengan maksimal dengan 3 </w:t>
      </w:r>
      <w:r w:rsidRPr="0061713D">
        <w:rPr>
          <w:sz w:val="24"/>
          <w:szCs w:val="24"/>
        </w:rPr>
        <w:t>kali percobaan</w:t>
      </w:r>
    </w:p>
    <w:p w14:paraId="67ABC90C" w14:textId="4395F0B7" w:rsidR="0061713D" w:rsidRPr="0061713D" w:rsidRDefault="0061713D" w:rsidP="0061713D">
      <w:pPr>
        <w:widowControl/>
        <w:tabs>
          <w:tab w:val="left" w:pos="709"/>
        </w:tabs>
        <w:spacing w:after="160" w:line="276" w:lineRule="auto"/>
        <w:jc w:val="both"/>
        <w:rPr>
          <w:sz w:val="24"/>
          <w:szCs w:val="24"/>
        </w:rPr>
      </w:pPr>
      <w:r w:rsidRPr="0061713D">
        <w:rPr>
          <w:sz w:val="24"/>
          <w:szCs w:val="24"/>
        </w:rPr>
        <w:t xml:space="preserve">Minggu berikutnya tepatnya tanggal 9 April 2019 pukul 16.00-18.00 WIB dilakukan kembali perlakuan dan tes akhir. Sebelum melakukan tes akhir tendangan mae geri sampel malukan </w:t>
      </w:r>
      <w:r w:rsidRPr="0061713D">
        <w:rPr>
          <w:sz w:val="24"/>
          <w:szCs w:val="24"/>
        </w:rPr>
        <w:t>perlakuan kelelahan otot yaitu leg pres dengan 30% beban angkatan dari 1 RM. Dilakukan sampai lelah hingga sampel tidak mampu untuk mengangkat beban tersebut.</w:t>
      </w:r>
      <w:r>
        <w:rPr>
          <w:sz w:val="24"/>
          <w:szCs w:val="24"/>
        </w:rPr>
        <w:t xml:space="preserve"> </w:t>
      </w:r>
      <w:r w:rsidRPr="0061713D">
        <w:rPr>
          <w:sz w:val="24"/>
          <w:szCs w:val="24"/>
        </w:rPr>
        <w:t>Setelah sampel melakukan perlakuan kelelahan otot dengan leg press, sampel langsung melakukan tes akhir tendangan mae geri ketika sedang dalam keadaan kelelahan otot.</w:t>
      </w:r>
      <w:r>
        <w:rPr>
          <w:sz w:val="24"/>
          <w:szCs w:val="24"/>
        </w:rPr>
        <w:t xml:space="preserve"> </w:t>
      </w:r>
      <w:r w:rsidRPr="0061713D">
        <w:rPr>
          <w:sz w:val="24"/>
          <w:szCs w:val="24"/>
        </w:rPr>
        <w:t>Ketika sampel melakukan tes akhir peneliti merekamnya dengan kamera video yang sudah disediakan.</w:t>
      </w:r>
      <w:r>
        <w:rPr>
          <w:sz w:val="24"/>
          <w:szCs w:val="24"/>
        </w:rPr>
        <w:t xml:space="preserve"> </w:t>
      </w:r>
      <w:r w:rsidRPr="0061713D">
        <w:rPr>
          <w:sz w:val="24"/>
          <w:szCs w:val="24"/>
        </w:rPr>
        <w:t>Setelah data tas awal dan tes akhir diperoleh, langkah selanjutnya data di analisis video dengan kinovea dan analisis statistic dengan SPSS agar mengetahui hasil dari hipotesis yang peneliti kemukakan.</w:t>
      </w:r>
    </w:p>
    <w:p w14:paraId="2EA47845" w14:textId="4AAE49B3" w:rsidR="00DA1875" w:rsidRPr="00C10CF9" w:rsidRDefault="00DA1875" w:rsidP="0061713D">
      <w:pPr>
        <w:spacing w:line="240" w:lineRule="auto"/>
        <w:ind w:firstLine="720"/>
        <w:jc w:val="both"/>
        <w:rPr>
          <w:color w:val="000000" w:themeColor="text1"/>
          <w:sz w:val="24"/>
          <w:szCs w:val="24"/>
        </w:rPr>
      </w:pPr>
      <w:r w:rsidRPr="00C10CF9">
        <w:rPr>
          <w:color w:val="000000" w:themeColor="text1"/>
          <w:sz w:val="24"/>
          <w:szCs w:val="24"/>
        </w:rPr>
        <w:t xml:space="preserve">Setelah pengambilan data selesai, peneliti melanjutkan penelitian dengan mengolah dan menganalisis data melalui prosedur statistika komputerisasi menggunakan IBM SPSS v.20. Analisis statistika yang digunakan adalah uji paired sampel t-test, yang merupakan uji beda antara sebelum dan sesudah sampel diberikan perlakuan dengan kata lain uji pengaruh. Setelah data selesai dianalisis maka masuk ke tahap pembahasan dan kesimpulan.  </w:t>
      </w:r>
    </w:p>
    <w:p w14:paraId="7681B147" w14:textId="1987AA09" w:rsidR="00DA1875" w:rsidRPr="00C10CF9" w:rsidRDefault="00DA1875" w:rsidP="0065493B">
      <w:pPr>
        <w:pStyle w:val="CommentText"/>
        <w:spacing w:line="240" w:lineRule="auto"/>
        <w:jc w:val="center"/>
        <w:rPr>
          <w:color w:val="000000" w:themeColor="text1"/>
          <w:sz w:val="20"/>
          <w:szCs w:val="24"/>
          <w:lang w:val="id-ID"/>
        </w:rPr>
      </w:pPr>
    </w:p>
    <w:p w14:paraId="0492DF9C" w14:textId="77777777" w:rsidR="00C10CF9" w:rsidRPr="00C10CF9" w:rsidRDefault="00C10CF9" w:rsidP="0065493B">
      <w:pPr>
        <w:pStyle w:val="CommentText"/>
        <w:spacing w:line="240" w:lineRule="auto"/>
        <w:jc w:val="center"/>
        <w:rPr>
          <w:color w:val="000000" w:themeColor="text1"/>
          <w:sz w:val="20"/>
          <w:szCs w:val="24"/>
          <w:lang w:val="id-ID"/>
        </w:rPr>
      </w:pPr>
    </w:p>
    <w:p w14:paraId="50E234B3" w14:textId="2E40E71F" w:rsidR="00823F6D" w:rsidRPr="00C10CF9" w:rsidRDefault="00B42196" w:rsidP="0065493B">
      <w:pPr>
        <w:pStyle w:val="Els-1storder-head"/>
        <w:spacing w:line="240" w:lineRule="auto"/>
        <w:jc w:val="both"/>
        <w:rPr>
          <w:color w:val="000000" w:themeColor="text1"/>
          <w:sz w:val="24"/>
          <w:szCs w:val="24"/>
        </w:rPr>
      </w:pPr>
      <w:r w:rsidRPr="00C10CF9">
        <w:rPr>
          <w:color w:val="000000" w:themeColor="text1"/>
          <w:sz w:val="24"/>
          <w:szCs w:val="24"/>
        </w:rPr>
        <w:t>Hasil</w:t>
      </w:r>
    </w:p>
    <w:p w14:paraId="35112F54" w14:textId="335A647C" w:rsidR="004F2C8A" w:rsidRPr="00C10CF9" w:rsidRDefault="004F2C8A" w:rsidP="00281F60">
      <w:pPr>
        <w:spacing w:line="240" w:lineRule="auto"/>
        <w:ind w:firstLine="360"/>
        <w:jc w:val="both"/>
        <w:rPr>
          <w:sz w:val="24"/>
          <w:szCs w:val="24"/>
        </w:rPr>
      </w:pPr>
      <w:r w:rsidRPr="00C10CF9">
        <w:rPr>
          <w:b/>
          <w:color w:val="000000" w:themeColor="text1"/>
          <w:sz w:val="24"/>
          <w:szCs w:val="24"/>
        </w:rPr>
        <w:t xml:space="preserve"> </w:t>
      </w:r>
      <w:r w:rsidR="00131302" w:rsidRPr="00C10CF9">
        <w:rPr>
          <w:sz w:val="24"/>
          <w:szCs w:val="24"/>
        </w:rPr>
        <w:t xml:space="preserve">Setelah melakukan serangkaian tes yang diberikan </w:t>
      </w:r>
      <w:r w:rsidR="00C10CF9">
        <w:rPr>
          <w:sz w:val="24"/>
          <w:szCs w:val="24"/>
        </w:rPr>
        <w:t xml:space="preserve">dan </w:t>
      </w:r>
      <w:r w:rsidRPr="00C10CF9">
        <w:rPr>
          <w:sz w:val="24"/>
          <w:szCs w:val="24"/>
        </w:rPr>
        <w:t xml:space="preserve">data yang sudah didapat dalam hal ini peneleliti lebih focus dalam 2 komponen yaitu: power maksimal (P) dan gerak tubuh </w:t>
      </w:r>
    </w:p>
    <w:p w14:paraId="6F517C9C" w14:textId="77777777" w:rsidR="004F2C8A" w:rsidRPr="00C10CF9" w:rsidRDefault="004F2C8A" w:rsidP="00281F60">
      <w:pPr>
        <w:spacing w:line="240" w:lineRule="auto"/>
        <w:ind w:firstLine="360"/>
        <w:jc w:val="both"/>
        <w:rPr>
          <w:sz w:val="24"/>
          <w:szCs w:val="24"/>
        </w:rPr>
      </w:pPr>
      <w:r w:rsidRPr="00C10CF9">
        <w:rPr>
          <w:sz w:val="24"/>
          <w:szCs w:val="24"/>
        </w:rPr>
        <w:t>angkatan lutut ekplosif (Le) dan dorongan panggul (Dp).</w:t>
      </w:r>
    </w:p>
    <w:p w14:paraId="390B05A5" w14:textId="77777777" w:rsidR="004F2C8A" w:rsidRPr="00C10CF9" w:rsidRDefault="004F2C8A" w:rsidP="004F2C8A">
      <w:pPr>
        <w:pStyle w:val="Els-body-text"/>
      </w:pPr>
    </w:p>
    <w:p w14:paraId="183524ED" w14:textId="2B689F57" w:rsidR="00131302" w:rsidRPr="00C10CF9" w:rsidRDefault="00131302" w:rsidP="00131302">
      <w:pPr>
        <w:pStyle w:val="Caption"/>
        <w:spacing w:before="0" w:after="0" w:line="240" w:lineRule="auto"/>
        <w:jc w:val="center"/>
        <w:rPr>
          <w:b/>
          <w:color w:val="000000" w:themeColor="text1"/>
          <w:sz w:val="24"/>
          <w:szCs w:val="24"/>
          <w:lang w:val="id-ID"/>
        </w:rPr>
      </w:pPr>
      <w:bookmarkStart w:id="1" w:name="_Toc8888557"/>
      <w:r w:rsidRPr="00C10CF9">
        <w:rPr>
          <w:color w:val="000000" w:themeColor="text1"/>
          <w:sz w:val="24"/>
          <w:szCs w:val="24"/>
        </w:rPr>
        <w:t xml:space="preserve">Tabel </w:t>
      </w:r>
      <w:bookmarkEnd w:id="1"/>
      <w:r w:rsidRPr="00C10CF9">
        <w:rPr>
          <w:color w:val="000000" w:themeColor="text1"/>
          <w:sz w:val="24"/>
          <w:szCs w:val="24"/>
          <w:lang w:val="id-ID"/>
        </w:rPr>
        <w:t>1.1</w:t>
      </w:r>
      <w:r w:rsidRPr="00C10CF9">
        <w:rPr>
          <w:b/>
          <w:color w:val="000000" w:themeColor="text1"/>
          <w:sz w:val="24"/>
          <w:szCs w:val="24"/>
          <w:lang w:val="id-ID"/>
        </w:rPr>
        <w:t xml:space="preserve"> </w:t>
      </w:r>
    </w:p>
    <w:p w14:paraId="3961D383" w14:textId="26EFAAC3" w:rsidR="00131302" w:rsidRPr="00C10CF9" w:rsidRDefault="00281F60" w:rsidP="00131302">
      <w:pPr>
        <w:pStyle w:val="Caption"/>
        <w:spacing w:before="0" w:after="0" w:line="240" w:lineRule="auto"/>
        <w:jc w:val="center"/>
        <w:rPr>
          <w:color w:val="000000" w:themeColor="text1"/>
          <w:sz w:val="24"/>
          <w:szCs w:val="24"/>
          <w:lang w:val="id-ID"/>
        </w:rPr>
      </w:pPr>
      <w:r w:rsidRPr="00C10CF9">
        <w:rPr>
          <w:color w:val="000000" w:themeColor="text1"/>
          <w:sz w:val="24"/>
          <w:szCs w:val="24"/>
        </w:rPr>
        <w:t>Deskripsi Data</w:t>
      </w:r>
    </w:p>
    <w:tbl>
      <w:tblPr>
        <w:tblStyle w:val="PlainTable5"/>
        <w:tblpPr w:leftFromText="180" w:rightFromText="180" w:vertAnchor="page" w:horzAnchor="page" w:tblpX="6196" w:tblpY="12751"/>
        <w:tblW w:w="5268" w:type="dxa"/>
        <w:tblLook w:val="04A0" w:firstRow="1" w:lastRow="0" w:firstColumn="1" w:lastColumn="0" w:noHBand="0" w:noVBand="1"/>
      </w:tblPr>
      <w:tblGrid>
        <w:gridCol w:w="417"/>
        <w:gridCol w:w="385"/>
        <w:gridCol w:w="385"/>
        <w:gridCol w:w="758"/>
        <w:gridCol w:w="759"/>
        <w:gridCol w:w="619"/>
        <w:gridCol w:w="663"/>
        <w:gridCol w:w="619"/>
        <w:gridCol w:w="663"/>
      </w:tblGrid>
      <w:tr w:rsidR="0061713D" w:rsidRPr="00C10CF9" w14:paraId="2906D004" w14:textId="77777777" w:rsidTr="0061713D">
        <w:trPr>
          <w:cnfStyle w:val="100000000000" w:firstRow="1" w:lastRow="0" w:firstColumn="0" w:lastColumn="0" w:oddVBand="0" w:evenVBand="0" w:oddHBand="0" w:evenHBand="0" w:firstRowFirstColumn="0" w:firstRowLastColumn="0" w:lastRowFirstColumn="0" w:lastRowLastColumn="0"/>
          <w:trHeight w:val="12"/>
        </w:trPr>
        <w:tc>
          <w:tcPr>
            <w:cnfStyle w:val="001000000100" w:firstRow="0" w:lastRow="0" w:firstColumn="1" w:lastColumn="0" w:oddVBand="0" w:evenVBand="0" w:oddHBand="0" w:evenHBand="0" w:firstRowFirstColumn="1" w:firstRowLastColumn="0" w:lastRowFirstColumn="0" w:lastRowLastColumn="0"/>
            <w:tcW w:w="417" w:type="dxa"/>
            <w:vMerge w:val="restart"/>
            <w:noWrap/>
            <w:hideMark/>
          </w:tcPr>
          <w:p w14:paraId="49CE5A80" w14:textId="77777777" w:rsidR="0061713D" w:rsidRPr="00C10CF9" w:rsidRDefault="0061713D" w:rsidP="0061713D">
            <w:pPr>
              <w:jc w:val="center"/>
              <w:rPr>
                <w:rFonts w:ascii="Times New Roman" w:hAnsi="Times New Roman" w:cs="Times New Roman"/>
                <w:szCs w:val="16"/>
                <w:lang w:val="en-US"/>
              </w:rPr>
            </w:pPr>
            <w:r w:rsidRPr="00C10CF9">
              <w:rPr>
                <w:rFonts w:ascii="Times New Roman" w:hAnsi="Times New Roman" w:cs="Times New Roman"/>
                <w:szCs w:val="16"/>
                <w:lang w:val="id-ID"/>
              </w:rPr>
              <w:t> </w:t>
            </w:r>
          </w:p>
        </w:tc>
        <w:tc>
          <w:tcPr>
            <w:tcW w:w="385" w:type="dxa"/>
          </w:tcPr>
          <w:p w14:paraId="0C72AF8E" w14:textId="77777777" w:rsidR="0061713D" w:rsidRPr="00C10CF9" w:rsidRDefault="0061713D" w:rsidP="0061713D">
            <w:pPr>
              <w:jc w:val="center"/>
              <w:cnfStyle w:val="100000000000" w:firstRow="1" w:lastRow="0" w:firstColumn="0" w:lastColumn="0" w:oddVBand="0" w:evenVBand="0" w:oddHBand="0" w:evenHBand="0" w:firstRowFirstColumn="0" w:firstRowLastColumn="0" w:lastRowFirstColumn="0" w:lastRowLastColumn="0"/>
              <w:rPr>
                <w:szCs w:val="16"/>
                <w:lang w:val="id-ID"/>
              </w:rPr>
            </w:pPr>
          </w:p>
        </w:tc>
        <w:tc>
          <w:tcPr>
            <w:tcW w:w="385" w:type="dxa"/>
            <w:vMerge w:val="restart"/>
            <w:noWrap/>
            <w:hideMark/>
          </w:tcPr>
          <w:p w14:paraId="26C57FE7" w14:textId="77777777" w:rsidR="0061713D" w:rsidRPr="00C10CF9" w:rsidRDefault="0061713D" w:rsidP="00617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N</w:t>
            </w:r>
          </w:p>
        </w:tc>
        <w:tc>
          <w:tcPr>
            <w:tcW w:w="1517" w:type="dxa"/>
            <w:gridSpan w:val="2"/>
            <w:noWrap/>
            <w:hideMark/>
          </w:tcPr>
          <w:p w14:paraId="01C885EE" w14:textId="77777777" w:rsidR="0061713D" w:rsidRPr="00C10CF9" w:rsidRDefault="0061713D" w:rsidP="00617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16"/>
                <w:lang w:val="en-US"/>
              </w:rPr>
            </w:pPr>
            <w:r w:rsidRPr="00C10CF9">
              <w:rPr>
                <w:rFonts w:ascii="Times New Roman" w:hAnsi="Times New Roman" w:cs="Times New Roman"/>
                <w:b/>
                <w:bCs/>
                <w:szCs w:val="16"/>
                <w:lang w:val="id-ID"/>
              </w:rPr>
              <w:t>rata-rata</w:t>
            </w:r>
          </w:p>
        </w:tc>
        <w:tc>
          <w:tcPr>
            <w:tcW w:w="1282" w:type="dxa"/>
            <w:gridSpan w:val="2"/>
            <w:noWrap/>
            <w:hideMark/>
          </w:tcPr>
          <w:p w14:paraId="04C6BA1B" w14:textId="77777777" w:rsidR="0061713D" w:rsidRPr="00C10CF9" w:rsidRDefault="0061713D" w:rsidP="00617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16"/>
                <w:lang w:val="en-US"/>
              </w:rPr>
            </w:pPr>
            <w:r w:rsidRPr="00C10CF9">
              <w:rPr>
                <w:rFonts w:ascii="Times New Roman" w:hAnsi="Times New Roman" w:cs="Times New Roman"/>
                <w:b/>
                <w:bCs/>
                <w:szCs w:val="16"/>
                <w:lang w:val="id-ID"/>
              </w:rPr>
              <w:t>minimal</w:t>
            </w:r>
          </w:p>
        </w:tc>
        <w:tc>
          <w:tcPr>
            <w:tcW w:w="1282" w:type="dxa"/>
            <w:gridSpan w:val="2"/>
            <w:noWrap/>
            <w:hideMark/>
          </w:tcPr>
          <w:p w14:paraId="56DE4B97" w14:textId="77777777" w:rsidR="0061713D" w:rsidRPr="00C10CF9" w:rsidRDefault="0061713D" w:rsidP="0061713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Cs w:val="16"/>
                <w:lang w:val="en-US"/>
              </w:rPr>
            </w:pPr>
            <w:r w:rsidRPr="00C10CF9">
              <w:rPr>
                <w:rFonts w:ascii="Times New Roman" w:hAnsi="Times New Roman" w:cs="Times New Roman"/>
                <w:b/>
                <w:bCs/>
                <w:szCs w:val="16"/>
                <w:lang w:val="id-ID"/>
              </w:rPr>
              <w:t>maksimal</w:t>
            </w:r>
          </w:p>
        </w:tc>
      </w:tr>
      <w:tr w:rsidR="0061713D" w:rsidRPr="00C10CF9" w14:paraId="0E5302A8" w14:textId="77777777" w:rsidTr="0061713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417" w:type="dxa"/>
            <w:vMerge/>
            <w:hideMark/>
          </w:tcPr>
          <w:p w14:paraId="0566F0CA" w14:textId="77777777" w:rsidR="0061713D" w:rsidRPr="00C10CF9" w:rsidRDefault="0061713D" w:rsidP="0061713D">
            <w:pPr>
              <w:rPr>
                <w:rFonts w:ascii="Times New Roman" w:hAnsi="Times New Roman" w:cs="Times New Roman"/>
                <w:szCs w:val="16"/>
                <w:lang w:val="en-US"/>
              </w:rPr>
            </w:pPr>
          </w:p>
        </w:tc>
        <w:tc>
          <w:tcPr>
            <w:tcW w:w="385" w:type="dxa"/>
          </w:tcPr>
          <w:p w14:paraId="593025DC" w14:textId="77777777" w:rsidR="0061713D" w:rsidRPr="00C10CF9" w:rsidRDefault="0061713D" w:rsidP="0061713D">
            <w:pPr>
              <w:cnfStyle w:val="000000100000" w:firstRow="0" w:lastRow="0" w:firstColumn="0" w:lastColumn="0" w:oddVBand="0" w:evenVBand="0" w:oddHBand="1" w:evenHBand="0" w:firstRowFirstColumn="0" w:firstRowLastColumn="0" w:lastRowFirstColumn="0" w:lastRowLastColumn="0"/>
              <w:rPr>
                <w:szCs w:val="16"/>
                <w:lang w:val="en-US"/>
              </w:rPr>
            </w:pPr>
          </w:p>
        </w:tc>
        <w:tc>
          <w:tcPr>
            <w:tcW w:w="385" w:type="dxa"/>
            <w:vMerge/>
            <w:hideMark/>
          </w:tcPr>
          <w:p w14:paraId="272956C5" w14:textId="77777777" w:rsidR="0061713D" w:rsidRPr="00C10CF9" w:rsidRDefault="0061713D" w:rsidP="0061713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p>
        </w:tc>
        <w:tc>
          <w:tcPr>
            <w:tcW w:w="758" w:type="dxa"/>
            <w:noWrap/>
            <w:hideMark/>
          </w:tcPr>
          <w:p w14:paraId="77F281FB"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Awal</w:t>
            </w:r>
          </w:p>
        </w:tc>
        <w:tc>
          <w:tcPr>
            <w:tcW w:w="759" w:type="dxa"/>
            <w:noWrap/>
            <w:hideMark/>
          </w:tcPr>
          <w:p w14:paraId="2D715FCA"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Akhir</w:t>
            </w:r>
          </w:p>
        </w:tc>
        <w:tc>
          <w:tcPr>
            <w:tcW w:w="619" w:type="dxa"/>
            <w:noWrap/>
            <w:hideMark/>
          </w:tcPr>
          <w:p w14:paraId="7174878B"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Awal</w:t>
            </w:r>
          </w:p>
        </w:tc>
        <w:tc>
          <w:tcPr>
            <w:tcW w:w="663" w:type="dxa"/>
            <w:noWrap/>
            <w:hideMark/>
          </w:tcPr>
          <w:p w14:paraId="1E80E46C"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Akhir</w:t>
            </w:r>
          </w:p>
        </w:tc>
        <w:tc>
          <w:tcPr>
            <w:tcW w:w="619" w:type="dxa"/>
            <w:noWrap/>
            <w:hideMark/>
          </w:tcPr>
          <w:p w14:paraId="51C7BFB3"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Awal</w:t>
            </w:r>
          </w:p>
        </w:tc>
        <w:tc>
          <w:tcPr>
            <w:tcW w:w="663" w:type="dxa"/>
            <w:noWrap/>
            <w:hideMark/>
          </w:tcPr>
          <w:p w14:paraId="77122644"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Cs w:val="16"/>
                <w:lang w:val="en-US"/>
              </w:rPr>
            </w:pPr>
            <w:r w:rsidRPr="00C10CF9">
              <w:rPr>
                <w:rFonts w:ascii="Times New Roman" w:hAnsi="Times New Roman" w:cs="Times New Roman"/>
                <w:b/>
                <w:bCs/>
                <w:i/>
                <w:iCs/>
                <w:szCs w:val="16"/>
                <w:lang w:val="id-ID"/>
              </w:rPr>
              <w:t>Tes Akhir</w:t>
            </w:r>
          </w:p>
        </w:tc>
      </w:tr>
      <w:tr w:rsidR="0061713D" w:rsidRPr="00C10CF9" w14:paraId="3A1239D1" w14:textId="77777777" w:rsidTr="0061713D">
        <w:trPr>
          <w:trHeight w:val="12"/>
        </w:trPr>
        <w:tc>
          <w:tcPr>
            <w:cnfStyle w:val="001000000000" w:firstRow="0" w:lastRow="0" w:firstColumn="1" w:lastColumn="0" w:oddVBand="0" w:evenVBand="0" w:oddHBand="0" w:evenHBand="0" w:firstRowFirstColumn="0" w:firstRowLastColumn="0" w:lastRowFirstColumn="0" w:lastRowLastColumn="0"/>
            <w:tcW w:w="417" w:type="dxa"/>
            <w:noWrap/>
            <w:hideMark/>
          </w:tcPr>
          <w:p w14:paraId="21999590" w14:textId="77777777" w:rsidR="0061713D" w:rsidRPr="00C10CF9" w:rsidRDefault="0061713D" w:rsidP="0061713D">
            <w:pPr>
              <w:rPr>
                <w:rFonts w:ascii="Times New Roman" w:hAnsi="Times New Roman" w:cs="Times New Roman"/>
                <w:i w:val="0"/>
                <w:szCs w:val="16"/>
                <w:lang w:val="en-US"/>
              </w:rPr>
            </w:pPr>
            <w:r w:rsidRPr="00C10CF9">
              <w:rPr>
                <w:rFonts w:ascii="Times New Roman" w:hAnsi="Times New Roman" w:cs="Times New Roman"/>
                <w:i w:val="0"/>
                <w:szCs w:val="16"/>
                <w:lang w:val="id-ID"/>
              </w:rPr>
              <w:t>P</w:t>
            </w:r>
          </w:p>
        </w:tc>
        <w:tc>
          <w:tcPr>
            <w:tcW w:w="385" w:type="dxa"/>
          </w:tcPr>
          <w:p w14:paraId="1C0B8770"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szCs w:val="16"/>
                <w:lang w:val="id-ID"/>
              </w:rPr>
            </w:pPr>
          </w:p>
        </w:tc>
        <w:tc>
          <w:tcPr>
            <w:tcW w:w="385" w:type="dxa"/>
            <w:noWrap/>
            <w:hideMark/>
          </w:tcPr>
          <w:p w14:paraId="01578A2A"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10</w:t>
            </w:r>
          </w:p>
        </w:tc>
        <w:tc>
          <w:tcPr>
            <w:tcW w:w="758" w:type="dxa"/>
            <w:noWrap/>
            <w:hideMark/>
          </w:tcPr>
          <w:p w14:paraId="165C22C2"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1850,2</w:t>
            </w:r>
          </w:p>
        </w:tc>
        <w:tc>
          <w:tcPr>
            <w:tcW w:w="759" w:type="dxa"/>
            <w:noWrap/>
            <w:hideMark/>
          </w:tcPr>
          <w:p w14:paraId="67AE3A7A"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1247,8</w:t>
            </w:r>
          </w:p>
        </w:tc>
        <w:tc>
          <w:tcPr>
            <w:tcW w:w="619" w:type="dxa"/>
            <w:noWrap/>
            <w:hideMark/>
          </w:tcPr>
          <w:p w14:paraId="22064309"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990</w:t>
            </w:r>
          </w:p>
        </w:tc>
        <w:tc>
          <w:tcPr>
            <w:tcW w:w="663" w:type="dxa"/>
            <w:noWrap/>
            <w:hideMark/>
          </w:tcPr>
          <w:p w14:paraId="654670DB"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516</w:t>
            </w:r>
          </w:p>
        </w:tc>
        <w:tc>
          <w:tcPr>
            <w:tcW w:w="619" w:type="dxa"/>
            <w:noWrap/>
            <w:hideMark/>
          </w:tcPr>
          <w:p w14:paraId="5A64716D"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3051</w:t>
            </w:r>
          </w:p>
        </w:tc>
        <w:tc>
          <w:tcPr>
            <w:tcW w:w="663" w:type="dxa"/>
            <w:noWrap/>
            <w:hideMark/>
          </w:tcPr>
          <w:p w14:paraId="5A6043B4"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2087</w:t>
            </w:r>
          </w:p>
        </w:tc>
      </w:tr>
      <w:tr w:rsidR="0061713D" w:rsidRPr="00C10CF9" w14:paraId="09393F85" w14:textId="77777777" w:rsidTr="0061713D">
        <w:trPr>
          <w:cnfStyle w:val="000000100000" w:firstRow="0" w:lastRow="0" w:firstColumn="0" w:lastColumn="0" w:oddVBand="0" w:evenVBand="0" w:oddHBand="1" w:evenHBand="0" w:firstRowFirstColumn="0" w:firstRowLastColumn="0" w:lastRowFirstColumn="0" w:lastRowLastColumn="0"/>
          <w:trHeight w:val="12"/>
        </w:trPr>
        <w:tc>
          <w:tcPr>
            <w:cnfStyle w:val="001000000000" w:firstRow="0" w:lastRow="0" w:firstColumn="1" w:lastColumn="0" w:oddVBand="0" w:evenVBand="0" w:oddHBand="0" w:evenHBand="0" w:firstRowFirstColumn="0" w:firstRowLastColumn="0" w:lastRowFirstColumn="0" w:lastRowLastColumn="0"/>
            <w:tcW w:w="417" w:type="dxa"/>
            <w:noWrap/>
            <w:hideMark/>
          </w:tcPr>
          <w:p w14:paraId="6840D034" w14:textId="77777777" w:rsidR="0061713D" w:rsidRPr="00C10CF9" w:rsidRDefault="0061713D" w:rsidP="0061713D">
            <w:pPr>
              <w:rPr>
                <w:rFonts w:ascii="Times New Roman" w:hAnsi="Times New Roman" w:cs="Times New Roman"/>
                <w:i w:val="0"/>
                <w:szCs w:val="16"/>
                <w:lang w:val="en-US"/>
              </w:rPr>
            </w:pPr>
            <w:r w:rsidRPr="00C10CF9">
              <w:rPr>
                <w:rFonts w:ascii="Times New Roman" w:hAnsi="Times New Roman" w:cs="Times New Roman"/>
                <w:i w:val="0"/>
                <w:szCs w:val="16"/>
                <w:lang w:val="id-ID"/>
              </w:rPr>
              <w:t>Le</w:t>
            </w:r>
          </w:p>
        </w:tc>
        <w:tc>
          <w:tcPr>
            <w:tcW w:w="385" w:type="dxa"/>
          </w:tcPr>
          <w:p w14:paraId="19804D75"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szCs w:val="16"/>
                <w:lang w:val="id-ID"/>
              </w:rPr>
            </w:pPr>
          </w:p>
        </w:tc>
        <w:tc>
          <w:tcPr>
            <w:tcW w:w="385" w:type="dxa"/>
            <w:noWrap/>
            <w:hideMark/>
          </w:tcPr>
          <w:p w14:paraId="6A2850ED"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10</w:t>
            </w:r>
          </w:p>
        </w:tc>
        <w:tc>
          <w:tcPr>
            <w:tcW w:w="758" w:type="dxa"/>
            <w:noWrap/>
            <w:hideMark/>
          </w:tcPr>
          <w:p w14:paraId="27B5829E"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74,3</w:t>
            </w:r>
          </w:p>
        </w:tc>
        <w:tc>
          <w:tcPr>
            <w:tcW w:w="759" w:type="dxa"/>
            <w:noWrap/>
            <w:hideMark/>
          </w:tcPr>
          <w:p w14:paraId="7960BE2A"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83,4</w:t>
            </w:r>
          </w:p>
        </w:tc>
        <w:tc>
          <w:tcPr>
            <w:tcW w:w="619" w:type="dxa"/>
            <w:noWrap/>
            <w:hideMark/>
          </w:tcPr>
          <w:p w14:paraId="0F6C3823"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41</w:t>
            </w:r>
          </w:p>
        </w:tc>
        <w:tc>
          <w:tcPr>
            <w:tcW w:w="663" w:type="dxa"/>
            <w:noWrap/>
            <w:hideMark/>
          </w:tcPr>
          <w:p w14:paraId="45B25953"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68</w:t>
            </w:r>
          </w:p>
        </w:tc>
        <w:tc>
          <w:tcPr>
            <w:tcW w:w="619" w:type="dxa"/>
            <w:noWrap/>
            <w:hideMark/>
          </w:tcPr>
          <w:p w14:paraId="6619B159"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96</w:t>
            </w:r>
          </w:p>
        </w:tc>
        <w:tc>
          <w:tcPr>
            <w:tcW w:w="663" w:type="dxa"/>
            <w:noWrap/>
            <w:hideMark/>
          </w:tcPr>
          <w:p w14:paraId="02B58844" w14:textId="77777777" w:rsidR="0061713D" w:rsidRPr="00C10CF9" w:rsidRDefault="0061713D" w:rsidP="0061713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68</w:t>
            </w:r>
          </w:p>
        </w:tc>
      </w:tr>
      <w:tr w:rsidR="0061713D" w:rsidRPr="00C10CF9" w14:paraId="3EC40C52" w14:textId="77777777" w:rsidTr="0061713D">
        <w:trPr>
          <w:trHeight w:val="12"/>
        </w:trPr>
        <w:tc>
          <w:tcPr>
            <w:cnfStyle w:val="001000000000" w:firstRow="0" w:lastRow="0" w:firstColumn="1" w:lastColumn="0" w:oddVBand="0" w:evenVBand="0" w:oddHBand="0" w:evenHBand="0" w:firstRowFirstColumn="0" w:firstRowLastColumn="0" w:lastRowFirstColumn="0" w:lastRowLastColumn="0"/>
            <w:tcW w:w="417" w:type="dxa"/>
            <w:noWrap/>
            <w:hideMark/>
          </w:tcPr>
          <w:p w14:paraId="7446883D" w14:textId="77777777" w:rsidR="0061713D" w:rsidRPr="00C10CF9" w:rsidRDefault="0061713D" w:rsidP="0061713D">
            <w:pPr>
              <w:rPr>
                <w:rFonts w:ascii="Times New Roman" w:hAnsi="Times New Roman" w:cs="Times New Roman"/>
                <w:i w:val="0"/>
                <w:szCs w:val="16"/>
                <w:lang w:val="en-US"/>
              </w:rPr>
            </w:pPr>
            <w:r w:rsidRPr="00C10CF9">
              <w:rPr>
                <w:rFonts w:ascii="Times New Roman" w:hAnsi="Times New Roman" w:cs="Times New Roman"/>
                <w:i w:val="0"/>
                <w:szCs w:val="16"/>
                <w:lang w:val="id-ID"/>
              </w:rPr>
              <w:t>Dp</w:t>
            </w:r>
          </w:p>
        </w:tc>
        <w:tc>
          <w:tcPr>
            <w:tcW w:w="385" w:type="dxa"/>
          </w:tcPr>
          <w:p w14:paraId="50E58276"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szCs w:val="16"/>
                <w:lang w:val="id-ID"/>
              </w:rPr>
            </w:pPr>
          </w:p>
        </w:tc>
        <w:tc>
          <w:tcPr>
            <w:tcW w:w="385" w:type="dxa"/>
            <w:noWrap/>
            <w:hideMark/>
          </w:tcPr>
          <w:p w14:paraId="0FCAD298"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10</w:t>
            </w:r>
          </w:p>
        </w:tc>
        <w:tc>
          <w:tcPr>
            <w:tcW w:w="758" w:type="dxa"/>
            <w:noWrap/>
            <w:hideMark/>
          </w:tcPr>
          <w:p w14:paraId="72FDD002"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116,4</w:t>
            </w:r>
          </w:p>
        </w:tc>
        <w:tc>
          <w:tcPr>
            <w:tcW w:w="759" w:type="dxa"/>
            <w:noWrap/>
            <w:hideMark/>
          </w:tcPr>
          <w:p w14:paraId="0E21BED0"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110,6</w:t>
            </w:r>
          </w:p>
        </w:tc>
        <w:tc>
          <w:tcPr>
            <w:tcW w:w="619" w:type="dxa"/>
            <w:noWrap/>
            <w:hideMark/>
          </w:tcPr>
          <w:p w14:paraId="3FA1DC32"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106</w:t>
            </w:r>
          </w:p>
        </w:tc>
        <w:tc>
          <w:tcPr>
            <w:tcW w:w="663" w:type="dxa"/>
            <w:noWrap/>
            <w:hideMark/>
          </w:tcPr>
          <w:p w14:paraId="3F895191"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100</w:t>
            </w:r>
          </w:p>
        </w:tc>
        <w:tc>
          <w:tcPr>
            <w:tcW w:w="619" w:type="dxa"/>
            <w:noWrap/>
            <w:hideMark/>
          </w:tcPr>
          <w:p w14:paraId="120AF4A1"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127</w:t>
            </w:r>
          </w:p>
        </w:tc>
        <w:tc>
          <w:tcPr>
            <w:tcW w:w="663" w:type="dxa"/>
            <w:noWrap/>
            <w:hideMark/>
          </w:tcPr>
          <w:p w14:paraId="49578CDE" w14:textId="77777777" w:rsidR="0061713D" w:rsidRPr="00C10CF9" w:rsidRDefault="0061713D" w:rsidP="0061713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16"/>
                <w:lang w:val="en-US"/>
              </w:rPr>
            </w:pPr>
            <w:r w:rsidRPr="00C10CF9">
              <w:rPr>
                <w:rFonts w:ascii="Times New Roman" w:hAnsi="Times New Roman" w:cs="Times New Roman"/>
                <w:szCs w:val="16"/>
                <w:lang w:val="id-ID"/>
              </w:rPr>
              <w:t>121</w:t>
            </w:r>
          </w:p>
        </w:tc>
      </w:tr>
    </w:tbl>
    <w:p w14:paraId="667F0352" w14:textId="77777777" w:rsidR="00C10CF9" w:rsidRPr="00C10CF9" w:rsidRDefault="00C10CF9" w:rsidP="00C10CF9">
      <w:pPr>
        <w:spacing w:line="240" w:lineRule="auto"/>
        <w:jc w:val="both"/>
        <w:rPr>
          <w:sz w:val="24"/>
          <w:szCs w:val="24"/>
        </w:rPr>
      </w:pPr>
    </w:p>
    <w:p w14:paraId="41DDF875" w14:textId="055D4725" w:rsidR="00281F60" w:rsidRPr="00C10CF9" w:rsidRDefault="00281F60" w:rsidP="00C10CF9">
      <w:pPr>
        <w:spacing w:line="240" w:lineRule="auto"/>
        <w:jc w:val="both"/>
        <w:rPr>
          <w:sz w:val="24"/>
          <w:szCs w:val="24"/>
        </w:rPr>
      </w:pPr>
      <w:r w:rsidRPr="00C10CF9">
        <w:rPr>
          <w:sz w:val="24"/>
          <w:szCs w:val="24"/>
        </w:rPr>
        <w:t xml:space="preserve">Dari tabel 1 diatas diketahui sampel sebanyak 10 orang. Untuk nilai rata-rata hasil power maksimal </w:t>
      </w:r>
      <w:r w:rsidRPr="00C10CF9">
        <w:rPr>
          <w:sz w:val="24"/>
          <w:szCs w:val="24"/>
        </w:rPr>
        <w:lastRenderedPageBreak/>
        <w:t>tes awal 1850,20 watts dan tes akhir 1247,80 watts dengan std.deviation tes awal 635,976 m/s  dan tes akhir 501.775 m/s hasil power maksimal tertinggi pada tes awal 3051 watts dan tes akhir 2087 watts dan hasil terendah pada tes awal 990 watt dan tes akhir 516 watt. Sedangakan untuk nilai rata-rata hasil sudut ekplosif angkatan lutut tes awal 74.30° dan tes akhir 83.40° dengan std.deviation tes awal 14.735 m/s dan tes akhir 10.936 m/s hasil sudut ekplosif angkatan lutut tertinggi pada tes awal 96° dan tes akhir 68° dan hasil terendah pada tes awal 41° dan tes akhir 68°. Untuk nilai rata-rata hasil sudut panggul pada tes awal 116.40° dan tes akhir 110.60° dengan std.deviation tes awal 7.734 m/s dan tes akhir 7.183 m/s hasil sudut panggul tertinggi pada tes awal 127° dan tes akhir 121° dan hasil terendah pada tes awal 106° dan tes akhir 100°.</w:t>
      </w:r>
    </w:p>
    <w:p w14:paraId="43AFC790" w14:textId="77777777" w:rsidR="00281F60" w:rsidRPr="00C10CF9" w:rsidRDefault="00281F60" w:rsidP="00281F60">
      <w:pPr>
        <w:spacing w:line="240" w:lineRule="auto"/>
        <w:ind w:firstLine="360"/>
        <w:jc w:val="both"/>
        <w:rPr>
          <w:sz w:val="24"/>
          <w:szCs w:val="24"/>
        </w:rPr>
      </w:pPr>
      <w:r w:rsidRPr="00C10CF9">
        <w:rPr>
          <w:sz w:val="24"/>
          <w:szCs w:val="24"/>
        </w:rPr>
        <w:tab/>
        <w:t>Melihat dari hasil nilai rata-rata bisa diasumsikan bahwa kelelahan otot berpengaruh terhadap P dan gerak tubuh Le &amp; Dp. Untuk menguji hipotesis peneliti berikut tabel 2 uji hipotesis paired sample t test.</w:t>
      </w:r>
    </w:p>
    <w:p w14:paraId="4725365B" w14:textId="4828BD23" w:rsidR="00281F60" w:rsidRPr="00C10CF9" w:rsidRDefault="00281F60" w:rsidP="00281F60">
      <w:pPr>
        <w:rPr>
          <w:lang w:val="id-ID"/>
        </w:rPr>
      </w:pPr>
    </w:p>
    <w:p w14:paraId="7465CD32" w14:textId="3AE74BBD" w:rsidR="00C10CF9" w:rsidRPr="00C10CF9" w:rsidRDefault="00C10CF9" w:rsidP="00C10CF9">
      <w:pPr>
        <w:pStyle w:val="Caption"/>
        <w:spacing w:before="0" w:after="0" w:line="240" w:lineRule="auto"/>
        <w:jc w:val="center"/>
        <w:rPr>
          <w:b/>
          <w:color w:val="000000" w:themeColor="text1"/>
          <w:sz w:val="24"/>
          <w:szCs w:val="24"/>
          <w:lang w:val="id-ID"/>
        </w:rPr>
      </w:pPr>
      <w:r w:rsidRPr="00C10CF9">
        <w:rPr>
          <w:color w:val="000000" w:themeColor="text1"/>
          <w:sz w:val="24"/>
          <w:szCs w:val="24"/>
        </w:rPr>
        <w:t xml:space="preserve">Tabel </w:t>
      </w:r>
      <w:r w:rsidRPr="00C10CF9">
        <w:rPr>
          <w:color w:val="000000" w:themeColor="text1"/>
          <w:sz w:val="24"/>
          <w:szCs w:val="24"/>
          <w:lang w:val="id-ID"/>
        </w:rPr>
        <w:t>1.2</w:t>
      </w:r>
      <w:r w:rsidRPr="00C10CF9">
        <w:rPr>
          <w:b/>
          <w:color w:val="000000" w:themeColor="text1"/>
          <w:sz w:val="24"/>
          <w:szCs w:val="24"/>
          <w:lang w:val="id-ID"/>
        </w:rPr>
        <w:t xml:space="preserve"> </w:t>
      </w:r>
    </w:p>
    <w:p w14:paraId="007DDB0C" w14:textId="77777777" w:rsidR="00C10CF9" w:rsidRPr="00C10CF9" w:rsidRDefault="00C10CF9" w:rsidP="00C10CF9">
      <w:pPr>
        <w:pStyle w:val="Caption"/>
        <w:spacing w:before="0" w:after="0" w:line="240" w:lineRule="auto"/>
        <w:jc w:val="center"/>
        <w:rPr>
          <w:color w:val="000000" w:themeColor="text1"/>
          <w:sz w:val="24"/>
          <w:szCs w:val="24"/>
          <w:lang w:val="id-ID"/>
        </w:rPr>
      </w:pPr>
      <w:r w:rsidRPr="00C10CF9">
        <w:rPr>
          <w:color w:val="000000" w:themeColor="text1"/>
          <w:sz w:val="24"/>
          <w:szCs w:val="24"/>
        </w:rPr>
        <w:t>Deskripsi Data</w:t>
      </w:r>
    </w:p>
    <w:p w14:paraId="0EC5D929" w14:textId="5ECA333B" w:rsidR="00281F60" w:rsidRPr="00C10CF9" w:rsidRDefault="00281F60" w:rsidP="00281F60">
      <w:pPr>
        <w:rPr>
          <w:lang w:val="id-ID"/>
        </w:rPr>
      </w:pPr>
    </w:p>
    <w:tbl>
      <w:tblPr>
        <w:tblpPr w:leftFromText="180" w:rightFromText="180" w:vertAnchor="text" w:horzAnchor="margin" w:tblpY="96"/>
        <w:tblW w:w="4803" w:type="dxa"/>
        <w:shd w:val="clear" w:color="auto" w:fill="FFFFFF" w:themeFill="background1"/>
        <w:tblLook w:val="04A0" w:firstRow="1" w:lastRow="0" w:firstColumn="1" w:lastColumn="0" w:noHBand="0" w:noVBand="1"/>
      </w:tblPr>
      <w:tblGrid>
        <w:gridCol w:w="519"/>
        <w:gridCol w:w="739"/>
        <w:gridCol w:w="805"/>
        <w:gridCol w:w="1198"/>
        <w:gridCol w:w="1542"/>
      </w:tblGrid>
      <w:tr w:rsidR="0061713D" w:rsidRPr="00C10CF9" w14:paraId="3F6ADDF9" w14:textId="77777777" w:rsidTr="0061713D">
        <w:trPr>
          <w:trHeight w:val="13"/>
        </w:trPr>
        <w:tc>
          <w:tcPr>
            <w:tcW w:w="4803" w:type="dxa"/>
            <w:gridSpan w:val="5"/>
            <w:tcBorders>
              <w:top w:val="nil"/>
              <w:left w:val="nil"/>
              <w:bottom w:val="single" w:sz="12" w:space="0" w:color="auto"/>
              <w:right w:val="nil"/>
            </w:tcBorders>
            <w:shd w:val="clear" w:color="auto" w:fill="FFFFFF" w:themeFill="background1"/>
            <w:noWrap/>
            <w:vAlign w:val="center"/>
            <w:hideMark/>
          </w:tcPr>
          <w:p w14:paraId="3733204C" w14:textId="77777777" w:rsidR="0061713D" w:rsidRPr="00C10CF9" w:rsidRDefault="0061713D" w:rsidP="0061713D">
            <w:pPr>
              <w:jc w:val="center"/>
              <w:rPr>
                <w:sz w:val="18"/>
                <w:szCs w:val="18"/>
                <w:lang w:val="en-US"/>
              </w:rPr>
            </w:pPr>
            <w:r w:rsidRPr="00C10CF9">
              <w:rPr>
                <w:sz w:val="18"/>
                <w:szCs w:val="18"/>
                <w:lang w:val="id-ID"/>
              </w:rPr>
              <w:t>Paired Samples Test</w:t>
            </w:r>
          </w:p>
        </w:tc>
      </w:tr>
      <w:tr w:rsidR="0061713D" w:rsidRPr="00C10CF9" w14:paraId="770D1D58" w14:textId="77777777" w:rsidTr="0061713D">
        <w:trPr>
          <w:trHeight w:val="230"/>
        </w:trPr>
        <w:tc>
          <w:tcPr>
            <w:tcW w:w="519" w:type="dxa"/>
            <w:vMerge w:val="restart"/>
            <w:tcBorders>
              <w:top w:val="nil"/>
              <w:left w:val="nil"/>
              <w:bottom w:val="single" w:sz="12" w:space="0" w:color="000000"/>
              <w:right w:val="nil"/>
            </w:tcBorders>
            <w:shd w:val="clear" w:color="auto" w:fill="FFFFFF" w:themeFill="background1"/>
            <w:noWrap/>
            <w:vAlign w:val="center"/>
            <w:hideMark/>
          </w:tcPr>
          <w:p w14:paraId="01D2758C" w14:textId="77777777" w:rsidR="0061713D" w:rsidRPr="00C10CF9" w:rsidRDefault="0061713D" w:rsidP="0061713D">
            <w:pPr>
              <w:jc w:val="center"/>
              <w:rPr>
                <w:sz w:val="18"/>
                <w:szCs w:val="18"/>
                <w:lang w:val="en-US"/>
              </w:rPr>
            </w:pPr>
            <w:r w:rsidRPr="00C10CF9">
              <w:rPr>
                <w:sz w:val="18"/>
                <w:szCs w:val="18"/>
                <w:lang w:val="id-ID"/>
              </w:rPr>
              <w:t> </w:t>
            </w:r>
          </w:p>
        </w:tc>
        <w:tc>
          <w:tcPr>
            <w:tcW w:w="739" w:type="dxa"/>
            <w:vMerge w:val="restart"/>
            <w:tcBorders>
              <w:top w:val="nil"/>
              <w:left w:val="nil"/>
              <w:bottom w:val="single" w:sz="12" w:space="0" w:color="000000"/>
              <w:right w:val="nil"/>
            </w:tcBorders>
            <w:shd w:val="clear" w:color="auto" w:fill="FFFFFF" w:themeFill="background1"/>
            <w:noWrap/>
            <w:vAlign w:val="center"/>
            <w:hideMark/>
          </w:tcPr>
          <w:p w14:paraId="01F43868" w14:textId="77777777" w:rsidR="0061713D" w:rsidRPr="00C10CF9" w:rsidRDefault="0061713D" w:rsidP="0061713D">
            <w:pPr>
              <w:jc w:val="center"/>
              <w:rPr>
                <w:sz w:val="18"/>
                <w:szCs w:val="18"/>
                <w:lang w:val="en-US"/>
              </w:rPr>
            </w:pPr>
            <w:r w:rsidRPr="00C10CF9">
              <w:rPr>
                <w:sz w:val="18"/>
                <w:szCs w:val="18"/>
                <w:lang w:val="id-ID"/>
              </w:rPr>
              <w:t>t</w:t>
            </w:r>
          </w:p>
        </w:tc>
        <w:tc>
          <w:tcPr>
            <w:tcW w:w="805" w:type="dxa"/>
            <w:vMerge w:val="restart"/>
            <w:tcBorders>
              <w:top w:val="nil"/>
              <w:left w:val="nil"/>
              <w:bottom w:val="single" w:sz="12" w:space="0" w:color="000000"/>
              <w:right w:val="nil"/>
            </w:tcBorders>
            <w:shd w:val="clear" w:color="auto" w:fill="FFFFFF" w:themeFill="background1"/>
            <w:vAlign w:val="center"/>
            <w:hideMark/>
          </w:tcPr>
          <w:p w14:paraId="11249845" w14:textId="77777777" w:rsidR="0061713D" w:rsidRPr="00C10CF9" w:rsidRDefault="0061713D" w:rsidP="0061713D">
            <w:pPr>
              <w:jc w:val="center"/>
              <w:rPr>
                <w:sz w:val="18"/>
                <w:szCs w:val="18"/>
                <w:lang w:val="en-US"/>
              </w:rPr>
            </w:pPr>
            <w:r w:rsidRPr="00C10CF9">
              <w:rPr>
                <w:sz w:val="18"/>
                <w:szCs w:val="18"/>
                <w:lang w:val="id-ID"/>
              </w:rPr>
              <w:t>Sig. (2-tailed)</w:t>
            </w:r>
          </w:p>
        </w:tc>
        <w:tc>
          <w:tcPr>
            <w:tcW w:w="1198" w:type="dxa"/>
            <w:vMerge w:val="restart"/>
            <w:tcBorders>
              <w:top w:val="nil"/>
              <w:left w:val="nil"/>
              <w:bottom w:val="single" w:sz="12" w:space="0" w:color="000000"/>
              <w:right w:val="nil"/>
            </w:tcBorders>
            <w:shd w:val="clear" w:color="auto" w:fill="FFFFFF" w:themeFill="background1"/>
            <w:noWrap/>
            <w:vAlign w:val="center"/>
            <w:hideMark/>
          </w:tcPr>
          <w:p w14:paraId="43F2592A" w14:textId="77777777" w:rsidR="0061713D" w:rsidRPr="00C10CF9" w:rsidRDefault="0061713D" w:rsidP="0061713D">
            <w:pPr>
              <w:jc w:val="center"/>
              <w:rPr>
                <w:sz w:val="18"/>
                <w:szCs w:val="18"/>
                <w:lang w:val="en-US"/>
              </w:rPr>
            </w:pPr>
            <w:r w:rsidRPr="00C10CF9">
              <w:rPr>
                <w:sz w:val="18"/>
                <w:szCs w:val="18"/>
                <w:lang w:val="id-ID"/>
              </w:rPr>
              <w:t xml:space="preserve">keterangan </w:t>
            </w:r>
          </w:p>
        </w:tc>
        <w:tc>
          <w:tcPr>
            <w:tcW w:w="1542" w:type="dxa"/>
            <w:vMerge w:val="restart"/>
            <w:tcBorders>
              <w:top w:val="nil"/>
              <w:left w:val="nil"/>
              <w:bottom w:val="single" w:sz="12" w:space="0" w:color="000000"/>
              <w:right w:val="nil"/>
            </w:tcBorders>
            <w:shd w:val="clear" w:color="auto" w:fill="FFFFFF" w:themeFill="background1"/>
            <w:noWrap/>
            <w:vAlign w:val="center"/>
            <w:hideMark/>
          </w:tcPr>
          <w:p w14:paraId="43538B20" w14:textId="77777777" w:rsidR="0061713D" w:rsidRPr="00C10CF9" w:rsidRDefault="0061713D" w:rsidP="0061713D">
            <w:pPr>
              <w:jc w:val="center"/>
              <w:rPr>
                <w:sz w:val="18"/>
                <w:szCs w:val="18"/>
                <w:lang w:val="en-US"/>
              </w:rPr>
            </w:pPr>
            <w:r w:rsidRPr="00C10CF9">
              <w:rPr>
                <w:sz w:val="18"/>
                <w:szCs w:val="18"/>
                <w:lang w:val="id-ID"/>
              </w:rPr>
              <w:t>kesimpulan</w:t>
            </w:r>
          </w:p>
        </w:tc>
      </w:tr>
      <w:tr w:rsidR="0061713D" w:rsidRPr="00C10CF9" w14:paraId="197CD091" w14:textId="77777777" w:rsidTr="0061713D">
        <w:trPr>
          <w:trHeight w:val="230"/>
        </w:trPr>
        <w:tc>
          <w:tcPr>
            <w:tcW w:w="519" w:type="dxa"/>
            <w:vMerge/>
            <w:tcBorders>
              <w:top w:val="nil"/>
              <w:left w:val="nil"/>
              <w:bottom w:val="single" w:sz="12" w:space="0" w:color="000000"/>
              <w:right w:val="nil"/>
            </w:tcBorders>
            <w:shd w:val="clear" w:color="auto" w:fill="FFFFFF" w:themeFill="background1"/>
            <w:vAlign w:val="center"/>
            <w:hideMark/>
          </w:tcPr>
          <w:p w14:paraId="4D2BA730" w14:textId="77777777" w:rsidR="0061713D" w:rsidRPr="00C10CF9" w:rsidRDefault="0061713D" w:rsidP="0061713D">
            <w:pPr>
              <w:rPr>
                <w:sz w:val="18"/>
                <w:szCs w:val="18"/>
                <w:lang w:val="en-US"/>
              </w:rPr>
            </w:pPr>
          </w:p>
        </w:tc>
        <w:tc>
          <w:tcPr>
            <w:tcW w:w="739" w:type="dxa"/>
            <w:vMerge/>
            <w:tcBorders>
              <w:top w:val="nil"/>
              <w:left w:val="nil"/>
              <w:bottom w:val="single" w:sz="12" w:space="0" w:color="000000"/>
              <w:right w:val="nil"/>
            </w:tcBorders>
            <w:shd w:val="clear" w:color="auto" w:fill="FFFFFF" w:themeFill="background1"/>
            <w:vAlign w:val="center"/>
            <w:hideMark/>
          </w:tcPr>
          <w:p w14:paraId="1EB9BDC6" w14:textId="77777777" w:rsidR="0061713D" w:rsidRPr="00C10CF9" w:rsidRDefault="0061713D" w:rsidP="0061713D">
            <w:pPr>
              <w:rPr>
                <w:sz w:val="18"/>
                <w:szCs w:val="18"/>
                <w:lang w:val="en-US"/>
              </w:rPr>
            </w:pPr>
          </w:p>
        </w:tc>
        <w:tc>
          <w:tcPr>
            <w:tcW w:w="805" w:type="dxa"/>
            <w:vMerge/>
            <w:tcBorders>
              <w:top w:val="nil"/>
              <w:left w:val="nil"/>
              <w:bottom w:val="single" w:sz="12" w:space="0" w:color="000000"/>
              <w:right w:val="nil"/>
            </w:tcBorders>
            <w:shd w:val="clear" w:color="auto" w:fill="FFFFFF" w:themeFill="background1"/>
            <w:vAlign w:val="center"/>
            <w:hideMark/>
          </w:tcPr>
          <w:p w14:paraId="56B20688" w14:textId="77777777" w:rsidR="0061713D" w:rsidRPr="00C10CF9" w:rsidRDefault="0061713D" w:rsidP="0061713D">
            <w:pPr>
              <w:rPr>
                <w:sz w:val="18"/>
                <w:szCs w:val="18"/>
                <w:lang w:val="en-US"/>
              </w:rPr>
            </w:pPr>
          </w:p>
        </w:tc>
        <w:tc>
          <w:tcPr>
            <w:tcW w:w="1198" w:type="dxa"/>
            <w:vMerge/>
            <w:tcBorders>
              <w:top w:val="nil"/>
              <w:left w:val="nil"/>
              <w:bottom w:val="single" w:sz="12" w:space="0" w:color="000000"/>
              <w:right w:val="nil"/>
            </w:tcBorders>
            <w:shd w:val="clear" w:color="auto" w:fill="FFFFFF" w:themeFill="background1"/>
            <w:vAlign w:val="center"/>
            <w:hideMark/>
          </w:tcPr>
          <w:p w14:paraId="06B172B1" w14:textId="77777777" w:rsidR="0061713D" w:rsidRPr="00C10CF9" w:rsidRDefault="0061713D" w:rsidP="0061713D">
            <w:pPr>
              <w:rPr>
                <w:sz w:val="18"/>
                <w:szCs w:val="18"/>
                <w:lang w:val="en-US"/>
              </w:rPr>
            </w:pPr>
          </w:p>
        </w:tc>
        <w:tc>
          <w:tcPr>
            <w:tcW w:w="1542" w:type="dxa"/>
            <w:vMerge/>
            <w:tcBorders>
              <w:top w:val="nil"/>
              <w:left w:val="nil"/>
              <w:bottom w:val="single" w:sz="12" w:space="0" w:color="000000"/>
              <w:right w:val="nil"/>
            </w:tcBorders>
            <w:shd w:val="clear" w:color="auto" w:fill="FFFFFF" w:themeFill="background1"/>
            <w:vAlign w:val="center"/>
            <w:hideMark/>
          </w:tcPr>
          <w:p w14:paraId="60899743" w14:textId="77777777" w:rsidR="0061713D" w:rsidRPr="00C10CF9" w:rsidRDefault="0061713D" w:rsidP="0061713D">
            <w:pPr>
              <w:rPr>
                <w:sz w:val="18"/>
                <w:szCs w:val="18"/>
                <w:lang w:val="en-US"/>
              </w:rPr>
            </w:pPr>
          </w:p>
        </w:tc>
      </w:tr>
      <w:tr w:rsidR="0061713D" w:rsidRPr="00C10CF9" w14:paraId="0A0B4EA7" w14:textId="77777777" w:rsidTr="0061713D">
        <w:trPr>
          <w:trHeight w:val="61"/>
        </w:trPr>
        <w:tc>
          <w:tcPr>
            <w:tcW w:w="519" w:type="dxa"/>
            <w:tcBorders>
              <w:top w:val="nil"/>
              <w:left w:val="nil"/>
              <w:bottom w:val="single" w:sz="8" w:space="0" w:color="FFFFFF"/>
              <w:right w:val="single" w:sz="8" w:space="0" w:color="FFFFFF"/>
            </w:tcBorders>
            <w:shd w:val="clear" w:color="auto" w:fill="FFFFFF" w:themeFill="background1"/>
            <w:noWrap/>
            <w:vAlign w:val="center"/>
            <w:hideMark/>
          </w:tcPr>
          <w:p w14:paraId="6459FB61" w14:textId="77777777" w:rsidR="0061713D" w:rsidRPr="00C10CF9" w:rsidRDefault="0061713D" w:rsidP="0061713D">
            <w:pPr>
              <w:rPr>
                <w:sz w:val="18"/>
                <w:szCs w:val="18"/>
                <w:lang w:val="en-US"/>
              </w:rPr>
            </w:pPr>
            <w:r w:rsidRPr="00C10CF9">
              <w:rPr>
                <w:sz w:val="18"/>
                <w:szCs w:val="18"/>
                <w:lang w:val="id-ID"/>
              </w:rPr>
              <w:t xml:space="preserve">P </w:t>
            </w:r>
          </w:p>
        </w:tc>
        <w:tc>
          <w:tcPr>
            <w:tcW w:w="739" w:type="dxa"/>
            <w:tcBorders>
              <w:top w:val="nil"/>
              <w:left w:val="nil"/>
              <w:bottom w:val="nil"/>
              <w:right w:val="single" w:sz="8" w:space="0" w:color="000000"/>
            </w:tcBorders>
            <w:shd w:val="clear" w:color="auto" w:fill="FFFFFF" w:themeFill="background1"/>
            <w:noWrap/>
            <w:vAlign w:val="center"/>
            <w:hideMark/>
          </w:tcPr>
          <w:p w14:paraId="6B0D949F" w14:textId="77777777" w:rsidR="0061713D" w:rsidRPr="00C10CF9" w:rsidRDefault="0061713D" w:rsidP="0061713D">
            <w:pPr>
              <w:jc w:val="right"/>
              <w:rPr>
                <w:sz w:val="18"/>
                <w:szCs w:val="18"/>
                <w:lang w:val="en-US"/>
              </w:rPr>
            </w:pPr>
            <w:r w:rsidRPr="00C10CF9">
              <w:rPr>
                <w:sz w:val="18"/>
                <w:szCs w:val="18"/>
                <w:lang w:val="id-ID"/>
              </w:rPr>
              <w:t>4,002</w:t>
            </w:r>
          </w:p>
        </w:tc>
        <w:tc>
          <w:tcPr>
            <w:tcW w:w="805" w:type="dxa"/>
            <w:tcBorders>
              <w:top w:val="nil"/>
              <w:left w:val="nil"/>
              <w:bottom w:val="nil"/>
              <w:right w:val="nil"/>
            </w:tcBorders>
            <w:shd w:val="clear" w:color="auto" w:fill="FFFFFF" w:themeFill="background1"/>
            <w:noWrap/>
            <w:vAlign w:val="center"/>
            <w:hideMark/>
          </w:tcPr>
          <w:p w14:paraId="030B968B" w14:textId="77777777" w:rsidR="0061713D" w:rsidRPr="00C10CF9" w:rsidRDefault="0061713D" w:rsidP="0061713D">
            <w:pPr>
              <w:jc w:val="right"/>
              <w:rPr>
                <w:sz w:val="18"/>
                <w:szCs w:val="18"/>
                <w:lang w:val="en-US"/>
              </w:rPr>
            </w:pPr>
            <w:r w:rsidRPr="00C10CF9">
              <w:rPr>
                <w:sz w:val="18"/>
                <w:szCs w:val="18"/>
                <w:lang w:val="id-ID"/>
              </w:rPr>
              <w:t>0,003</w:t>
            </w:r>
          </w:p>
        </w:tc>
        <w:tc>
          <w:tcPr>
            <w:tcW w:w="1198" w:type="dxa"/>
            <w:tcBorders>
              <w:top w:val="nil"/>
              <w:left w:val="single" w:sz="8" w:space="0" w:color="FFFFFF"/>
              <w:bottom w:val="single" w:sz="8" w:space="0" w:color="FFFFFF"/>
              <w:right w:val="single" w:sz="8" w:space="0" w:color="FFFFFF"/>
            </w:tcBorders>
            <w:shd w:val="clear" w:color="auto" w:fill="FFFFFF" w:themeFill="background1"/>
            <w:noWrap/>
            <w:vAlign w:val="center"/>
            <w:hideMark/>
          </w:tcPr>
          <w:p w14:paraId="6E9B12DB" w14:textId="77777777" w:rsidR="0061713D" w:rsidRPr="00C10CF9" w:rsidRDefault="0061713D" w:rsidP="0061713D">
            <w:pPr>
              <w:jc w:val="center"/>
              <w:rPr>
                <w:sz w:val="18"/>
                <w:szCs w:val="18"/>
                <w:lang w:val="en-US"/>
              </w:rPr>
            </w:pPr>
            <w:r w:rsidRPr="00C10CF9">
              <w:rPr>
                <w:sz w:val="18"/>
                <w:szCs w:val="18"/>
                <w:lang w:val="id-ID"/>
              </w:rPr>
              <w:t>Ho Diterima</w:t>
            </w:r>
          </w:p>
        </w:tc>
        <w:tc>
          <w:tcPr>
            <w:tcW w:w="1542" w:type="dxa"/>
            <w:tcBorders>
              <w:top w:val="nil"/>
              <w:left w:val="nil"/>
              <w:bottom w:val="nil"/>
              <w:right w:val="nil"/>
            </w:tcBorders>
            <w:shd w:val="clear" w:color="auto" w:fill="FFFFFF" w:themeFill="background1"/>
            <w:noWrap/>
            <w:vAlign w:val="center"/>
            <w:hideMark/>
          </w:tcPr>
          <w:p w14:paraId="4E2F5CE3" w14:textId="77777777" w:rsidR="0061713D" w:rsidRPr="00C10CF9" w:rsidRDefault="0061713D" w:rsidP="0061713D">
            <w:pPr>
              <w:rPr>
                <w:sz w:val="18"/>
                <w:szCs w:val="18"/>
                <w:lang w:val="en-US"/>
              </w:rPr>
            </w:pPr>
            <w:r w:rsidRPr="00C10CF9">
              <w:rPr>
                <w:sz w:val="18"/>
                <w:szCs w:val="18"/>
                <w:lang w:val="id-ID"/>
              </w:rPr>
              <w:t>Terdapat Pengaruh</w:t>
            </w:r>
          </w:p>
        </w:tc>
      </w:tr>
      <w:tr w:rsidR="0061713D" w:rsidRPr="00C10CF9" w14:paraId="7D8BAA57" w14:textId="77777777" w:rsidTr="0061713D">
        <w:trPr>
          <w:trHeight w:val="58"/>
        </w:trPr>
        <w:tc>
          <w:tcPr>
            <w:tcW w:w="519" w:type="dxa"/>
            <w:tcBorders>
              <w:top w:val="nil"/>
              <w:left w:val="nil"/>
              <w:bottom w:val="single" w:sz="8" w:space="0" w:color="FFFFFF"/>
              <w:right w:val="single" w:sz="8" w:space="0" w:color="FFFFFF"/>
            </w:tcBorders>
            <w:shd w:val="clear" w:color="auto" w:fill="FFFFFF" w:themeFill="background1"/>
            <w:noWrap/>
            <w:vAlign w:val="center"/>
            <w:hideMark/>
          </w:tcPr>
          <w:p w14:paraId="6ED51C81" w14:textId="77777777" w:rsidR="0061713D" w:rsidRPr="00C10CF9" w:rsidRDefault="0061713D" w:rsidP="0061713D">
            <w:pPr>
              <w:rPr>
                <w:sz w:val="18"/>
                <w:szCs w:val="18"/>
                <w:lang w:val="en-US"/>
              </w:rPr>
            </w:pPr>
            <w:r w:rsidRPr="00C10CF9">
              <w:rPr>
                <w:sz w:val="18"/>
                <w:szCs w:val="18"/>
                <w:lang w:val="id-ID"/>
              </w:rPr>
              <w:t>Le</w:t>
            </w:r>
          </w:p>
        </w:tc>
        <w:tc>
          <w:tcPr>
            <w:tcW w:w="739" w:type="dxa"/>
            <w:tcBorders>
              <w:top w:val="nil"/>
              <w:left w:val="nil"/>
              <w:bottom w:val="nil"/>
              <w:right w:val="single" w:sz="8" w:space="0" w:color="000000"/>
            </w:tcBorders>
            <w:shd w:val="clear" w:color="auto" w:fill="FFFFFF" w:themeFill="background1"/>
            <w:noWrap/>
            <w:vAlign w:val="center"/>
            <w:hideMark/>
          </w:tcPr>
          <w:p w14:paraId="00B377C7" w14:textId="77777777" w:rsidR="0061713D" w:rsidRPr="00C10CF9" w:rsidRDefault="0061713D" w:rsidP="0061713D">
            <w:pPr>
              <w:jc w:val="right"/>
              <w:rPr>
                <w:sz w:val="18"/>
                <w:szCs w:val="18"/>
                <w:lang w:val="en-US"/>
              </w:rPr>
            </w:pPr>
            <w:r w:rsidRPr="00C10CF9">
              <w:rPr>
                <w:sz w:val="18"/>
                <w:szCs w:val="18"/>
                <w:lang w:val="id-ID"/>
              </w:rPr>
              <w:t>-3,539</w:t>
            </w:r>
          </w:p>
        </w:tc>
        <w:tc>
          <w:tcPr>
            <w:tcW w:w="805" w:type="dxa"/>
            <w:tcBorders>
              <w:top w:val="nil"/>
              <w:left w:val="nil"/>
              <w:bottom w:val="nil"/>
              <w:right w:val="nil"/>
            </w:tcBorders>
            <w:shd w:val="clear" w:color="auto" w:fill="FFFFFF" w:themeFill="background1"/>
            <w:noWrap/>
            <w:vAlign w:val="center"/>
            <w:hideMark/>
          </w:tcPr>
          <w:p w14:paraId="0006CAF7" w14:textId="77777777" w:rsidR="0061713D" w:rsidRPr="00C10CF9" w:rsidRDefault="0061713D" w:rsidP="0061713D">
            <w:pPr>
              <w:jc w:val="right"/>
              <w:rPr>
                <w:sz w:val="18"/>
                <w:szCs w:val="18"/>
                <w:lang w:val="en-US"/>
              </w:rPr>
            </w:pPr>
            <w:r w:rsidRPr="00C10CF9">
              <w:rPr>
                <w:sz w:val="18"/>
                <w:szCs w:val="18"/>
                <w:lang w:val="id-ID"/>
              </w:rPr>
              <w:t>0,006</w:t>
            </w:r>
          </w:p>
        </w:tc>
        <w:tc>
          <w:tcPr>
            <w:tcW w:w="1198" w:type="dxa"/>
            <w:tcBorders>
              <w:top w:val="nil"/>
              <w:left w:val="single" w:sz="8" w:space="0" w:color="FFFFFF"/>
              <w:bottom w:val="single" w:sz="8" w:space="0" w:color="FFFFFF"/>
              <w:right w:val="single" w:sz="8" w:space="0" w:color="FFFFFF"/>
            </w:tcBorders>
            <w:shd w:val="clear" w:color="auto" w:fill="FFFFFF" w:themeFill="background1"/>
            <w:noWrap/>
            <w:vAlign w:val="center"/>
            <w:hideMark/>
          </w:tcPr>
          <w:p w14:paraId="1FA505A7" w14:textId="77777777" w:rsidR="0061713D" w:rsidRPr="00C10CF9" w:rsidRDefault="0061713D" w:rsidP="0061713D">
            <w:pPr>
              <w:jc w:val="center"/>
              <w:rPr>
                <w:sz w:val="18"/>
                <w:szCs w:val="18"/>
                <w:lang w:val="en-US"/>
              </w:rPr>
            </w:pPr>
            <w:r w:rsidRPr="00C10CF9">
              <w:rPr>
                <w:sz w:val="18"/>
                <w:szCs w:val="18"/>
                <w:lang w:val="id-ID"/>
              </w:rPr>
              <w:t>Ho Diterima</w:t>
            </w:r>
          </w:p>
        </w:tc>
        <w:tc>
          <w:tcPr>
            <w:tcW w:w="1542" w:type="dxa"/>
            <w:tcBorders>
              <w:top w:val="nil"/>
              <w:left w:val="nil"/>
              <w:bottom w:val="nil"/>
              <w:right w:val="nil"/>
            </w:tcBorders>
            <w:shd w:val="clear" w:color="auto" w:fill="FFFFFF" w:themeFill="background1"/>
            <w:noWrap/>
            <w:vAlign w:val="center"/>
            <w:hideMark/>
          </w:tcPr>
          <w:p w14:paraId="18D6A52F" w14:textId="77777777" w:rsidR="0061713D" w:rsidRPr="00C10CF9" w:rsidRDefault="0061713D" w:rsidP="0061713D">
            <w:pPr>
              <w:rPr>
                <w:sz w:val="18"/>
                <w:szCs w:val="18"/>
                <w:lang w:val="en-US"/>
              </w:rPr>
            </w:pPr>
            <w:r w:rsidRPr="00C10CF9">
              <w:rPr>
                <w:sz w:val="18"/>
                <w:szCs w:val="18"/>
                <w:lang w:val="id-ID"/>
              </w:rPr>
              <w:t>Terdapat Pengaruh</w:t>
            </w:r>
          </w:p>
        </w:tc>
      </w:tr>
      <w:tr w:rsidR="0061713D" w:rsidRPr="00C10CF9" w14:paraId="2076258A" w14:textId="77777777" w:rsidTr="0061713D">
        <w:trPr>
          <w:trHeight w:val="20"/>
        </w:trPr>
        <w:tc>
          <w:tcPr>
            <w:tcW w:w="519" w:type="dxa"/>
            <w:tcBorders>
              <w:top w:val="nil"/>
              <w:left w:val="nil"/>
              <w:bottom w:val="single" w:sz="12" w:space="0" w:color="auto"/>
              <w:right w:val="single" w:sz="8" w:space="0" w:color="FFFFFF"/>
            </w:tcBorders>
            <w:shd w:val="clear" w:color="auto" w:fill="FFFFFF" w:themeFill="background1"/>
            <w:noWrap/>
            <w:vAlign w:val="center"/>
            <w:hideMark/>
          </w:tcPr>
          <w:p w14:paraId="7212BEE1" w14:textId="77777777" w:rsidR="0061713D" w:rsidRPr="00C10CF9" w:rsidRDefault="0061713D" w:rsidP="0061713D">
            <w:pPr>
              <w:rPr>
                <w:sz w:val="18"/>
                <w:szCs w:val="18"/>
                <w:lang w:val="en-US"/>
              </w:rPr>
            </w:pPr>
            <w:r w:rsidRPr="00C10CF9">
              <w:rPr>
                <w:sz w:val="18"/>
                <w:szCs w:val="18"/>
                <w:lang w:val="id-ID"/>
              </w:rPr>
              <w:t>Dp</w:t>
            </w:r>
          </w:p>
        </w:tc>
        <w:tc>
          <w:tcPr>
            <w:tcW w:w="739" w:type="dxa"/>
            <w:tcBorders>
              <w:top w:val="nil"/>
              <w:left w:val="nil"/>
              <w:bottom w:val="single" w:sz="12" w:space="0" w:color="auto"/>
              <w:right w:val="single" w:sz="8" w:space="0" w:color="000000"/>
            </w:tcBorders>
            <w:shd w:val="clear" w:color="auto" w:fill="FFFFFF" w:themeFill="background1"/>
            <w:noWrap/>
            <w:vAlign w:val="center"/>
            <w:hideMark/>
          </w:tcPr>
          <w:p w14:paraId="5431BC4B" w14:textId="77777777" w:rsidR="0061713D" w:rsidRPr="00C10CF9" w:rsidRDefault="0061713D" w:rsidP="0061713D">
            <w:pPr>
              <w:jc w:val="right"/>
              <w:rPr>
                <w:sz w:val="18"/>
                <w:szCs w:val="18"/>
                <w:lang w:val="en-US"/>
              </w:rPr>
            </w:pPr>
            <w:r w:rsidRPr="00C10CF9">
              <w:rPr>
                <w:sz w:val="18"/>
                <w:szCs w:val="18"/>
                <w:lang w:val="id-ID"/>
              </w:rPr>
              <w:t>2,832</w:t>
            </w:r>
          </w:p>
        </w:tc>
        <w:tc>
          <w:tcPr>
            <w:tcW w:w="805" w:type="dxa"/>
            <w:tcBorders>
              <w:top w:val="nil"/>
              <w:left w:val="nil"/>
              <w:bottom w:val="single" w:sz="12" w:space="0" w:color="auto"/>
              <w:right w:val="nil"/>
            </w:tcBorders>
            <w:shd w:val="clear" w:color="auto" w:fill="FFFFFF" w:themeFill="background1"/>
            <w:noWrap/>
            <w:vAlign w:val="center"/>
            <w:hideMark/>
          </w:tcPr>
          <w:p w14:paraId="13115B25" w14:textId="77777777" w:rsidR="0061713D" w:rsidRPr="00C10CF9" w:rsidRDefault="0061713D" w:rsidP="0061713D">
            <w:pPr>
              <w:jc w:val="right"/>
              <w:rPr>
                <w:sz w:val="18"/>
                <w:szCs w:val="18"/>
                <w:lang w:val="en-US"/>
              </w:rPr>
            </w:pPr>
            <w:r w:rsidRPr="00C10CF9">
              <w:rPr>
                <w:sz w:val="18"/>
                <w:szCs w:val="18"/>
                <w:lang w:val="id-ID"/>
              </w:rPr>
              <w:t>0,02</w:t>
            </w:r>
          </w:p>
        </w:tc>
        <w:tc>
          <w:tcPr>
            <w:tcW w:w="1198" w:type="dxa"/>
            <w:tcBorders>
              <w:top w:val="nil"/>
              <w:left w:val="single" w:sz="8" w:space="0" w:color="FFFFFF"/>
              <w:bottom w:val="single" w:sz="12" w:space="0" w:color="auto"/>
              <w:right w:val="single" w:sz="8" w:space="0" w:color="FFFFFF"/>
            </w:tcBorders>
            <w:shd w:val="clear" w:color="auto" w:fill="FFFFFF" w:themeFill="background1"/>
            <w:noWrap/>
            <w:vAlign w:val="center"/>
            <w:hideMark/>
          </w:tcPr>
          <w:p w14:paraId="1BE26260" w14:textId="77777777" w:rsidR="0061713D" w:rsidRPr="00C10CF9" w:rsidRDefault="0061713D" w:rsidP="0061713D">
            <w:pPr>
              <w:jc w:val="center"/>
              <w:rPr>
                <w:sz w:val="18"/>
                <w:szCs w:val="18"/>
                <w:lang w:val="en-US"/>
              </w:rPr>
            </w:pPr>
            <w:r w:rsidRPr="00C10CF9">
              <w:rPr>
                <w:sz w:val="18"/>
                <w:szCs w:val="18"/>
                <w:lang w:val="id-ID"/>
              </w:rPr>
              <w:t>Ho Diterima</w:t>
            </w:r>
          </w:p>
        </w:tc>
        <w:tc>
          <w:tcPr>
            <w:tcW w:w="1542" w:type="dxa"/>
            <w:tcBorders>
              <w:top w:val="nil"/>
              <w:left w:val="nil"/>
              <w:bottom w:val="single" w:sz="12" w:space="0" w:color="auto"/>
              <w:right w:val="nil"/>
            </w:tcBorders>
            <w:shd w:val="clear" w:color="auto" w:fill="FFFFFF" w:themeFill="background1"/>
            <w:noWrap/>
            <w:vAlign w:val="center"/>
            <w:hideMark/>
          </w:tcPr>
          <w:p w14:paraId="56E4BEBC" w14:textId="77777777" w:rsidR="0061713D" w:rsidRPr="00C10CF9" w:rsidRDefault="0061713D" w:rsidP="0061713D">
            <w:pPr>
              <w:rPr>
                <w:sz w:val="18"/>
                <w:szCs w:val="18"/>
                <w:lang w:val="en-US"/>
              </w:rPr>
            </w:pPr>
            <w:r w:rsidRPr="00C10CF9">
              <w:rPr>
                <w:sz w:val="18"/>
                <w:szCs w:val="18"/>
                <w:lang w:val="id-ID"/>
              </w:rPr>
              <w:t>Terdapat Pengaruh</w:t>
            </w:r>
          </w:p>
        </w:tc>
      </w:tr>
    </w:tbl>
    <w:p w14:paraId="0E1C36ED" w14:textId="61187EA2" w:rsidR="00281F60" w:rsidRPr="00C10CF9" w:rsidRDefault="00281F60" w:rsidP="00281F60">
      <w:pPr>
        <w:rPr>
          <w:lang w:val="id-ID"/>
        </w:rPr>
      </w:pPr>
    </w:p>
    <w:p w14:paraId="614192F8" w14:textId="3C578CDA" w:rsidR="00C10CF9" w:rsidRPr="00C10CF9" w:rsidRDefault="00C10CF9" w:rsidP="00C10CF9">
      <w:pPr>
        <w:spacing w:line="240" w:lineRule="auto"/>
        <w:ind w:firstLine="360"/>
        <w:jc w:val="both"/>
        <w:rPr>
          <w:sz w:val="24"/>
          <w:szCs w:val="24"/>
        </w:rPr>
      </w:pPr>
      <w:r w:rsidRPr="00C10CF9">
        <w:rPr>
          <w:sz w:val="24"/>
          <w:szCs w:val="24"/>
        </w:rPr>
        <w:t xml:space="preserve">Dilihat dari tabel </w:t>
      </w:r>
      <w:r w:rsidR="0061713D">
        <w:rPr>
          <w:sz w:val="24"/>
          <w:szCs w:val="24"/>
        </w:rPr>
        <w:t>1.</w:t>
      </w:r>
      <w:r w:rsidRPr="00C10CF9">
        <w:rPr>
          <w:sz w:val="24"/>
          <w:szCs w:val="24"/>
        </w:rPr>
        <w:t xml:space="preserve">2 untuk power maksimal tendangan mae geri nilai t sebesar 4.002 dengan nilai signifikan 0.003, H0, ditolak maka bias ditarik kesimpulan terdapat pengaruh yang signifikan hasil power maksimal setelah dan sesudah kelelahan otot ketika melakukan tendangan mae geri dalam olahrag karate. Kemudian untuk Hasil Sudut Angkatan Ekplosit Lutut tendangan mae geri nilai t sebesar -3.539 dengan nilai signifikan 0.006, H0, ditolak maka bias ditarik kesimpulan terdapat pengaruh yang signifikan hasil sudut angkatan ekplosif lutut </w:t>
      </w:r>
      <w:r w:rsidRPr="00C10CF9">
        <w:rPr>
          <w:sz w:val="24"/>
          <w:szCs w:val="24"/>
        </w:rPr>
        <w:t>setelah dan sesudah kelelahan otot ketika melakukan tendangan mae geri dalam olahraga karate. Untuk sudut panggul tendangan mae geri nilai t sebesar 2.832 dengan nilai signifikan 0.020, H0, ditolak maka bisa ditarik kesimpulan terdapat pengaruh yang signifikan hasil sudut panggul setelah dan sesudah kelelahan otot ketika melakukan tendangan mae geri dalam olahraga karate.</w:t>
      </w:r>
    </w:p>
    <w:p w14:paraId="7083F49B" w14:textId="77777777" w:rsidR="00C10CF9" w:rsidRPr="00C10CF9" w:rsidRDefault="00C10CF9" w:rsidP="00C10CF9">
      <w:pPr>
        <w:spacing w:line="240" w:lineRule="auto"/>
        <w:ind w:firstLine="360"/>
        <w:jc w:val="both"/>
        <w:rPr>
          <w:sz w:val="24"/>
          <w:szCs w:val="24"/>
        </w:rPr>
      </w:pPr>
      <w:r w:rsidRPr="00C10CF9">
        <w:rPr>
          <w:sz w:val="24"/>
          <w:szCs w:val="24"/>
        </w:rPr>
        <w:t>Berdasarkan hasil penelitian yang dibuktikan dari hasil pengambilan dan pengolahan data yang telah dilakukan, maka peneliti menemukan temuan bahwa dilihat dari nilai rata-rata power maksimal tes awal dan tes akhir mengalami penurunan nilai rata-rata dari hasil sebelumnya 1850.2 menjadi 1247.8, Hal ini berindikasi bahwa kelelahan memberikan dampak negatife terhadap performa tendangan mae geri. Selanjutnya peneliti menguji dengan uji paired sample test dan didalam hasil tersebut ditemukan bahwa terdapat pengaruh yang signifikan kelelahan otot terhadap performa tendangan mae geri dalam olahraga karate hal itu dilihat dari nilai power maksimal signifikan 0.003 &lt; 0.05.</w:t>
      </w:r>
    </w:p>
    <w:p w14:paraId="114BC800" w14:textId="77777777" w:rsidR="00C10CF9" w:rsidRPr="00C10CF9" w:rsidRDefault="00C10CF9" w:rsidP="00C10CF9">
      <w:pPr>
        <w:spacing w:line="240" w:lineRule="auto"/>
        <w:ind w:firstLine="360"/>
        <w:jc w:val="both"/>
        <w:rPr>
          <w:sz w:val="24"/>
          <w:szCs w:val="24"/>
        </w:rPr>
      </w:pPr>
      <w:r w:rsidRPr="00C10CF9">
        <w:rPr>
          <w:sz w:val="24"/>
          <w:szCs w:val="24"/>
        </w:rPr>
        <w:t xml:space="preserve">Dengan hal seperti ini membuat peneliti mengemukakan perubahan ini akan mempengaruh gerak tubuh saat melakukan tendangan mae geri. Pada gerak tubuh saat melakukan angkatan ekplosif lutut, mengalami penurunan nilai rata-rata tes awal dan tes akhir yang sebelumnya 74,3 menjadi 83,4 dan dilanjut dengan uji paired sample test dengan nilai signifikan 0.006 &lt; 0.05, maka dalam hal tersebut peneliti menemukan temuan dimana teradat pengaruh yang signifakan gerak tubuh angkatan ekplosif lutut tendangan mae geri ketika dalam keadaan kelelahan otot. Kemudian peneliti menganalisis gerak tubuh dorongan panggul saat melakukan tendangan mae geri, dan didalamnya juga terdapat pengaruh gerak tubuh dorongan panggul tendangan mae geri sama hal nya seperti angkatan ekplosif lutut. Hal tersebut dilihat menurunnya nilai rata-rata dari sebelumnya tes awal 116,4 menjadi 110,6 dan perhitungan dari uji paired sample test dengan nilai signifikan 0.020 &lt; 0.05. </w:t>
      </w:r>
    </w:p>
    <w:p w14:paraId="2344503D" w14:textId="77777777" w:rsidR="00C10CF9" w:rsidRPr="00F264A5" w:rsidRDefault="00C10CF9" w:rsidP="00C10CF9">
      <w:pPr>
        <w:spacing w:line="240" w:lineRule="auto"/>
        <w:ind w:firstLine="360"/>
        <w:jc w:val="both"/>
        <w:rPr>
          <w:sz w:val="24"/>
          <w:szCs w:val="24"/>
        </w:rPr>
      </w:pPr>
      <w:r w:rsidRPr="00C10CF9">
        <w:rPr>
          <w:sz w:val="24"/>
          <w:szCs w:val="24"/>
        </w:rPr>
        <w:t xml:space="preserve">Dalam ulasan diatas maka peneliti dapat menyimpulkan terdapat pengaruh yang signifikan kelelahan otot (muscle pantique) terhadap </w:t>
      </w:r>
      <w:r w:rsidRPr="00C10CF9">
        <w:rPr>
          <w:sz w:val="24"/>
          <w:szCs w:val="24"/>
        </w:rPr>
        <w:lastRenderedPageBreak/>
        <w:t xml:space="preserve">performa tendangan mae geri dilihat dari hasil power maksimal yang di teliti. Kemudian yang kedua terdapat pengaruh penurunan performa gerak tubuh saat melakukan tendangan mae geri ketika mengalami kelelahan otot, sebagaimana gerak tubuh  angkatan ekplosif lutut  dan dorongan panggul yang sudah di butikan oleh peneliti. </w:t>
      </w:r>
      <w:r w:rsidRPr="00F264A5">
        <w:rPr>
          <w:sz w:val="24"/>
          <w:szCs w:val="24"/>
        </w:rPr>
        <w:t xml:space="preserve">Hasil tersebut  bersamaan dengan hasil penelitian yang sudah diteliti oleh </w:t>
      </w:r>
      <w:r w:rsidRPr="00C10CF9">
        <w:rPr>
          <w:i/>
          <w:sz w:val="24"/>
          <w:szCs w:val="24"/>
        </w:rPr>
        <w:fldChar w:fldCharType="begin" w:fldLock="1"/>
      </w:r>
      <w:r w:rsidRPr="00C10CF9">
        <w:rPr>
          <w:i/>
          <w:sz w:val="24"/>
          <w:szCs w:val="24"/>
        </w:rPr>
        <w:instrText>ADDIN CSL_CITATION {"citationItems":[{"id":"ITEM-1","itemData":{"DOI":"10.13140/RG.2.1.1935.4645","author":[{"dropping-particle":"","family":"Ana","given":"Jader Sant","non-dropping-particle":"","parse-names":false,"suffix":""}],"id":"ITEM-1","issue":"August","issued":{"date-parts":[["2015"]]},"page":"201-209","title":"Effect of Fatigue in Roundhouse Kick ' S Reaction Time , Response Time and Impact Force in Taekwondo","type":"article-journal","volume":"16"},"uris":["http://www.mendeley.com/documents/?uuid=b7570489-3553-4649-9a60-65a30e6f6df6"]}],"mendeley":{"formattedCitation":"(Ana, 2015)","plainTextFormattedCitation":"(Ana, 2015)","previouslyFormattedCitation":"(Ana, 2015)"},"properties":{"noteIndex":0},"schema":"https://github.com/citation-style-language/schema/raw/master/csl-citation.json"}</w:instrText>
      </w:r>
      <w:r w:rsidRPr="00C10CF9">
        <w:rPr>
          <w:i/>
          <w:sz w:val="24"/>
          <w:szCs w:val="24"/>
        </w:rPr>
        <w:fldChar w:fldCharType="separate"/>
      </w:r>
      <w:r w:rsidRPr="00C10CF9">
        <w:rPr>
          <w:i/>
          <w:noProof/>
          <w:sz w:val="24"/>
          <w:szCs w:val="24"/>
        </w:rPr>
        <w:t>(Ana, 2015)</w:t>
      </w:r>
      <w:r w:rsidRPr="00C10CF9">
        <w:rPr>
          <w:i/>
          <w:sz w:val="24"/>
          <w:szCs w:val="24"/>
        </w:rPr>
        <w:fldChar w:fldCharType="end"/>
      </w:r>
      <w:r w:rsidRPr="00C10CF9">
        <w:rPr>
          <w:i/>
          <w:sz w:val="24"/>
          <w:szCs w:val="24"/>
        </w:rPr>
        <w:t xml:space="preserve">  Effect of Fatigue in Roundhouse Kick ' S Reaction Time, Response Time and Impact Force in Taekwondo</w:t>
      </w:r>
      <w:r w:rsidRPr="00C10CF9">
        <w:rPr>
          <w:sz w:val="24"/>
          <w:szCs w:val="24"/>
        </w:rPr>
        <w:t xml:space="preserve">,  </w:t>
      </w:r>
      <w:r w:rsidRPr="00F264A5">
        <w:rPr>
          <w:sz w:val="24"/>
          <w:szCs w:val="24"/>
        </w:rPr>
        <w:t>dengan hasil  temuan bahwa tidak terdapat pengaruh kelelelahan otot terdahap waktu eksekusi dan  waktu reaksi terhadap tendangan, namun terdapat penurun yang signifikan terhadap impact atau dampak negatif kelelahan otot terhadap tendangan dalma olahraga taekwondo.</w:t>
      </w:r>
    </w:p>
    <w:p w14:paraId="03BF057D" w14:textId="47ACB51C" w:rsidR="00281F60" w:rsidRDefault="00281F60" w:rsidP="00281F60">
      <w:pPr>
        <w:rPr>
          <w:lang w:val="id-ID"/>
        </w:rPr>
      </w:pPr>
    </w:p>
    <w:p w14:paraId="33074BA4" w14:textId="478AEB2B" w:rsidR="00281F60" w:rsidRPr="00281F60" w:rsidRDefault="00281F60" w:rsidP="00281F60">
      <w:pPr>
        <w:rPr>
          <w:lang w:val="id-ID"/>
        </w:rPr>
      </w:pPr>
    </w:p>
    <w:p w14:paraId="03515D0B" w14:textId="7C52759C" w:rsidR="00AD6F25" w:rsidRPr="00CB6D7C" w:rsidRDefault="00587CBB" w:rsidP="0065493B">
      <w:pPr>
        <w:pStyle w:val="Els-1storder-head"/>
        <w:spacing w:line="240" w:lineRule="auto"/>
        <w:jc w:val="both"/>
        <w:rPr>
          <w:color w:val="000000" w:themeColor="text1"/>
          <w:sz w:val="24"/>
          <w:szCs w:val="24"/>
          <w:lang w:val="id-ID"/>
        </w:rPr>
      </w:pPr>
      <w:r w:rsidRPr="00CB6D7C">
        <w:rPr>
          <w:color w:val="000000" w:themeColor="text1"/>
          <w:sz w:val="24"/>
          <w:szCs w:val="24"/>
        </w:rPr>
        <w:t>Simpulan dan Rekomendasi</w:t>
      </w:r>
    </w:p>
    <w:p w14:paraId="4D810074" w14:textId="54A5A543" w:rsidR="00E85B2D" w:rsidRDefault="00C10CF9" w:rsidP="00C10CF9">
      <w:pPr>
        <w:spacing w:line="240" w:lineRule="auto"/>
        <w:ind w:firstLine="360"/>
        <w:jc w:val="both"/>
        <w:rPr>
          <w:sz w:val="24"/>
          <w:szCs w:val="24"/>
        </w:rPr>
      </w:pPr>
      <w:r w:rsidRPr="00F264A5">
        <w:rPr>
          <w:sz w:val="24"/>
          <w:szCs w:val="24"/>
        </w:rPr>
        <w:t>Bedasarkan data analisis data deskrips</w:t>
      </w:r>
      <w:r>
        <w:rPr>
          <w:sz w:val="24"/>
          <w:szCs w:val="24"/>
        </w:rPr>
        <w:t>i</w:t>
      </w:r>
      <w:r w:rsidRPr="00F264A5">
        <w:rPr>
          <w:sz w:val="24"/>
          <w:szCs w:val="24"/>
        </w:rPr>
        <w:t>, penguji hasil penelitian, dan pembahasan, dapat diambil kesimpulan, yaitu:</w:t>
      </w:r>
      <w:r w:rsidRPr="00C10CF9">
        <w:rPr>
          <w:sz w:val="24"/>
          <w:szCs w:val="24"/>
        </w:rPr>
        <w:t xml:space="preserve"> (1) </w:t>
      </w:r>
      <w:r w:rsidRPr="00F264A5">
        <w:rPr>
          <w:sz w:val="24"/>
          <w:szCs w:val="24"/>
        </w:rPr>
        <w:t>Terdapat pengaruh yang signifikan kelelahan otot (muscle pantique) terhadap power tendangan mae geri karateka UKM Karate Universirtas Pendidikan Indonesia di lihat dari hasil power maksimal.</w:t>
      </w:r>
      <w:r w:rsidRPr="00C10CF9">
        <w:rPr>
          <w:sz w:val="24"/>
          <w:szCs w:val="24"/>
        </w:rPr>
        <w:t xml:space="preserve"> (2) </w:t>
      </w:r>
      <w:r w:rsidRPr="00F264A5">
        <w:rPr>
          <w:sz w:val="24"/>
          <w:szCs w:val="24"/>
        </w:rPr>
        <w:t xml:space="preserve">Dampak dari kelelahan otot tersebut mempengaruhi menurunnya gerak tubuh yaitu angkatan </w:t>
      </w:r>
      <w:r w:rsidRPr="00C10CF9">
        <w:rPr>
          <w:sz w:val="24"/>
          <w:szCs w:val="24"/>
        </w:rPr>
        <w:t>ekplosif lutut</w:t>
      </w:r>
      <w:r w:rsidRPr="00F264A5">
        <w:rPr>
          <w:sz w:val="24"/>
          <w:szCs w:val="24"/>
        </w:rPr>
        <w:t xml:space="preserve"> dan </w:t>
      </w:r>
      <w:r w:rsidRPr="00C10CF9">
        <w:rPr>
          <w:sz w:val="24"/>
          <w:szCs w:val="24"/>
        </w:rPr>
        <w:t>dorongan panggul</w:t>
      </w:r>
      <w:r w:rsidRPr="00F264A5">
        <w:rPr>
          <w:sz w:val="24"/>
          <w:szCs w:val="24"/>
        </w:rPr>
        <w:t xml:space="preserve"> saat melakukan tendangan mae geri ketika sampel dalam keadaan kelelahan otot.</w:t>
      </w:r>
    </w:p>
    <w:p w14:paraId="43C8D916" w14:textId="77777777" w:rsidR="00E773D7" w:rsidRPr="00E46509" w:rsidRDefault="00E773D7" w:rsidP="00E773D7">
      <w:pPr>
        <w:spacing w:line="240" w:lineRule="auto"/>
        <w:ind w:firstLine="360"/>
        <w:jc w:val="both"/>
        <w:rPr>
          <w:sz w:val="24"/>
          <w:szCs w:val="24"/>
        </w:rPr>
      </w:pPr>
      <w:r w:rsidRPr="00E46509">
        <w:rPr>
          <w:sz w:val="24"/>
          <w:szCs w:val="24"/>
        </w:rPr>
        <w:t>Beradasarkan kesimpulan diatas ada beberapa rekomendasi yang dapat disampaikan, yaitu:</w:t>
      </w:r>
    </w:p>
    <w:p w14:paraId="3BDA4149" w14:textId="2427E1DC" w:rsidR="00E773D7" w:rsidRPr="00E46509" w:rsidRDefault="00E773D7" w:rsidP="00E773D7">
      <w:pPr>
        <w:spacing w:line="240" w:lineRule="auto"/>
        <w:ind w:firstLine="360"/>
        <w:jc w:val="both"/>
        <w:rPr>
          <w:sz w:val="24"/>
          <w:szCs w:val="24"/>
        </w:rPr>
      </w:pPr>
      <w:r w:rsidRPr="00E46509">
        <w:rPr>
          <w:sz w:val="24"/>
          <w:szCs w:val="24"/>
        </w:rPr>
        <w:t>Bagi pelatih dapat menjadi masukan bahwa pengaruh kelelahan otot secara maksimal dapat berdampak negatif dalam power mak</w:t>
      </w:r>
      <w:r>
        <w:rPr>
          <w:sz w:val="24"/>
          <w:szCs w:val="24"/>
        </w:rPr>
        <w:t xml:space="preserve">simal dan penurunan gerak tubuh, kemudian </w:t>
      </w:r>
      <w:r w:rsidRPr="00E46509">
        <w:rPr>
          <w:sz w:val="24"/>
          <w:szCs w:val="24"/>
        </w:rPr>
        <w:t>melatih tendangan mae geri untuk menunjang teknik bagi atlet semi profesional dan elite profesional.</w:t>
      </w:r>
    </w:p>
    <w:p w14:paraId="3F076C87" w14:textId="17A9ABF3" w:rsidR="00E773D7" w:rsidRPr="00E46509" w:rsidRDefault="00E773D7" w:rsidP="00E773D7">
      <w:pPr>
        <w:spacing w:line="240" w:lineRule="auto"/>
        <w:ind w:firstLine="360"/>
        <w:jc w:val="both"/>
        <w:rPr>
          <w:sz w:val="24"/>
          <w:szCs w:val="24"/>
        </w:rPr>
      </w:pPr>
      <w:r>
        <w:rPr>
          <w:sz w:val="24"/>
          <w:szCs w:val="24"/>
        </w:rPr>
        <w:t xml:space="preserve">Kemudian </w:t>
      </w:r>
      <w:r w:rsidRPr="00E46509">
        <w:rPr>
          <w:sz w:val="24"/>
          <w:szCs w:val="24"/>
        </w:rPr>
        <w:t>Peneliti berharap dapat memberikan sumbangan pemikiran untuk akademisi terkhususkan untuk program studi ilmu keolahragaan dalam pengembangan penelitian-penelitian.</w:t>
      </w:r>
    </w:p>
    <w:p w14:paraId="71C1F04D" w14:textId="3AE946B8" w:rsidR="00E773D7" w:rsidRDefault="00E773D7" w:rsidP="00C10CF9">
      <w:pPr>
        <w:spacing w:line="240" w:lineRule="auto"/>
        <w:ind w:firstLine="360"/>
        <w:jc w:val="both"/>
        <w:rPr>
          <w:sz w:val="24"/>
          <w:szCs w:val="24"/>
        </w:rPr>
      </w:pPr>
    </w:p>
    <w:p w14:paraId="224AD152" w14:textId="34DED0C4" w:rsidR="004A411D" w:rsidRDefault="004A411D" w:rsidP="00C10CF9">
      <w:pPr>
        <w:spacing w:line="240" w:lineRule="auto"/>
        <w:ind w:firstLine="360"/>
        <w:jc w:val="both"/>
        <w:rPr>
          <w:sz w:val="24"/>
          <w:szCs w:val="24"/>
        </w:rPr>
      </w:pPr>
    </w:p>
    <w:p w14:paraId="62FBCD63" w14:textId="5B4FA148" w:rsidR="00C27334" w:rsidRDefault="00C27334" w:rsidP="00C10CF9">
      <w:pPr>
        <w:spacing w:line="240" w:lineRule="auto"/>
        <w:ind w:firstLine="360"/>
        <w:jc w:val="both"/>
        <w:rPr>
          <w:sz w:val="24"/>
          <w:szCs w:val="24"/>
        </w:rPr>
      </w:pPr>
      <w:r>
        <w:rPr>
          <w:sz w:val="24"/>
          <w:szCs w:val="24"/>
        </w:rPr>
        <w:br w:type="page"/>
      </w:r>
    </w:p>
    <w:p w14:paraId="18EB1B61" w14:textId="77777777" w:rsidR="004A411D" w:rsidRDefault="004A411D" w:rsidP="00C10CF9">
      <w:pPr>
        <w:spacing w:line="240" w:lineRule="auto"/>
        <w:ind w:firstLine="360"/>
        <w:jc w:val="both"/>
        <w:rPr>
          <w:sz w:val="24"/>
          <w:szCs w:val="24"/>
        </w:rPr>
      </w:pPr>
    </w:p>
    <w:p w14:paraId="2BF46094" w14:textId="77777777" w:rsidR="004A411D" w:rsidRPr="00C10CF9" w:rsidRDefault="004A411D" w:rsidP="00C10CF9">
      <w:pPr>
        <w:spacing w:line="240" w:lineRule="auto"/>
        <w:ind w:firstLine="360"/>
        <w:jc w:val="both"/>
        <w:rPr>
          <w:sz w:val="24"/>
          <w:szCs w:val="24"/>
        </w:rPr>
      </w:pPr>
    </w:p>
    <w:p w14:paraId="482E67A5" w14:textId="7C4DF166" w:rsidR="006C7E53" w:rsidRPr="00CB6D7C" w:rsidRDefault="001C7724" w:rsidP="001C7724">
      <w:pPr>
        <w:pStyle w:val="ColorfulList-Accent11"/>
        <w:tabs>
          <w:tab w:val="left" w:pos="1980"/>
        </w:tabs>
        <w:ind w:left="0" w:firstLine="0"/>
        <w:rPr>
          <w:rFonts w:ascii="Times New Roman" w:hAnsi="Times New Roman"/>
          <w:b/>
          <w:color w:val="000000" w:themeColor="text1"/>
          <w:sz w:val="24"/>
          <w:lang w:val="id-ID"/>
        </w:rPr>
      </w:pPr>
      <w:r w:rsidRPr="00CB6D7C">
        <w:rPr>
          <w:rFonts w:ascii="Times New Roman" w:hAnsi="Times New Roman"/>
          <w:b/>
          <w:color w:val="000000" w:themeColor="text1"/>
          <w:sz w:val="24"/>
          <w:lang w:val="nl-NL"/>
        </w:rPr>
        <w:t>Daftar Pustaka</w:t>
      </w:r>
    </w:p>
    <w:p w14:paraId="0CD6932E" w14:textId="218C3620" w:rsidR="00E773D7" w:rsidRPr="00E773D7" w:rsidRDefault="00E773D7" w:rsidP="00E773D7">
      <w:pPr>
        <w:autoSpaceDE w:val="0"/>
        <w:autoSpaceDN w:val="0"/>
        <w:adjustRightInd w:val="0"/>
        <w:spacing w:line="240" w:lineRule="exact"/>
        <w:ind w:left="480" w:hanging="480"/>
        <w:rPr>
          <w:noProof/>
          <w:sz w:val="24"/>
          <w:szCs w:val="24"/>
        </w:rPr>
      </w:pPr>
      <w:r>
        <w:rPr>
          <w:b/>
          <w:color w:val="000000" w:themeColor="text1"/>
          <w:sz w:val="24"/>
          <w:lang w:val="nl-NL"/>
        </w:rPr>
        <w:fldChar w:fldCharType="begin" w:fldLock="1"/>
      </w:r>
      <w:r>
        <w:rPr>
          <w:b/>
          <w:color w:val="000000" w:themeColor="text1"/>
          <w:sz w:val="24"/>
          <w:lang w:val="nl-NL"/>
        </w:rPr>
        <w:instrText xml:space="preserve">ADDIN Mendeley Bibliography CSL_BIBLIOGRAPHY </w:instrText>
      </w:r>
      <w:r>
        <w:rPr>
          <w:b/>
          <w:color w:val="000000" w:themeColor="text1"/>
          <w:sz w:val="24"/>
          <w:lang w:val="nl-NL"/>
        </w:rPr>
        <w:fldChar w:fldCharType="separate"/>
      </w:r>
      <w:r w:rsidRPr="00E773D7">
        <w:rPr>
          <w:noProof/>
          <w:sz w:val="24"/>
          <w:szCs w:val="24"/>
        </w:rPr>
        <w:t xml:space="preserve">Ana, J. S. (2015). </w:t>
      </w:r>
      <w:r w:rsidRPr="00E773D7">
        <w:rPr>
          <w:i/>
          <w:iCs/>
          <w:noProof/>
          <w:sz w:val="24"/>
          <w:szCs w:val="24"/>
        </w:rPr>
        <w:t>Effect of Fatigue in Roundhouse Kick ’ S Reaction Time , Response Time and Impact Force in Taekwondo</w:t>
      </w:r>
      <w:r w:rsidRPr="00E773D7">
        <w:rPr>
          <w:noProof/>
          <w:sz w:val="24"/>
          <w:szCs w:val="24"/>
        </w:rPr>
        <w:t xml:space="preserve">. </w:t>
      </w:r>
      <w:r w:rsidRPr="00E773D7">
        <w:rPr>
          <w:i/>
          <w:iCs/>
          <w:noProof/>
          <w:sz w:val="24"/>
          <w:szCs w:val="24"/>
        </w:rPr>
        <w:t>16</w:t>
      </w:r>
      <w:r w:rsidRPr="00E773D7">
        <w:rPr>
          <w:noProof/>
          <w:sz w:val="24"/>
          <w:szCs w:val="24"/>
        </w:rPr>
        <w:t>(August), 201–209. https://doi.org/10.13140/RG.2.1.1935.4645</w:t>
      </w:r>
    </w:p>
    <w:p w14:paraId="1ED9142B"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Apriantono, T., Nunome, H., Ikegami, Y., &amp; Sano, S. (2006). The effect of muscle fatigue on instep kicking kinetics and kinematics in association football. </w:t>
      </w:r>
      <w:r w:rsidRPr="00E773D7">
        <w:rPr>
          <w:i/>
          <w:iCs/>
          <w:noProof/>
          <w:sz w:val="24"/>
          <w:szCs w:val="24"/>
        </w:rPr>
        <w:t>Journal of Sports Sciences</w:t>
      </w:r>
      <w:r w:rsidRPr="00E773D7">
        <w:rPr>
          <w:noProof/>
          <w:sz w:val="24"/>
          <w:szCs w:val="24"/>
        </w:rPr>
        <w:t xml:space="preserve">, </w:t>
      </w:r>
      <w:r w:rsidRPr="00E773D7">
        <w:rPr>
          <w:i/>
          <w:iCs/>
          <w:noProof/>
          <w:sz w:val="24"/>
          <w:szCs w:val="24"/>
        </w:rPr>
        <w:t>24</w:t>
      </w:r>
      <w:r w:rsidRPr="00E773D7">
        <w:rPr>
          <w:noProof/>
          <w:sz w:val="24"/>
          <w:szCs w:val="24"/>
        </w:rPr>
        <w:t>(9), 951–960. https://doi.org/10.1080/02640410500386050</w:t>
      </w:r>
    </w:p>
    <w:p w14:paraId="08E781E7"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Bridge, C. A., Santos, J. F. S., Chaabène, H., Pieter, W., &amp; Franchini, E. (2012). Physical and physiological profile of elite karate athletes. </w:t>
      </w:r>
      <w:r w:rsidRPr="00E773D7">
        <w:rPr>
          <w:i/>
          <w:iCs/>
          <w:noProof/>
          <w:sz w:val="24"/>
          <w:szCs w:val="24"/>
        </w:rPr>
        <w:t>Sports Medicine</w:t>
      </w:r>
      <w:r w:rsidRPr="00E773D7">
        <w:rPr>
          <w:noProof/>
          <w:sz w:val="24"/>
          <w:szCs w:val="24"/>
        </w:rPr>
        <w:t xml:space="preserve">, </w:t>
      </w:r>
      <w:r w:rsidRPr="00E773D7">
        <w:rPr>
          <w:i/>
          <w:iCs/>
          <w:noProof/>
          <w:sz w:val="24"/>
          <w:szCs w:val="24"/>
        </w:rPr>
        <w:t>42</w:t>
      </w:r>
      <w:r w:rsidRPr="00E773D7">
        <w:rPr>
          <w:noProof/>
          <w:sz w:val="24"/>
          <w:szCs w:val="24"/>
        </w:rPr>
        <w:t>(10), 829–843.</w:t>
      </w:r>
    </w:p>
    <w:p w14:paraId="346F2AF3"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Davaran, M., Elmieh, A., &amp; Arazi, H. (2014). The Effect of a Combined ( Plyometric-Sprint ) Training Program on Strength , Speed , Power and Agility of Karate-ka Male Athletes. </w:t>
      </w:r>
      <w:r w:rsidRPr="00E773D7">
        <w:rPr>
          <w:i/>
          <w:iCs/>
          <w:noProof/>
          <w:sz w:val="24"/>
          <w:szCs w:val="24"/>
        </w:rPr>
        <w:t>Journal of Sport Science</w:t>
      </w:r>
      <w:r w:rsidRPr="00E773D7">
        <w:rPr>
          <w:noProof/>
          <w:sz w:val="24"/>
          <w:szCs w:val="24"/>
        </w:rPr>
        <w:t xml:space="preserve">, </w:t>
      </w:r>
      <w:r w:rsidRPr="00E773D7">
        <w:rPr>
          <w:i/>
          <w:iCs/>
          <w:noProof/>
          <w:sz w:val="24"/>
          <w:szCs w:val="24"/>
        </w:rPr>
        <w:t>2</w:t>
      </w:r>
      <w:r w:rsidRPr="00E773D7">
        <w:rPr>
          <w:noProof/>
          <w:sz w:val="24"/>
          <w:szCs w:val="24"/>
        </w:rPr>
        <w:t>(2), 38–44.</w:t>
      </w:r>
    </w:p>
    <w:p w14:paraId="27CF7050"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Fitts, R. H. (2017). Cellular mechanisms of muscle fatigue. </w:t>
      </w:r>
      <w:r w:rsidRPr="00E773D7">
        <w:rPr>
          <w:i/>
          <w:iCs/>
          <w:noProof/>
          <w:sz w:val="24"/>
          <w:szCs w:val="24"/>
        </w:rPr>
        <w:t>Physiological Reviews</w:t>
      </w:r>
      <w:r w:rsidRPr="00E773D7">
        <w:rPr>
          <w:noProof/>
          <w:sz w:val="24"/>
          <w:szCs w:val="24"/>
        </w:rPr>
        <w:t xml:space="preserve">, </w:t>
      </w:r>
      <w:r w:rsidRPr="00E773D7">
        <w:rPr>
          <w:i/>
          <w:iCs/>
          <w:noProof/>
          <w:sz w:val="24"/>
          <w:szCs w:val="24"/>
        </w:rPr>
        <w:t>74</w:t>
      </w:r>
      <w:r w:rsidRPr="00E773D7">
        <w:rPr>
          <w:noProof/>
          <w:sz w:val="24"/>
          <w:szCs w:val="24"/>
        </w:rPr>
        <w:t>(1), 49–94. https://doi.org/10.1152/physrev.1994.74.1.49</w:t>
      </w:r>
    </w:p>
    <w:p w14:paraId="5C148434"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Fraenkel, J. R., Wallen, N. E., &amp; Hyun, H. H. (2012). BİBLİYOGRAFİSİ Bulunacak. In </w:t>
      </w:r>
      <w:r w:rsidRPr="00E773D7">
        <w:rPr>
          <w:i/>
          <w:iCs/>
          <w:noProof/>
          <w:sz w:val="24"/>
          <w:szCs w:val="24"/>
        </w:rPr>
        <w:t>Climate Change 2012 - The Physical Science Basis</w:t>
      </w:r>
      <w:r w:rsidRPr="00E773D7">
        <w:rPr>
          <w:noProof/>
          <w:sz w:val="24"/>
          <w:szCs w:val="24"/>
        </w:rPr>
        <w:t xml:space="preserve"> (Vol. 53). https://doi.org/10.1017/CBO9781107415324.004</w:t>
      </w:r>
    </w:p>
    <w:p w14:paraId="1A20A240" w14:textId="77777777" w:rsidR="00E773D7" w:rsidRPr="00E773D7" w:rsidRDefault="00E773D7" w:rsidP="00E773D7">
      <w:pPr>
        <w:autoSpaceDE w:val="0"/>
        <w:autoSpaceDN w:val="0"/>
        <w:adjustRightInd w:val="0"/>
        <w:spacing w:line="240" w:lineRule="exact"/>
        <w:ind w:left="480" w:hanging="480"/>
        <w:rPr>
          <w:noProof/>
          <w:sz w:val="24"/>
          <w:szCs w:val="24"/>
        </w:rPr>
      </w:pPr>
      <w:r w:rsidRPr="00E773D7">
        <w:rPr>
          <w:noProof/>
          <w:sz w:val="24"/>
          <w:szCs w:val="24"/>
        </w:rPr>
        <w:t xml:space="preserve">Robertson, D. G. E., Fernando, C., Hart, M., &amp; Beaulieu, F. (2002). Biomechanics of the karate front kick. </w:t>
      </w:r>
      <w:r w:rsidRPr="00E773D7">
        <w:rPr>
          <w:i/>
          <w:iCs/>
          <w:noProof/>
          <w:sz w:val="24"/>
          <w:szCs w:val="24"/>
        </w:rPr>
        <w:t>Work Congress of Biomechanics</w:t>
      </w:r>
      <w:r w:rsidRPr="00E773D7">
        <w:rPr>
          <w:noProof/>
          <w:sz w:val="24"/>
          <w:szCs w:val="24"/>
        </w:rPr>
        <w:t>, 80.</w:t>
      </w:r>
    </w:p>
    <w:p w14:paraId="70FD1F2E" w14:textId="77777777" w:rsidR="00E773D7" w:rsidRPr="00E773D7" w:rsidRDefault="00E773D7" w:rsidP="00E773D7">
      <w:pPr>
        <w:autoSpaceDE w:val="0"/>
        <w:autoSpaceDN w:val="0"/>
        <w:adjustRightInd w:val="0"/>
        <w:spacing w:line="240" w:lineRule="exact"/>
        <w:ind w:left="480" w:hanging="480"/>
        <w:rPr>
          <w:noProof/>
          <w:sz w:val="24"/>
        </w:rPr>
      </w:pPr>
      <w:r w:rsidRPr="00E773D7">
        <w:rPr>
          <w:noProof/>
          <w:sz w:val="24"/>
          <w:szCs w:val="24"/>
        </w:rPr>
        <w:t xml:space="preserve">Showkat, N., &amp; Aligarh, H. P. (2017). </w:t>
      </w:r>
      <w:r w:rsidRPr="00E773D7">
        <w:rPr>
          <w:i/>
          <w:iCs/>
          <w:noProof/>
          <w:sz w:val="24"/>
          <w:szCs w:val="24"/>
        </w:rPr>
        <w:t>Communications Research : Experimental Method</w:t>
      </w:r>
      <w:r w:rsidRPr="00E773D7">
        <w:rPr>
          <w:noProof/>
          <w:sz w:val="24"/>
          <w:szCs w:val="24"/>
        </w:rPr>
        <w:t>. (July), 0–12.</w:t>
      </w:r>
    </w:p>
    <w:p w14:paraId="07A0290E" w14:textId="5C7CA07F" w:rsidR="00AD0020" w:rsidRPr="00CB6D7C" w:rsidRDefault="00E773D7" w:rsidP="00F07702">
      <w:pPr>
        <w:pStyle w:val="ColorfulList-Accent11"/>
        <w:tabs>
          <w:tab w:val="left" w:pos="1980"/>
        </w:tabs>
        <w:ind w:left="238" w:hanging="238"/>
        <w:rPr>
          <w:rFonts w:ascii="Times New Roman" w:hAnsi="Times New Roman"/>
          <w:b/>
          <w:color w:val="000000" w:themeColor="text1"/>
          <w:sz w:val="24"/>
          <w:lang w:val="nl-NL"/>
        </w:rPr>
      </w:pPr>
      <w:r>
        <w:rPr>
          <w:rFonts w:ascii="Times New Roman" w:hAnsi="Times New Roman"/>
          <w:b/>
          <w:color w:val="000000" w:themeColor="text1"/>
          <w:sz w:val="24"/>
          <w:lang w:val="nl-NL"/>
        </w:rPr>
        <w:fldChar w:fldCharType="end"/>
      </w:r>
    </w:p>
    <w:sectPr w:rsidR="00AD0020" w:rsidRPr="00CB6D7C" w:rsidSect="00E773D7">
      <w:footnotePr>
        <w:numFmt w:val="chicago"/>
      </w:footnotePr>
      <w:type w:val="continuous"/>
      <w:pgSz w:w="11907" w:h="15876"/>
      <w:pgMar w:top="77" w:right="947" w:bottom="879" w:left="1038" w:header="907" w:footer="1253" w:gutter="0"/>
      <w:cols w:num="2" w:space="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22251" w14:textId="77777777" w:rsidR="005D465D" w:rsidRDefault="005D465D">
      <w:r>
        <w:separator/>
      </w:r>
    </w:p>
    <w:p w14:paraId="768B5E74" w14:textId="77777777" w:rsidR="005D465D" w:rsidRDefault="005D465D"/>
    <w:p w14:paraId="5BB390F5" w14:textId="77777777" w:rsidR="005D465D" w:rsidRDefault="005D465D"/>
  </w:endnote>
  <w:endnote w:type="continuationSeparator" w:id="0">
    <w:p w14:paraId="5CC2E322" w14:textId="77777777" w:rsidR="005D465D" w:rsidRDefault="005D465D">
      <w:r>
        <w:continuationSeparator/>
      </w:r>
    </w:p>
    <w:p w14:paraId="3B90806B" w14:textId="77777777" w:rsidR="005D465D" w:rsidRDefault="005D465D"/>
    <w:p w14:paraId="319B6662" w14:textId="77777777" w:rsidR="005D465D" w:rsidRDefault="005D4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embedRegular r:id="rId1" w:fontKey="{9EAFB045-4E29-4656-A82C-78F0DEDFBDEF}"/>
    <w:embedBoldItalic r:id="rId2" w:fontKey="{86D50A1A-89DA-466B-A91C-F5E07DCFF5F8}"/>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7E81D9F1-C84D-442D-8CD7-6B751080FF39}"/>
    <w:embedItalic r:id="rId4" w:fontKey="{44A1BF3D-92AB-4126-B8BB-C034FBF83E23}"/>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embedBold r:id="rId5" w:fontKey="{316C46AF-74C6-4D1B-A8A1-0A3EF0AE8CF4}"/>
  </w:font>
  <w:font w:name="Univers">
    <w:charset w:val="00"/>
    <w:family w:val="swiss"/>
    <w:pitch w:val="variable"/>
    <w:sig w:usb0="80000287" w:usb1="00000000" w:usb2="00000000" w:usb3="00000000" w:csb0="0000000F" w:csb1="00000000"/>
    <w:embedRegular r:id="rId6" w:fontKey="{0D8C35FA-50A7-41AC-8E10-1537BCEE4F7B}"/>
  </w:font>
  <w:font w:name="Tahoma">
    <w:panose1 w:val="020B0604030504040204"/>
    <w:charset w:val="00"/>
    <w:family w:val="swiss"/>
    <w:pitch w:val="variable"/>
    <w:sig w:usb0="E1002EFF" w:usb1="C000605B" w:usb2="00000029" w:usb3="00000000" w:csb0="000101FF" w:csb1="00000000"/>
    <w:embedRegular r:id="rId7" w:fontKey="{9E31B620-5BBF-4C67-859C-03FB69FEAC13}"/>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F15DDD" w14:textId="77777777" w:rsidR="005D465D" w:rsidRDefault="005D465D" w:rsidP="00783D5B">
      <w:pPr>
        <w:pStyle w:val="Footer"/>
        <w:spacing w:before="230"/>
        <w:rPr>
          <w:lang w:val="en-GB"/>
        </w:rPr>
      </w:pPr>
      <w:r>
        <w:drawing>
          <wp:inline distT="0" distB="0" distL="0" distR="0" wp14:anchorId="52CCE3F7" wp14:editId="1952509A">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72AABAFA" w14:textId="77777777" w:rsidR="005D465D" w:rsidRDefault="005D465D"/>
    <w:p w14:paraId="1AD404E7" w14:textId="77777777" w:rsidR="005D465D" w:rsidRDefault="005D465D"/>
  </w:footnote>
  <w:footnote w:type="continuationSeparator" w:id="0">
    <w:p w14:paraId="1E42D14E" w14:textId="77777777" w:rsidR="005D465D" w:rsidRDefault="005D465D">
      <w:r>
        <w:continuationSeparator/>
      </w:r>
    </w:p>
    <w:p w14:paraId="046457B6" w14:textId="77777777" w:rsidR="005D465D" w:rsidRDefault="005D465D"/>
    <w:p w14:paraId="18858157" w14:textId="77777777" w:rsidR="005D465D" w:rsidRDefault="005D465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307233098"/>
      <w:docPartObj>
        <w:docPartGallery w:val="Page Numbers (Top of Page)"/>
        <w:docPartUnique/>
      </w:docPartObj>
    </w:sdtPr>
    <w:sdtEndPr>
      <w:rPr>
        <w:noProof/>
      </w:rPr>
    </w:sdtEndPr>
    <w:sdtContent>
      <w:p w14:paraId="2314796A" w14:textId="37D60F5F" w:rsidR="006C7E53" w:rsidRDefault="006C7E53" w:rsidP="009D6A20">
        <w:pPr>
          <w:pStyle w:val="Header"/>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9F0C77">
          <w:rPr>
            <w:b/>
            <w:sz w:val="19"/>
            <w:szCs w:val="19"/>
          </w:rPr>
          <w:t>6</w:t>
        </w:r>
        <w:r w:rsidRPr="009D6A20">
          <w:rPr>
            <w:b/>
            <w:sz w:val="19"/>
            <w:szCs w:val="19"/>
          </w:rPr>
          <w:fldChar w:fldCharType="end"/>
        </w:r>
        <w:r>
          <w:tab/>
        </w:r>
      </w:p>
      <w:p w14:paraId="638290AD" w14:textId="77777777" w:rsidR="006C7E53" w:rsidRDefault="005D465D" w:rsidP="000E1EF3">
        <w:pPr>
          <w:pStyle w:val="Header"/>
          <w:spacing w:after="210" w:line="240" w:lineRule="auto"/>
        </w:pPr>
        <w:r>
          <w:rPr>
            <w:iCs/>
          </w:rPr>
          <w:pict w14:anchorId="3957E662">
            <v:rect id="_x0000_i1025" style="width:496.15pt;height:.5pt" o:hrpct="0" o:hrstd="t" o:hrnoshade="t" o:hr="t" fillcolor="black [3213]" stroked="f"/>
          </w:pict>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DB286D" w14:textId="3BDC0084" w:rsidR="006C7E53" w:rsidRPr="009D6A20" w:rsidRDefault="006C7E53">
    <w:pPr>
      <w:pStyle w:val="Header"/>
      <w:jc w:val="right"/>
      <w:rPr>
        <w:b/>
        <w:sz w:val="19"/>
        <w:szCs w:val="19"/>
      </w:rPr>
    </w:pPr>
    <w:r w:rsidRPr="009D6A20">
      <w:rPr>
        <w:smallCaps/>
        <w:noProof w:val="0"/>
      </w:rPr>
      <w:t xml:space="preserve">                                                                                                                  </w:t>
    </w:r>
    <w:sdt>
      <w:sdtPr>
        <w:rPr>
          <w:noProof w:val="0"/>
        </w:rPr>
        <w:id w:val="-1945608501"/>
        <w:docPartObj>
          <w:docPartGallery w:val="Page Numbers (Top of Page)"/>
          <w:docPartUnique/>
        </w:docPartObj>
      </w:sdtPr>
      <w:sdtEndPr>
        <w:rPr>
          <w:b/>
          <w:noProof/>
          <w:sz w:val="19"/>
          <w:szCs w:val="19"/>
        </w:rPr>
      </w:sdtEndPr>
      <w:sdtContent>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9F0C77">
          <w:rPr>
            <w:b/>
            <w:sz w:val="19"/>
            <w:szCs w:val="19"/>
          </w:rPr>
          <w:t>5</w:t>
        </w:r>
        <w:r w:rsidRPr="009D6A20">
          <w:rPr>
            <w:b/>
            <w:sz w:val="19"/>
            <w:szCs w:val="19"/>
          </w:rPr>
          <w:fldChar w:fldCharType="end"/>
        </w:r>
      </w:sdtContent>
    </w:sdt>
  </w:p>
  <w:p w14:paraId="1CAAA1EF" w14:textId="77777777" w:rsidR="006C7E53" w:rsidRDefault="005D465D" w:rsidP="000E1EF3">
    <w:pPr>
      <w:pStyle w:val="Header"/>
      <w:spacing w:after="210" w:line="240" w:lineRule="auto"/>
      <w:jc w:val="right"/>
    </w:pPr>
    <w:r>
      <w:rPr>
        <w:iCs/>
      </w:rPr>
      <w:pict w14:anchorId="7C2DFF63">
        <v:rect id="_x0000_i1026" style="width:496.15pt;height:.5pt" o:hrpct="0" o:hrstd="t" o:hrnoshade="t" o:hr="t" fillcolor="black [3213]"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0AE3B" w14:textId="77777777" w:rsidR="006C7E53" w:rsidRDefault="006C7E53" w:rsidP="00027FDD">
    <w:pPr>
      <w:pStyle w:val="Header"/>
      <w:tabs>
        <w:tab w:val="clear" w:pos="4706"/>
        <w:tab w:val="clear" w:pos="9356"/>
        <w:tab w:val="left" w:pos="5785"/>
      </w:tabs>
      <w:spacing w:after="0" w:line="240" w:lineRule="auto"/>
      <w:rPr>
        <w:caps/>
        <w:szCs w:val="14"/>
        <w:lang w:val="id-ID"/>
      </w:rPr>
    </w:pPr>
  </w:p>
  <w:p w14:paraId="3999058B" w14:textId="77777777" w:rsidR="006C7E53" w:rsidRPr="00407678" w:rsidRDefault="006C7E53" w:rsidP="00407678">
    <w:pPr>
      <w:pStyle w:val="Header"/>
      <w:tabs>
        <w:tab w:val="clear" w:pos="4706"/>
        <w:tab w:val="clear" w:pos="9356"/>
        <w:tab w:val="left" w:pos="5785"/>
      </w:tabs>
      <w:spacing w:after="0" w:line="240" w:lineRule="auto"/>
      <w:jc w:val="center"/>
      <w:rPr>
        <w:caps/>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D7960"/>
    <w:multiLevelType w:val="multilevel"/>
    <w:tmpl w:val="CD7237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BB178C"/>
    <w:multiLevelType w:val="multilevel"/>
    <w:tmpl w:val="C4B4B846"/>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 w15:restartNumberingAfterBreak="0">
    <w:nsid w:val="0E8C3CCF"/>
    <w:multiLevelType w:val="hybridMultilevel"/>
    <w:tmpl w:val="34561B5A"/>
    <w:lvl w:ilvl="0" w:tplc="F8FA1C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4" w15:restartNumberingAfterBreak="0">
    <w:nsid w:val="216E1FEA"/>
    <w:multiLevelType w:val="hybridMultilevel"/>
    <w:tmpl w:val="63A42476"/>
    <w:lvl w:ilvl="0" w:tplc="09624420">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3AC968D8"/>
    <w:multiLevelType w:val="hybridMultilevel"/>
    <w:tmpl w:val="74382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310C40"/>
    <w:multiLevelType w:val="hybridMultilevel"/>
    <w:tmpl w:val="FA90F8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9" w15:restartNumberingAfterBreak="0">
    <w:nsid w:val="556D7435"/>
    <w:multiLevelType w:val="hybridMultilevel"/>
    <w:tmpl w:val="7B780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568"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1"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2" w15:restartNumberingAfterBreak="0">
    <w:nsid w:val="65BA643A"/>
    <w:multiLevelType w:val="hybridMultilevel"/>
    <w:tmpl w:val="B63839C4"/>
    <w:lvl w:ilvl="0" w:tplc="40090001">
      <w:start w:val="1"/>
      <w:numFmt w:val="bullet"/>
      <w:lvlText w:val=""/>
      <w:lvlJc w:val="left"/>
      <w:pPr>
        <w:ind w:left="598" w:hanging="360"/>
      </w:pPr>
      <w:rPr>
        <w:rFonts w:ascii="Symbol" w:hAnsi="Symbol" w:hint="default"/>
      </w:rPr>
    </w:lvl>
    <w:lvl w:ilvl="1" w:tplc="40090003" w:tentative="1">
      <w:start w:val="1"/>
      <w:numFmt w:val="bullet"/>
      <w:lvlText w:val="o"/>
      <w:lvlJc w:val="left"/>
      <w:pPr>
        <w:ind w:left="1318" w:hanging="360"/>
      </w:pPr>
      <w:rPr>
        <w:rFonts w:ascii="Courier New" w:hAnsi="Courier New" w:cs="Courier New" w:hint="default"/>
      </w:rPr>
    </w:lvl>
    <w:lvl w:ilvl="2" w:tplc="40090005" w:tentative="1">
      <w:start w:val="1"/>
      <w:numFmt w:val="bullet"/>
      <w:lvlText w:val=""/>
      <w:lvlJc w:val="left"/>
      <w:pPr>
        <w:ind w:left="2038" w:hanging="360"/>
      </w:pPr>
      <w:rPr>
        <w:rFonts w:ascii="Wingdings" w:hAnsi="Wingdings" w:hint="default"/>
      </w:rPr>
    </w:lvl>
    <w:lvl w:ilvl="3" w:tplc="40090001" w:tentative="1">
      <w:start w:val="1"/>
      <w:numFmt w:val="bullet"/>
      <w:lvlText w:val=""/>
      <w:lvlJc w:val="left"/>
      <w:pPr>
        <w:ind w:left="2758" w:hanging="360"/>
      </w:pPr>
      <w:rPr>
        <w:rFonts w:ascii="Symbol" w:hAnsi="Symbol" w:hint="default"/>
      </w:rPr>
    </w:lvl>
    <w:lvl w:ilvl="4" w:tplc="40090003" w:tentative="1">
      <w:start w:val="1"/>
      <w:numFmt w:val="bullet"/>
      <w:lvlText w:val="o"/>
      <w:lvlJc w:val="left"/>
      <w:pPr>
        <w:ind w:left="3478" w:hanging="360"/>
      </w:pPr>
      <w:rPr>
        <w:rFonts w:ascii="Courier New" w:hAnsi="Courier New" w:cs="Courier New" w:hint="default"/>
      </w:rPr>
    </w:lvl>
    <w:lvl w:ilvl="5" w:tplc="40090005" w:tentative="1">
      <w:start w:val="1"/>
      <w:numFmt w:val="bullet"/>
      <w:lvlText w:val=""/>
      <w:lvlJc w:val="left"/>
      <w:pPr>
        <w:ind w:left="4198" w:hanging="360"/>
      </w:pPr>
      <w:rPr>
        <w:rFonts w:ascii="Wingdings" w:hAnsi="Wingdings" w:hint="default"/>
      </w:rPr>
    </w:lvl>
    <w:lvl w:ilvl="6" w:tplc="40090001" w:tentative="1">
      <w:start w:val="1"/>
      <w:numFmt w:val="bullet"/>
      <w:lvlText w:val=""/>
      <w:lvlJc w:val="left"/>
      <w:pPr>
        <w:ind w:left="4918" w:hanging="360"/>
      </w:pPr>
      <w:rPr>
        <w:rFonts w:ascii="Symbol" w:hAnsi="Symbol" w:hint="default"/>
      </w:rPr>
    </w:lvl>
    <w:lvl w:ilvl="7" w:tplc="40090003" w:tentative="1">
      <w:start w:val="1"/>
      <w:numFmt w:val="bullet"/>
      <w:lvlText w:val="o"/>
      <w:lvlJc w:val="left"/>
      <w:pPr>
        <w:ind w:left="5638" w:hanging="360"/>
      </w:pPr>
      <w:rPr>
        <w:rFonts w:ascii="Courier New" w:hAnsi="Courier New" w:cs="Courier New" w:hint="default"/>
      </w:rPr>
    </w:lvl>
    <w:lvl w:ilvl="8" w:tplc="40090005" w:tentative="1">
      <w:start w:val="1"/>
      <w:numFmt w:val="bullet"/>
      <w:lvlText w:val=""/>
      <w:lvlJc w:val="left"/>
      <w:pPr>
        <w:ind w:left="6358" w:hanging="360"/>
      </w:pPr>
      <w:rPr>
        <w:rFonts w:ascii="Wingdings" w:hAnsi="Wingdings" w:hint="default"/>
      </w:rPr>
    </w:lvl>
  </w:abstractNum>
  <w:abstractNum w:abstractNumId="13" w15:restartNumberingAfterBreak="0">
    <w:nsid w:val="6D814E31"/>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F23626E"/>
    <w:multiLevelType w:val="multilevel"/>
    <w:tmpl w:val="B7E4422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hint="default"/>
      </w:rPr>
    </w:lvl>
    <w:lvl w:ilvl="4">
      <w:start w:val="1"/>
      <w:numFmt w:val="none"/>
      <w:lvlText w:val=""/>
      <w:lvlJc w:val="left"/>
      <w:pPr>
        <w:tabs>
          <w:tab w:val="num" w:pos="1320"/>
        </w:tabs>
        <w:ind w:left="1200" w:hanging="240"/>
      </w:pPr>
      <w:rPr>
        <w:rFonts w:hint="default"/>
      </w:rPr>
    </w:lvl>
    <w:lvl w:ilvl="5">
      <w:start w:val="1"/>
      <w:numFmt w:val="none"/>
      <w:lvlText w:val=""/>
      <w:lvlJc w:val="left"/>
      <w:pPr>
        <w:tabs>
          <w:tab w:val="num" w:pos="1560"/>
        </w:tabs>
        <w:ind w:left="1440" w:hanging="240"/>
      </w:pPr>
      <w:rPr>
        <w:rFonts w:hint="default"/>
      </w:rPr>
    </w:lvl>
    <w:lvl w:ilvl="6">
      <w:start w:val="1"/>
      <w:numFmt w:val="none"/>
      <w:lvlText w:val=""/>
      <w:lvlJc w:val="left"/>
      <w:pPr>
        <w:tabs>
          <w:tab w:val="num" w:pos="1800"/>
        </w:tabs>
        <w:ind w:left="1680" w:hanging="240"/>
      </w:pPr>
      <w:rPr>
        <w:rFonts w:hint="default"/>
      </w:rPr>
    </w:lvl>
    <w:lvl w:ilvl="7">
      <w:start w:val="1"/>
      <w:numFmt w:val="none"/>
      <w:lvlText w:val=""/>
      <w:lvlJc w:val="left"/>
      <w:pPr>
        <w:tabs>
          <w:tab w:val="num" w:pos="2040"/>
        </w:tabs>
        <w:ind w:left="1920" w:hanging="240"/>
      </w:pPr>
      <w:rPr>
        <w:rFonts w:hint="default"/>
      </w:rPr>
    </w:lvl>
    <w:lvl w:ilvl="8">
      <w:start w:val="1"/>
      <w:numFmt w:val="none"/>
      <w:lvlText w:val=""/>
      <w:lvlJc w:val="left"/>
      <w:pPr>
        <w:tabs>
          <w:tab w:val="num" w:pos="2280"/>
        </w:tabs>
        <w:ind w:left="2160" w:hanging="240"/>
      </w:pPr>
      <w:rPr>
        <w:rFonts w:hint="default"/>
      </w:rPr>
    </w:lvl>
  </w:abstractNum>
  <w:abstractNum w:abstractNumId="16"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A8B6832"/>
    <w:multiLevelType w:val="hybridMultilevel"/>
    <w:tmpl w:val="0DDAE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0"/>
  </w:num>
  <w:num w:numId="3">
    <w:abstractNumId w:val="10"/>
  </w:num>
  <w:num w:numId="4">
    <w:abstractNumId w:val="10"/>
  </w:num>
  <w:num w:numId="5">
    <w:abstractNumId w:val="1"/>
  </w:num>
  <w:num w:numId="6">
    <w:abstractNumId w:val="5"/>
  </w:num>
  <w:num w:numId="7">
    <w:abstractNumId w:val="11"/>
  </w:num>
  <w:num w:numId="8">
    <w:abstractNumId w:val="3"/>
  </w:num>
  <w:num w:numId="9">
    <w:abstractNumId w:val="8"/>
  </w:num>
  <w:num w:numId="10">
    <w:abstractNumId w:val="16"/>
  </w:num>
  <w:num w:numId="11">
    <w:abstractNumId w:val="15"/>
  </w:num>
  <w:num w:numId="12">
    <w:abstractNumId w:val="10"/>
  </w:num>
  <w:num w:numId="13">
    <w:abstractNumId w:val="10"/>
  </w:num>
  <w:num w:numId="14">
    <w:abstractNumId w:val="10"/>
  </w:num>
  <w:num w:numId="15">
    <w:abstractNumId w:val="10"/>
  </w:num>
  <w:num w:numId="16">
    <w:abstractNumId w:val="1"/>
  </w:num>
  <w:num w:numId="17">
    <w:abstractNumId w:val="5"/>
  </w:num>
  <w:num w:numId="18">
    <w:abstractNumId w:val="11"/>
  </w:num>
  <w:num w:numId="19">
    <w:abstractNumId w:val="3"/>
  </w:num>
  <w:num w:numId="20">
    <w:abstractNumId w:val="8"/>
  </w:num>
  <w:num w:numId="21">
    <w:abstractNumId w:val="1"/>
  </w:num>
  <w:num w:numId="22">
    <w:abstractNumId w:val="10"/>
  </w:num>
  <w:num w:numId="23">
    <w:abstractNumId w:val="10"/>
  </w:num>
  <w:num w:numId="24">
    <w:abstractNumId w:val="10"/>
  </w:num>
  <w:num w:numId="25">
    <w:abstractNumId w:val="10"/>
  </w:num>
  <w:num w:numId="26">
    <w:abstractNumId w:val="13"/>
  </w:num>
  <w:num w:numId="27">
    <w:abstractNumId w:val="14"/>
  </w:num>
  <w:num w:numId="28">
    <w:abstractNumId w:val="6"/>
  </w:num>
  <w:num w:numId="29">
    <w:abstractNumId w:val="9"/>
  </w:num>
  <w:num w:numId="30">
    <w:abstractNumId w:val="12"/>
  </w:num>
  <w:num w:numId="31">
    <w:abstractNumId w:val="3"/>
  </w:num>
  <w:num w:numId="32">
    <w:abstractNumId w:val="17"/>
  </w:num>
  <w:num w:numId="33">
    <w:abstractNumId w:val="2"/>
  </w:num>
  <w:num w:numId="34">
    <w:abstractNumId w:val="4"/>
  </w:num>
  <w:num w:numId="35">
    <w:abstractNumId w:val="7"/>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embedTrueTypeFonts/>
  <w:mirrorMargins/>
  <w:attachedTemplate r:id="rId1"/>
  <w:defaultTabStop w:val="720"/>
  <w:evenAndOddHeaders/>
  <w:drawingGridHorizontalSpacing w:val="120"/>
  <w:drawingGridVerticalSpacing w:val="120"/>
  <w:noPunctuationKerning/>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409"/>
    <w:rsid w:val="00011B4B"/>
    <w:rsid w:val="00011C98"/>
    <w:rsid w:val="00017B85"/>
    <w:rsid w:val="0002766B"/>
    <w:rsid w:val="00027FDD"/>
    <w:rsid w:val="00033F04"/>
    <w:rsid w:val="00056920"/>
    <w:rsid w:val="00067E37"/>
    <w:rsid w:val="00072AAA"/>
    <w:rsid w:val="000952FF"/>
    <w:rsid w:val="000B137C"/>
    <w:rsid w:val="000B5E84"/>
    <w:rsid w:val="000C1409"/>
    <w:rsid w:val="000C3885"/>
    <w:rsid w:val="000D07A1"/>
    <w:rsid w:val="000D395C"/>
    <w:rsid w:val="000E1EF3"/>
    <w:rsid w:val="000E212B"/>
    <w:rsid w:val="000F1D1B"/>
    <w:rsid w:val="0011024F"/>
    <w:rsid w:val="00117A48"/>
    <w:rsid w:val="00117E53"/>
    <w:rsid w:val="00131302"/>
    <w:rsid w:val="00136D96"/>
    <w:rsid w:val="001446AE"/>
    <w:rsid w:val="00163A94"/>
    <w:rsid w:val="0017199C"/>
    <w:rsid w:val="0017435C"/>
    <w:rsid w:val="001B2F6A"/>
    <w:rsid w:val="001B6E7B"/>
    <w:rsid w:val="001C4883"/>
    <w:rsid w:val="001C5606"/>
    <w:rsid w:val="001C578C"/>
    <w:rsid w:val="001C7724"/>
    <w:rsid w:val="001E4CDB"/>
    <w:rsid w:val="001F168C"/>
    <w:rsid w:val="001F49A0"/>
    <w:rsid w:val="00205238"/>
    <w:rsid w:val="00214700"/>
    <w:rsid w:val="00224644"/>
    <w:rsid w:val="002302A1"/>
    <w:rsid w:val="00234053"/>
    <w:rsid w:val="002610C9"/>
    <w:rsid w:val="00261CAB"/>
    <w:rsid w:val="00261E3D"/>
    <w:rsid w:val="0026239E"/>
    <w:rsid w:val="00281F60"/>
    <w:rsid w:val="00284AD4"/>
    <w:rsid w:val="00296E96"/>
    <w:rsid w:val="002B4EE9"/>
    <w:rsid w:val="002E206D"/>
    <w:rsid w:val="002E75D5"/>
    <w:rsid w:val="00305A77"/>
    <w:rsid w:val="0031626B"/>
    <w:rsid w:val="003312B7"/>
    <w:rsid w:val="003353FE"/>
    <w:rsid w:val="003400D6"/>
    <w:rsid w:val="00341FD7"/>
    <w:rsid w:val="003560E1"/>
    <w:rsid w:val="00357015"/>
    <w:rsid w:val="00362B0B"/>
    <w:rsid w:val="003806A4"/>
    <w:rsid w:val="003A1790"/>
    <w:rsid w:val="003E5E8A"/>
    <w:rsid w:val="003F59E7"/>
    <w:rsid w:val="004007A1"/>
    <w:rsid w:val="00407678"/>
    <w:rsid w:val="00422082"/>
    <w:rsid w:val="004224BA"/>
    <w:rsid w:val="00426CF1"/>
    <w:rsid w:val="00443668"/>
    <w:rsid w:val="00451CEA"/>
    <w:rsid w:val="00482DF5"/>
    <w:rsid w:val="00485A02"/>
    <w:rsid w:val="004A179E"/>
    <w:rsid w:val="004A411D"/>
    <w:rsid w:val="004A52CA"/>
    <w:rsid w:val="004C0C9C"/>
    <w:rsid w:val="004C3ED5"/>
    <w:rsid w:val="004F2C8A"/>
    <w:rsid w:val="00502197"/>
    <w:rsid w:val="00504D72"/>
    <w:rsid w:val="005106FB"/>
    <w:rsid w:val="00510F73"/>
    <w:rsid w:val="005250D2"/>
    <w:rsid w:val="00542565"/>
    <w:rsid w:val="00551CEE"/>
    <w:rsid w:val="00556F36"/>
    <w:rsid w:val="0056302F"/>
    <w:rsid w:val="00564FBE"/>
    <w:rsid w:val="00583786"/>
    <w:rsid w:val="00587CBB"/>
    <w:rsid w:val="0059035D"/>
    <w:rsid w:val="005968EA"/>
    <w:rsid w:val="005B1F08"/>
    <w:rsid w:val="005B73E7"/>
    <w:rsid w:val="005D465D"/>
    <w:rsid w:val="005E7CE3"/>
    <w:rsid w:val="0061713D"/>
    <w:rsid w:val="00621A00"/>
    <w:rsid w:val="00630286"/>
    <w:rsid w:val="00631558"/>
    <w:rsid w:val="00635C68"/>
    <w:rsid w:val="0063696A"/>
    <w:rsid w:val="0065493B"/>
    <w:rsid w:val="00665852"/>
    <w:rsid w:val="00692A5F"/>
    <w:rsid w:val="006976F5"/>
    <w:rsid w:val="006A63E8"/>
    <w:rsid w:val="006C7E53"/>
    <w:rsid w:val="006D2E27"/>
    <w:rsid w:val="006E1DAF"/>
    <w:rsid w:val="007145B3"/>
    <w:rsid w:val="00723227"/>
    <w:rsid w:val="0072368E"/>
    <w:rsid w:val="00731B4B"/>
    <w:rsid w:val="007333E5"/>
    <w:rsid w:val="00737A1B"/>
    <w:rsid w:val="00746E79"/>
    <w:rsid w:val="00757D4F"/>
    <w:rsid w:val="007707D5"/>
    <w:rsid w:val="00783D5B"/>
    <w:rsid w:val="00785615"/>
    <w:rsid w:val="00791372"/>
    <w:rsid w:val="007925ED"/>
    <w:rsid w:val="007A2768"/>
    <w:rsid w:val="007B4855"/>
    <w:rsid w:val="007C0D37"/>
    <w:rsid w:val="007D43FA"/>
    <w:rsid w:val="007E7E1A"/>
    <w:rsid w:val="00816027"/>
    <w:rsid w:val="0082300C"/>
    <w:rsid w:val="00823F6D"/>
    <w:rsid w:val="008361BF"/>
    <w:rsid w:val="0084072F"/>
    <w:rsid w:val="00840E5D"/>
    <w:rsid w:val="008810F0"/>
    <w:rsid w:val="008A4B9D"/>
    <w:rsid w:val="008B4882"/>
    <w:rsid w:val="008C36A9"/>
    <w:rsid w:val="008D19C0"/>
    <w:rsid w:val="008F6676"/>
    <w:rsid w:val="00902534"/>
    <w:rsid w:val="00913271"/>
    <w:rsid w:val="00914A57"/>
    <w:rsid w:val="0091660E"/>
    <w:rsid w:val="00925A11"/>
    <w:rsid w:val="00927DCF"/>
    <w:rsid w:val="0097605A"/>
    <w:rsid w:val="009A6D87"/>
    <w:rsid w:val="009B7CF7"/>
    <w:rsid w:val="009C6F37"/>
    <w:rsid w:val="009D5D17"/>
    <w:rsid w:val="009D6A20"/>
    <w:rsid w:val="009D747E"/>
    <w:rsid w:val="009E0B4E"/>
    <w:rsid w:val="009E58BD"/>
    <w:rsid w:val="009F0C77"/>
    <w:rsid w:val="009F5AEC"/>
    <w:rsid w:val="00A00E8C"/>
    <w:rsid w:val="00A236AB"/>
    <w:rsid w:val="00A32103"/>
    <w:rsid w:val="00A36009"/>
    <w:rsid w:val="00A50A9D"/>
    <w:rsid w:val="00A512A8"/>
    <w:rsid w:val="00A604AF"/>
    <w:rsid w:val="00A6350D"/>
    <w:rsid w:val="00A66F34"/>
    <w:rsid w:val="00AA0570"/>
    <w:rsid w:val="00AC384D"/>
    <w:rsid w:val="00AD0020"/>
    <w:rsid w:val="00AD6F25"/>
    <w:rsid w:val="00AF1CB5"/>
    <w:rsid w:val="00B15DC5"/>
    <w:rsid w:val="00B24218"/>
    <w:rsid w:val="00B2481F"/>
    <w:rsid w:val="00B42196"/>
    <w:rsid w:val="00B56BCD"/>
    <w:rsid w:val="00B734D9"/>
    <w:rsid w:val="00BB03D0"/>
    <w:rsid w:val="00BD43D2"/>
    <w:rsid w:val="00C078F6"/>
    <w:rsid w:val="00C10CF9"/>
    <w:rsid w:val="00C116A9"/>
    <w:rsid w:val="00C27334"/>
    <w:rsid w:val="00C76F3E"/>
    <w:rsid w:val="00C82B1F"/>
    <w:rsid w:val="00CB50D1"/>
    <w:rsid w:val="00CB6D7C"/>
    <w:rsid w:val="00CD1499"/>
    <w:rsid w:val="00CE666F"/>
    <w:rsid w:val="00D709CB"/>
    <w:rsid w:val="00D74151"/>
    <w:rsid w:val="00D76010"/>
    <w:rsid w:val="00D80400"/>
    <w:rsid w:val="00D820E0"/>
    <w:rsid w:val="00D859FA"/>
    <w:rsid w:val="00DA1875"/>
    <w:rsid w:val="00DA67DA"/>
    <w:rsid w:val="00DB53FA"/>
    <w:rsid w:val="00DC3EC2"/>
    <w:rsid w:val="00DD3693"/>
    <w:rsid w:val="00DD74B4"/>
    <w:rsid w:val="00DF3F68"/>
    <w:rsid w:val="00DF749C"/>
    <w:rsid w:val="00E20E3D"/>
    <w:rsid w:val="00E4473D"/>
    <w:rsid w:val="00E45CE0"/>
    <w:rsid w:val="00E46901"/>
    <w:rsid w:val="00E46DA6"/>
    <w:rsid w:val="00E773D7"/>
    <w:rsid w:val="00E85B2D"/>
    <w:rsid w:val="00E91AE3"/>
    <w:rsid w:val="00E96151"/>
    <w:rsid w:val="00EB5F86"/>
    <w:rsid w:val="00EC4B26"/>
    <w:rsid w:val="00EC6FDC"/>
    <w:rsid w:val="00ED11E9"/>
    <w:rsid w:val="00ED2457"/>
    <w:rsid w:val="00EE5FA6"/>
    <w:rsid w:val="00EE729D"/>
    <w:rsid w:val="00F05F2A"/>
    <w:rsid w:val="00F07702"/>
    <w:rsid w:val="00F1115C"/>
    <w:rsid w:val="00F13616"/>
    <w:rsid w:val="00F14F47"/>
    <w:rsid w:val="00F17629"/>
    <w:rsid w:val="00F27C3E"/>
    <w:rsid w:val="00F27D84"/>
    <w:rsid w:val="00F35FB5"/>
    <w:rsid w:val="00F37BB7"/>
    <w:rsid w:val="00F41166"/>
    <w:rsid w:val="00F41EBF"/>
    <w:rsid w:val="00F61D71"/>
    <w:rsid w:val="00F725C1"/>
    <w:rsid w:val="00F81637"/>
    <w:rsid w:val="00F83C02"/>
    <w:rsid w:val="00FA77FB"/>
    <w:rsid w:val="00FB6526"/>
    <w:rsid w:val="00FC42BF"/>
    <w:rsid w:val="00FF6672"/>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D94797"/>
  <w15:docId w15:val="{8E143BE6-97FC-4645-A88C-452D51691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2">
    <w:name w:val="heading 2"/>
    <w:basedOn w:val="Normal"/>
    <w:next w:val="Normal"/>
    <w:link w:val="Heading2Char"/>
    <w:uiPriority w:val="9"/>
    <w:unhideWhenUsed/>
    <w:qFormat/>
    <w:rsid w:val="001B2F6A"/>
    <w:pPr>
      <w:keepNext/>
      <w:keepLines/>
      <w:widowControl/>
      <w:spacing w:before="40" w:line="259" w:lineRule="auto"/>
      <w:outlineLvl w:val="1"/>
    </w:pPr>
    <w:rPr>
      <w:rFonts w:asciiTheme="majorHAnsi" w:eastAsiaTheme="majorEastAsia" w:hAnsiTheme="majorHAnsi" w:cstheme="majorBidi"/>
      <w:color w:val="365F91" w:themeColor="accent1" w:themeShade="BF"/>
      <w:sz w:val="26"/>
      <w:szCs w:val="26"/>
      <w:lang w:val="id-ID"/>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F1D1B"/>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qFormat/>
    <w:pPr>
      <w:keepLines/>
      <w:spacing w:before="200" w:after="240" w:line="200" w:lineRule="exact"/>
    </w:pPr>
  </w:style>
  <w:style w:type="paragraph" w:customStyle="1" w:styleId="Els-1storder-head">
    <w:name w:val="Els-1storder-head"/>
    <w:next w:val="Els-body-text"/>
    <w:rsid w:val="0031626B"/>
    <w:pPr>
      <w:keepNext/>
      <w:numPr>
        <w:numId w:val="22"/>
      </w:numPr>
      <w:pBdr>
        <w:top w:val="single" w:sz="18" w:space="1" w:color="auto"/>
      </w:pBdr>
      <w:suppressAutoHyphens/>
      <w:spacing w:before="230" w:after="230" w:line="230" w:lineRule="exact"/>
    </w:pPr>
    <w:rPr>
      <w:b/>
      <w:sz w:val="19"/>
      <w:lang w:val="en-US" w:eastAsia="en-US"/>
    </w:rPr>
  </w:style>
  <w:style w:type="paragraph" w:customStyle="1" w:styleId="Els-2ndorder-head">
    <w:name w:val="Els-2ndorder-head"/>
    <w:next w:val="Els-body-text"/>
    <w:rsid w:val="00D80400"/>
    <w:pPr>
      <w:keepNext/>
      <w:numPr>
        <w:ilvl w:val="1"/>
        <w:numId w:val="23"/>
      </w:numPr>
      <w:suppressAutoHyphens/>
      <w:spacing w:before="230" w:after="230" w:line="230" w:lineRule="exact"/>
      <w:ind w:left="0"/>
    </w:pPr>
    <w:rPr>
      <w:b/>
      <w:i/>
      <w:sz w:val="17"/>
      <w:lang w:val="en-US" w:eastAsia="en-US"/>
    </w:rPr>
  </w:style>
  <w:style w:type="paragraph" w:customStyle="1" w:styleId="Els-3rdorder-head">
    <w:name w:val="Els-3rdorder-head"/>
    <w:next w:val="Els-body-text"/>
    <w:pPr>
      <w:keepNext/>
      <w:numPr>
        <w:ilvl w:val="2"/>
        <w:numId w:val="24"/>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25"/>
      </w:numPr>
      <w:suppressAutoHyphens/>
      <w:spacing w:before="240" w:line="240" w:lineRule="exact"/>
    </w:pPr>
    <w:rPr>
      <w:i/>
      <w:lang w:val="en-US" w:eastAsia="en-US"/>
    </w:rPr>
  </w:style>
  <w:style w:type="paragraph" w:customStyle="1" w:styleId="Els-Abstract-head">
    <w:name w:val="Els-Abstract-head"/>
    <w:next w:val="Normal"/>
    <w:rsid w:val="003806A4"/>
    <w:pPr>
      <w:keepNext/>
      <w:suppressAutoHyphens/>
      <w:spacing w:before="440" w:after="200"/>
    </w:pPr>
    <w:rPr>
      <w:b/>
      <w:sz w:val="18"/>
      <w:lang w:val="en-US" w:eastAsia="en-US"/>
    </w:rPr>
  </w:style>
  <w:style w:type="paragraph" w:customStyle="1" w:styleId="Els-Abstract-text">
    <w:name w:val="Els-Abstract-text"/>
    <w:next w:val="Normal"/>
    <w:rsid w:val="003400D6"/>
    <w:pPr>
      <w:pBdr>
        <w:top w:val="single" w:sz="4" w:space="1" w:color="auto"/>
      </w:pBdr>
      <w:spacing w:before="200" w:line="220" w:lineRule="exact"/>
      <w:jc w:val="both"/>
    </w:pPr>
    <w:rPr>
      <w:sz w:val="15"/>
      <w:lang w:val="en-US" w:eastAsia="en-US"/>
    </w:rPr>
  </w:style>
  <w:style w:type="paragraph" w:customStyle="1" w:styleId="Els-acknowledgement">
    <w:name w:val="Els-acknowledgement"/>
    <w:next w:val="Normal"/>
    <w:rsid w:val="005B1F08"/>
    <w:pPr>
      <w:keepNext/>
      <w:spacing w:before="230" w:after="230" w:line="230" w:lineRule="exact"/>
    </w:pPr>
    <w:rPr>
      <w:b/>
      <w:sz w:val="19"/>
      <w:lang w:val="en-US" w:eastAsia="en-US"/>
    </w:rPr>
  </w:style>
  <w:style w:type="paragraph" w:customStyle="1" w:styleId="Els-aditional-article-history">
    <w:name w:val="Els-aditional-article-history"/>
    <w:basedOn w:val="Normal"/>
    <w:pPr>
      <w:spacing w:after="400" w:line="200" w:lineRule="exact"/>
      <w:jc w:val="center"/>
    </w:pPr>
    <w:rPr>
      <w:b/>
      <w:noProof/>
      <w:lang w:val="en-US"/>
    </w:rPr>
  </w:style>
  <w:style w:type="paragraph" w:customStyle="1" w:styleId="Els-Affiliation">
    <w:name w:val="Els-Affiliation"/>
    <w:next w:val="Els-Abstract-head"/>
    <w:autoRedefine/>
    <w:rsid w:val="009C6F37"/>
    <w:pPr>
      <w:pBdr>
        <w:bottom w:val="single" w:sz="2" w:space="1" w:color="auto"/>
      </w:pBdr>
      <w:suppressAutoHyphens/>
      <w:spacing w:line="230" w:lineRule="exact"/>
    </w:pPr>
    <w:rPr>
      <w:i/>
      <w:noProof/>
      <w:sz w:val="16"/>
      <w:lang w:val="en-US" w:eastAsia="en-US"/>
    </w:rPr>
  </w:style>
  <w:style w:type="paragraph" w:customStyle="1" w:styleId="Els-appendixhead">
    <w:name w:val="Els-appendixhead"/>
    <w:next w:val="Normal"/>
    <w:rsid w:val="005B1F08"/>
    <w:pPr>
      <w:numPr>
        <w:numId w:val="17"/>
      </w:numPr>
      <w:spacing w:before="230" w:after="230" w:line="230" w:lineRule="exact"/>
    </w:pPr>
    <w:rPr>
      <w:b/>
      <w:sz w:val="19"/>
      <w:lang w:val="en-US" w:eastAsia="en-US"/>
    </w:rPr>
  </w:style>
  <w:style w:type="paragraph" w:customStyle="1" w:styleId="Els-appendixsubhead">
    <w:name w:val="Els-appendixsubhead"/>
    <w:next w:val="Normal"/>
    <w:rsid w:val="005B1F08"/>
    <w:pPr>
      <w:numPr>
        <w:ilvl w:val="1"/>
        <w:numId w:val="18"/>
      </w:numPr>
      <w:spacing w:before="230" w:after="230" w:line="230" w:lineRule="exact"/>
    </w:pPr>
    <w:rPr>
      <w:i/>
      <w:sz w:val="17"/>
      <w:lang w:val="en-US" w:eastAsia="en-US"/>
    </w:rPr>
  </w:style>
  <w:style w:type="paragraph" w:customStyle="1" w:styleId="Els-Author">
    <w:name w:val="Els-Author"/>
    <w:next w:val="Normal"/>
    <w:autoRedefine/>
    <w:rsid w:val="000F1D1B"/>
    <w:pPr>
      <w:keepNext/>
      <w:tabs>
        <w:tab w:val="center" w:pos="5189"/>
        <w:tab w:val="left" w:pos="9525"/>
      </w:tabs>
      <w:suppressAutoHyphens/>
      <w:spacing w:after="180" w:line="300" w:lineRule="exact"/>
      <w:jc w:val="both"/>
    </w:pPr>
    <w:rPr>
      <w:b/>
      <w:bCs/>
      <w:i/>
      <w:noProof/>
      <w:color w:val="000000"/>
      <w:sz w:val="24"/>
      <w:szCs w:val="24"/>
      <w:lang w:val="en-US" w:eastAsia="en-US"/>
    </w:rPr>
  </w:style>
  <w:style w:type="paragraph" w:customStyle="1" w:styleId="Els-body-text">
    <w:name w:val="Els-body-text"/>
    <w:rsid w:val="00D80400"/>
    <w:pPr>
      <w:spacing w:line="230" w:lineRule="exact"/>
      <w:ind w:firstLine="238"/>
      <w:jc w:val="both"/>
    </w:pPr>
    <w:rPr>
      <w:sz w:val="16"/>
      <w:lang w:val="en-US" w:eastAsia="en-US"/>
    </w:rPr>
  </w:style>
  <w:style w:type="paragraph" w:customStyle="1" w:styleId="Els-bulletlist">
    <w:name w:val="Els-bulletlist"/>
    <w:basedOn w:val="Els-body-text"/>
    <w:rsid w:val="0031626B"/>
    <w:pPr>
      <w:numPr>
        <w:numId w:val="19"/>
      </w:numPr>
      <w:tabs>
        <w:tab w:val="left" w:pos="240"/>
      </w:tabs>
      <w:ind w:left="238" w:hanging="238"/>
      <w:jc w:val="left"/>
    </w:pPr>
  </w:style>
  <w:style w:type="paragraph" w:customStyle="1" w:styleId="Els-table-caption">
    <w:name w:val="Els-table-caption"/>
    <w:rsid w:val="005250D2"/>
    <w:pPr>
      <w:keepLines/>
      <w:spacing w:before="230" w:after="230" w:line="200" w:lineRule="exact"/>
    </w:pPr>
    <w:rPr>
      <w:b/>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Els-footnote">
    <w:name w:val="Els-footnote"/>
    <w:rsid w:val="004007A1"/>
    <w:pPr>
      <w:keepLines/>
      <w:widowControl w:val="0"/>
      <w:spacing w:after="220" w:line="200" w:lineRule="exact"/>
      <w:ind w:firstLine="113"/>
      <w:jc w:val="both"/>
    </w:pPr>
    <w:rPr>
      <w:sz w:val="15"/>
      <w:lang w:val="en-US" w:eastAsia="en-US"/>
    </w:rPr>
  </w:style>
  <w:style w:type="paragraph" w:customStyle="1" w:styleId="Els-history">
    <w:name w:val="Els-history"/>
    <w:next w:val="Normal"/>
    <w:rsid w:val="00840E5D"/>
    <w:pPr>
      <w:pBdr>
        <w:top w:val="single" w:sz="4" w:space="1" w:color="auto"/>
      </w:pBdr>
      <w:spacing w:line="230" w:lineRule="exact"/>
    </w:pPr>
    <w:rPr>
      <w:noProof/>
      <w:sz w:val="15"/>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autoRedefine/>
    <w:rsid w:val="000952FF"/>
    <w:pPr>
      <w:pBdr>
        <w:top w:val="single" w:sz="4" w:space="1" w:color="auto"/>
      </w:pBdr>
      <w:spacing w:line="230" w:lineRule="exact"/>
    </w:pPr>
    <w:rPr>
      <w:noProof/>
      <w:sz w:val="18"/>
      <w:szCs w:val="24"/>
      <w:lang w:val="en-US" w:eastAsia="en-US"/>
    </w:rPr>
  </w:style>
  <w:style w:type="paragraph" w:customStyle="1" w:styleId="Els-numlist">
    <w:name w:val="Els-numlist"/>
    <w:basedOn w:val="Els-body-text"/>
    <w:pPr>
      <w:numPr>
        <w:numId w:val="20"/>
      </w:numPr>
      <w:tabs>
        <w:tab w:val="left" w:pos="240"/>
      </w:tabs>
      <w:ind w:left="480"/>
      <w:jc w:val="left"/>
    </w:pPr>
  </w:style>
  <w:style w:type="paragraph" w:customStyle="1" w:styleId="Els-reference">
    <w:name w:val="Els-reference"/>
    <w:rsid w:val="005B1F08"/>
    <w:pPr>
      <w:tabs>
        <w:tab w:val="left" w:pos="312"/>
      </w:tabs>
      <w:spacing w:line="200" w:lineRule="exact"/>
      <w:ind w:left="240" w:hanging="240"/>
    </w:pPr>
    <w:rPr>
      <w:noProof/>
      <w:sz w:val="15"/>
      <w:lang w:val="en-US" w:eastAsia="en-US"/>
    </w:rPr>
  </w:style>
  <w:style w:type="paragraph" w:customStyle="1" w:styleId="Els-reference-head">
    <w:name w:val="Els-reference-head"/>
    <w:next w:val="Els-reference"/>
    <w:rsid w:val="005B1F08"/>
    <w:pPr>
      <w:keepNext/>
      <w:pBdr>
        <w:bottom w:val="single" w:sz="2" w:space="1" w:color="auto"/>
      </w:pBdr>
      <w:spacing w:before="230" w:after="220" w:line="220" w:lineRule="exact"/>
    </w:pPr>
    <w:rPr>
      <w:smallCaps/>
      <w:sz w:val="18"/>
      <w:lang w:val="en-US" w:eastAsia="en-US"/>
    </w:rPr>
  </w:style>
  <w:style w:type="paragraph" w:customStyle="1" w:styleId="Els-reprint-line">
    <w:name w:val="Els-reprint-line"/>
    <w:basedOn w:val="Normal"/>
    <w:pPr>
      <w:tabs>
        <w:tab w:val="left" w:pos="0"/>
        <w:tab w:val="center" w:pos="5443"/>
      </w:tabs>
      <w:jc w:val="center"/>
    </w:pPr>
  </w:style>
  <w:style w:type="paragraph" w:customStyle="1" w:styleId="Els-table-text">
    <w:name w:val="Els-table-text"/>
    <w:rsid w:val="00011C98"/>
    <w:pPr>
      <w:spacing w:after="80" w:line="200" w:lineRule="exact"/>
    </w:pPr>
    <w:rPr>
      <w:sz w:val="14"/>
      <w:lang w:val="en-US" w:eastAsia="en-US"/>
    </w:rPr>
  </w:style>
  <w:style w:type="paragraph" w:customStyle="1" w:styleId="Els-Title">
    <w:name w:val="Els-Title"/>
    <w:next w:val="Els-Author"/>
    <w:autoRedefine/>
    <w:rsid w:val="000F1D1B"/>
    <w:pPr>
      <w:suppressAutoHyphens/>
      <w:spacing w:after="340" w:line="440" w:lineRule="exact"/>
      <w:jc w:val="center"/>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rsid w:val="00927DCF"/>
    <w:pPr>
      <w:spacing w:before="0" w:line="230" w:lineRule="exact"/>
      <w:jc w:val="right"/>
    </w:p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uiPriority w:val="99"/>
    <w:rPr>
      <w:rFonts w:ascii="Tahoma" w:hAnsi="Tahoma" w:cs="Tahoma"/>
      <w:szCs w:val="16"/>
    </w:rPr>
  </w:style>
  <w:style w:type="character" w:customStyle="1" w:styleId="BalloonTextChar">
    <w:name w:val="Balloon Text Char"/>
    <w:uiPriority w:val="99"/>
    <w:rPr>
      <w:rFonts w:ascii="Tahoma" w:hAnsi="Tahoma" w:cs="Tahoma"/>
      <w:sz w:val="16"/>
      <w:szCs w:val="16"/>
      <w:lang w:eastAsia="en-US"/>
    </w:rPr>
  </w:style>
  <w:style w:type="paragraph" w:styleId="CommentText">
    <w:name w:val="annotation text"/>
    <w:basedOn w:val="Normal"/>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F07702"/>
    <w:pPr>
      <w:widowControl/>
      <w:spacing w:line="200" w:lineRule="exact"/>
      <w:ind w:left="7524" w:hanging="6804"/>
    </w:pPr>
    <w:rPr>
      <w:rFonts w:ascii="Arial" w:eastAsia="Batang" w:hAnsi="Arial"/>
      <w:sz w:val="15"/>
      <w:szCs w:val="24"/>
      <w:lang w:val="en-US" w:eastAsia="ko-KR"/>
    </w:rPr>
  </w:style>
  <w:style w:type="paragraph" w:styleId="BodyTextIndent2">
    <w:name w:val="Body Text Indent 2"/>
    <w:basedOn w:val="Normal"/>
    <w:semiHidden/>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uiPriority w:val="59"/>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history-head">
    <w:name w:val="Els-history-head"/>
    <w:basedOn w:val="Els-history"/>
    <w:qFormat/>
    <w:rsid w:val="00F41166"/>
    <w:rPr>
      <w:i/>
    </w:rPr>
  </w:style>
  <w:style w:type="paragraph" w:customStyle="1" w:styleId="Els-NoIndent">
    <w:name w:val="Els-NoIndent"/>
    <w:basedOn w:val="Els-body-text"/>
    <w:qFormat/>
    <w:rsid w:val="006A63E8"/>
    <w:pPr>
      <w:ind w:firstLine="0"/>
    </w:pPr>
  </w:style>
  <w:style w:type="paragraph" w:customStyle="1" w:styleId="Els-table-col-head">
    <w:name w:val="Els-table-col-head"/>
    <w:basedOn w:val="Els-table-text"/>
    <w:qFormat/>
    <w:rsid w:val="00E4473D"/>
    <w:rPr>
      <w:b/>
      <w:sz w:val="16"/>
    </w:rPr>
  </w:style>
  <w:style w:type="paragraph" w:customStyle="1" w:styleId="Els-figure-caption">
    <w:name w:val="Els-figure-caption"/>
    <w:basedOn w:val="Els-table-caption"/>
    <w:qFormat/>
    <w:rsid w:val="00E4473D"/>
    <w:pPr>
      <w:spacing w:after="240" w:line="230" w:lineRule="exact"/>
      <w:jc w:val="center"/>
    </w:p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character" w:customStyle="1" w:styleId="Mention">
    <w:name w:val="Mention"/>
    <w:basedOn w:val="DefaultParagraphFont"/>
    <w:uiPriority w:val="99"/>
    <w:semiHidden/>
    <w:unhideWhenUsed/>
    <w:rsid w:val="00823F6D"/>
    <w:rPr>
      <w:color w:val="2B579A"/>
      <w:shd w:val="clear" w:color="auto" w:fill="E6E6E6"/>
    </w:rPr>
  </w:style>
  <w:style w:type="character" w:customStyle="1" w:styleId="UnresolvedMention">
    <w:name w:val="Unresolved Mention"/>
    <w:basedOn w:val="DefaultParagraphFont"/>
    <w:uiPriority w:val="99"/>
    <w:semiHidden/>
    <w:unhideWhenUsed/>
    <w:rsid w:val="00AD0020"/>
    <w:rPr>
      <w:color w:val="808080"/>
      <w:shd w:val="clear" w:color="auto" w:fill="E6E6E6"/>
    </w:rPr>
  </w:style>
  <w:style w:type="paragraph" w:styleId="ListParagraph">
    <w:name w:val="List Paragraph"/>
    <w:aliases w:val="Body of text,skripsi,List Paragraph1,Body of text+1,Body of text+2,Body of text+3,List Paragraph11"/>
    <w:basedOn w:val="Normal"/>
    <w:link w:val="ListParagraphChar"/>
    <w:uiPriority w:val="34"/>
    <w:qFormat/>
    <w:rsid w:val="009F5AEC"/>
    <w:pPr>
      <w:ind w:left="720"/>
      <w:contextualSpacing/>
    </w:pPr>
  </w:style>
  <w:style w:type="character" w:customStyle="1" w:styleId="Heading5Char">
    <w:name w:val="Heading 5 Char"/>
    <w:basedOn w:val="DefaultParagraphFont"/>
    <w:link w:val="Heading5"/>
    <w:uiPriority w:val="9"/>
    <w:semiHidden/>
    <w:rsid w:val="000F1D1B"/>
    <w:rPr>
      <w:rFonts w:asciiTheme="majorHAnsi" w:eastAsiaTheme="majorEastAsia" w:hAnsiTheme="majorHAnsi" w:cstheme="majorBidi"/>
      <w:color w:val="243F60" w:themeColor="accent1" w:themeShade="7F"/>
      <w:sz w:val="16"/>
      <w:lang w:val="en-GB" w:eastAsia="en-US"/>
    </w:rPr>
  </w:style>
  <w:style w:type="character" w:customStyle="1" w:styleId="notranslate">
    <w:name w:val="notranslate"/>
    <w:basedOn w:val="DefaultParagraphFont"/>
    <w:rsid w:val="000952FF"/>
  </w:style>
  <w:style w:type="paragraph" w:styleId="NormalWeb">
    <w:name w:val="Normal (Web)"/>
    <w:basedOn w:val="Normal"/>
    <w:uiPriority w:val="99"/>
    <w:unhideWhenUsed/>
    <w:rsid w:val="000952FF"/>
    <w:pPr>
      <w:widowControl/>
      <w:spacing w:before="100" w:beforeAutospacing="1" w:after="100" w:afterAutospacing="1" w:line="240" w:lineRule="auto"/>
    </w:pPr>
    <w:rPr>
      <w:rFonts w:eastAsia="Times New Roman"/>
      <w:sz w:val="24"/>
      <w:szCs w:val="24"/>
      <w:lang w:val="en-US"/>
    </w:rPr>
  </w:style>
  <w:style w:type="character" w:customStyle="1" w:styleId="fontstyle01">
    <w:name w:val="fontstyle01"/>
    <w:basedOn w:val="DefaultParagraphFont"/>
    <w:rsid w:val="000952FF"/>
    <w:rPr>
      <w:rFonts w:ascii="Cambria" w:hAnsi="Cambria" w:hint="default"/>
      <w:b w:val="0"/>
      <w:bCs w:val="0"/>
      <w:i w:val="0"/>
      <w:iCs w:val="0"/>
      <w:color w:val="000000"/>
      <w:sz w:val="24"/>
      <w:szCs w:val="24"/>
    </w:rPr>
  </w:style>
  <w:style w:type="character" w:customStyle="1" w:styleId="ListParagraphChar">
    <w:name w:val="List Paragraph Char"/>
    <w:aliases w:val="Body of text Char,skripsi Char,List Paragraph1 Char,Body of text+1 Char,Body of text+2 Char,Body of text+3 Char,List Paragraph11 Char"/>
    <w:basedOn w:val="DefaultParagraphFont"/>
    <w:link w:val="ListParagraph"/>
    <w:uiPriority w:val="34"/>
    <w:qFormat/>
    <w:locked/>
    <w:rsid w:val="00587CBB"/>
    <w:rPr>
      <w:sz w:val="16"/>
      <w:lang w:val="en-GB" w:eastAsia="en-US"/>
    </w:rPr>
  </w:style>
  <w:style w:type="table" w:styleId="PlainTable5">
    <w:name w:val="Plain Table 5"/>
    <w:basedOn w:val="TableNormal"/>
    <w:uiPriority w:val="45"/>
    <w:rsid w:val="004F2C8A"/>
    <w:rPr>
      <w:rFonts w:asciiTheme="minorHAnsi" w:eastAsiaTheme="minorHAnsi" w:hAnsiTheme="minorHAnsi" w:cstheme="minorBidi"/>
      <w:sz w:val="22"/>
      <w:szCs w:val="22"/>
      <w:lang w:val="id-ID"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2Char">
    <w:name w:val="Heading 2 Char"/>
    <w:basedOn w:val="DefaultParagraphFont"/>
    <w:link w:val="Heading2"/>
    <w:uiPriority w:val="9"/>
    <w:rsid w:val="001B2F6A"/>
    <w:rPr>
      <w:rFonts w:asciiTheme="majorHAnsi" w:eastAsiaTheme="majorEastAsia" w:hAnsiTheme="majorHAnsi" w:cstheme="majorBidi"/>
      <w:color w:val="365F91" w:themeColor="accent1" w:themeShade="BF"/>
      <w:sz w:val="26"/>
      <w:szCs w:val="26"/>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952408">
      <w:bodyDiv w:val="1"/>
      <w:marLeft w:val="0"/>
      <w:marRight w:val="0"/>
      <w:marTop w:val="0"/>
      <w:marBottom w:val="0"/>
      <w:divBdr>
        <w:top w:val="none" w:sz="0" w:space="0" w:color="auto"/>
        <w:left w:val="none" w:sz="0" w:space="0" w:color="auto"/>
        <w:bottom w:val="none" w:sz="0" w:space="0" w:color="auto"/>
        <w:right w:val="none" w:sz="0" w:space="0" w:color="auto"/>
      </w:divBdr>
    </w:div>
    <w:div w:id="1855462263">
      <w:bodyDiv w:val="1"/>
      <w:marLeft w:val="0"/>
      <w:marRight w:val="0"/>
      <w:marTop w:val="0"/>
      <w:marBottom w:val="0"/>
      <w:divBdr>
        <w:top w:val="none" w:sz="0" w:space="0" w:color="auto"/>
        <w:left w:val="none" w:sz="0" w:space="0" w:color="auto"/>
        <w:bottom w:val="none" w:sz="0" w:space="0" w:color="auto"/>
        <w:right w:val="none" w:sz="0" w:space="0" w:color="auto"/>
      </w:divBdr>
      <w:divsChild>
        <w:div w:id="631523626">
          <w:marLeft w:val="0"/>
          <w:marRight w:val="0"/>
          <w:marTop w:val="0"/>
          <w:marBottom w:val="0"/>
          <w:divBdr>
            <w:top w:val="none" w:sz="0" w:space="0" w:color="auto"/>
            <w:left w:val="none" w:sz="0" w:space="0" w:color="auto"/>
            <w:bottom w:val="none" w:sz="0" w:space="0" w:color="auto"/>
            <w:right w:val="none" w:sz="0" w:space="0" w:color="auto"/>
          </w:divBdr>
          <w:divsChild>
            <w:div w:id="663355740">
              <w:marLeft w:val="0"/>
              <w:marRight w:val="0"/>
              <w:marTop w:val="0"/>
              <w:marBottom w:val="0"/>
              <w:divBdr>
                <w:top w:val="none" w:sz="0" w:space="0" w:color="auto"/>
                <w:left w:val="none" w:sz="0" w:space="0" w:color="auto"/>
                <w:bottom w:val="none" w:sz="0" w:space="0" w:color="auto"/>
                <w:right w:val="none" w:sz="0" w:space="0" w:color="auto"/>
              </w:divBdr>
              <w:divsChild>
                <w:div w:id="362823569">
                  <w:marLeft w:val="0"/>
                  <w:marRight w:val="0"/>
                  <w:marTop w:val="0"/>
                  <w:marBottom w:val="0"/>
                  <w:divBdr>
                    <w:top w:val="none" w:sz="0" w:space="0" w:color="auto"/>
                    <w:left w:val="none" w:sz="0" w:space="0" w:color="auto"/>
                    <w:bottom w:val="none" w:sz="0" w:space="0" w:color="auto"/>
                    <w:right w:val="none" w:sz="0" w:space="0" w:color="auto"/>
                  </w:divBdr>
                  <w:divsChild>
                    <w:div w:id="127652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eriksupriatna97@gmail.com"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7F1A7-12AA-4CE0-AB49-C8AD54621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24</TotalTime>
  <Pages>6</Pages>
  <Words>4960</Words>
  <Characters>28272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33166</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RikBurik</cp:lastModifiedBy>
  <cp:revision>11</cp:revision>
  <cp:lastPrinted>2013-04-16T06:12:00Z</cp:lastPrinted>
  <dcterms:created xsi:type="dcterms:W3CDTF">2019-10-01T14:10:00Z</dcterms:created>
  <dcterms:modified xsi:type="dcterms:W3CDTF">2019-10-03T09:43:00Z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71b022ce-b8b8-335f-bc81-04429520580d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