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07" w:rsidRPr="001B5BEA" w:rsidRDefault="00724397" w:rsidP="00F52B07">
      <w:pPr>
        <w:spacing w:after="240"/>
        <w:jc w:val="center"/>
        <w:rPr>
          <w:b/>
          <w:sz w:val="24"/>
        </w:rPr>
      </w:pPr>
      <w:r w:rsidRPr="00724397">
        <w:rPr>
          <w:b/>
          <w:sz w:val="24"/>
        </w:rPr>
        <w:t>PENGARUH RASIO-RASIO KEUANGAN TERHADAP HARGA SAHAM SEKTOR AGRIKULTUR DI BURSA EFEK INDONESIA PERIODE 2014-2018</w:t>
      </w:r>
    </w:p>
    <w:p w:rsidR="00F52B07" w:rsidRPr="001B5BEA" w:rsidRDefault="00724397" w:rsidP="00F52B07">
      <w:pPr>
        <w:pStyle w:val="StyleAuthorsAfter1pt"/>
        <w:framePr w:w="0" w:hSpace="0" w:vSpace="0" w:wrap="auto" w:vAnchor="margin" w:hAnchor="text" w:xAlign="left" w:yAlign="inline"/>
        <w:rPr>
          <w:sz w:val="20"/>
          <w:lang w:val="id-ID"/>
        </w:rPr>
      </w:pPr>
      <w:r>
        <w:rPr>
          <w:sz w:val="20"/>
        </w:rPr>
        <w:t>Lingga Sundagumilar Abqari</w:t>
      </w:r>
    </w:p>
    <w:p w:rsidR="00F52B07" w:rsidRPr="001B5BEA" w:rsidRDefault="00724397" w:rsidP="00F52B07">
      <w:pPr>
        <w:pStyle w:val="StyleAuthorsAfter1pt"/>
        <w:framePr w:w="0" w:hSpace="0" w:vSpace="0" w:wrap="auto" w:vAnchor="margin" w:hAnchor="text" w:xAlign="left" w:yAlign="inline"/>
        <w:rPr>
          <w:sz w:val="16"/>
          <w:szCs w:val="16"/>
          <w:lang w:val="id-ID"/>
        </w:rPr>
      </w:pPr>
      <w:r>
        <w:rPr>
          <w:sz w:val="16"/>
          <w:szCs w:val="16"/>
        </w:rPr>
        <w:t>Jurusan Manajemen Fakultas Ekonomi Universitas Negeri Surabaya</w:t>
      </w:r>
    </w:p>
    <w:p w:rsidR="00F52B07" w:rsidRPr="001B5BEA" w:rsidRDefault="00724397" w:rsidP="00F52B07">
      <w:pPr>
        <w:pStyle w:val="StyleAuthorsAfter1pt"/>
        <w:framePr w:w="0" w:hSpace="0" w:vSpace="0" w:wrap="auto" w:vAnchor="margin" w:hAnchor="text" w:xAlign="left" w:yAlign="inline"/>
        <w:rPr>
          <w:sz w:val="16"/>
          <w:szCs w:val="16"/>
          <w:lang w:val="id-ID"/>
        </w:rPr>
      </w:pPr>
      <w:r>
        <w:rPr>
          <w:sz w:val="16"/>
          <w:szCs w:val="16"/>
        </w:rPr>
        <w:t>linggaabqari16080574148@mhs.unesa.ac.id</w:t>
      </w:r>
    </w:p>
    <w:p w:rsidR="00F52B07" w:rsidRPr="00724397" w:rsidRDefault="00724397" w:rsidP="00F52B07">
      <w:pPr>
        <w:pStyle w:val="StyleAuthorsAfter1pt"/>
        <w:framePr w:w="0" w:hSpace="0" w:vSpace="0" w:wrap="auto" w:vAnchor="margin" w:hAnchor="text" w:xAlign="left" w:yAlign="inline"/>
        <w:rPr>
          <w:sz w:val="20"/>
        </w:rPr>
      </w:pPr>
      <w:r>
        <w:rPr>
          <w:sz w:val="20"/>
        </w:rPr>
        <w:t>Ulil Hartono</w:t>
      </w:r>
    </w:p>
    <w:p w:rsidR="00F52B07" w:rsidRPr="001B5BEA" w:rsidRDefault="00724397" w:rsidP="00F52B07">
      <w:pPr>
        <w:pStyle w:val="StyleAuthorsAfter1pt"/>
        <w:framePr w:w="0" w:hSpace="0" w:vSpace="0" w:wrap="auto" w:vAnchor="margin" w:hAnchor="text" w:xAlign="left" w:yAlign="inline"/>
        <w:rPr>
          <w:sz w:val="16"/>
          <w:szCs w:val="16"/>
          <w:lang w:val="id-ID"/>
        </w:rPr>
      </w:pPr>
      <w:r>
        <w:rPr>
          <w:sz w:val="16"/>
          <w:szCs w:val="16"/>
        </w:rPr>
        <w:t>Jurusan Manajemen Fakultas Ekonomi Universitas Negeri Surabaya</w:t>
      </w:r>
    </w:p>
    <w:p w:rsidR="00F52B07" w:rsidRPr="001B5BEA" w:rsidRDefault="00724397" w:rsidP="00F52B07">
      <w:pPr>
        <w:pStyle w:val="StyleAuthorsAfter1pt"/>
        <w:framePr w:w="0" w:hSpace="0" w:vSpace="0" w:wrap="auto" w:vAnchor="margin" w:hAnchor="text" w:xAlign="left" w:yAlign="inline"/>
        <w:spacing w:after="240"/>
        <w:rPr>
          <w:sz w:val="16"/>
          <w:szCs w:val="16"/>
          <w:lang w:val="id-ID"/>
        </w:rPr>
      </w:pPr>
      <w:r>
        <w:rPr>
          <w:sz w:val="16"/>
          <w:szCs w:val="16"/>
        </w:rPr>
        <w:t>ulilhartono@unesa.ac.id</w:t>
      </w:r>
    </w:p>
    <w:p w:rsidR="00F52B07" w:rsidRPr="001B5BEA" w:rsidRDefault="00F52B07" w:rsidP="00F52B07">
      <w:pPr>
        <w:pStyle w:val="Abstract"/>
        <w:spacing w:before="0" w:after="240"/>
        <w:jc w:val="center"/>
        <w:rPr>
          <w:szCs w:val="22"/>
        </w:rPr>
      </w:pPr>
      <w:r w:rsidRPr="001B5BEA">
        <w:rPr>
          <w:szCs w:val="22"/>
        </w:rPr>
        <w:t>Abstract</w:t>
      </w:r>
    </w:p>
    <w:p w:rsidR="005C79D0" w:rsidRDefault="005C79D0" w:rsidP="005C79D0">
      <w:pPr>
        <w:pStyle w:val="Abstract"/>
        <w:spacing w:after="240"/>
      </w:pPr>
      <w:commentRangeStart w:id="0"/>
      <w:r>
        <w:t xml:space="preserve">The objectives to be achieved by this research are 1). </w:t>
      </w:r>
      <w:proofErr w:type="gramStart"/>
      <w:r>
        <w:t xml:space="preserve">Knowing the effect of the ratio of return on equity to stock prices in the agricultural sector on the Indonesia Stock Exchange </w:t>
      </w:r>
      <w:r w:rsidR="0009093D">
        <w:t>in the</w:t>
      </w:r>
      <w:r>
        <w:t xml:space="preserve"> 2014-2018</w:t>
      </w:r>
      <w:r w:rsidR="0009093D">
        <w:t xml:space="preserve"> period</w:t>
      </w:r>
      <w:r>
        <w:t>, 2).</w:t>
      </w:r>
      <w:proofErr w:type="gramEnd"/>
      <w:r>
        <w:t xml:space="preserve"> </w:t>
      </w:r>
      <w:proofErr w:type="gramStart"/>
      <w:r>
        <w:t>Knowing the effect of the ratio of earnings per share to stock prices in the agricultural sector on t</w:t>
      </w:r>
      <w:r w:rsidR="0009093D">
        <w:t xml:space="preserve">he Indonesia Stock Exchange in the </w:t>
      </w:r>
      <w:r>
        <w:t>2014-2018</w:t>
      </w:r>
      <w:r w:rsidR="0009093D">
        <w:t xml:space="preserve"> period</w:t>
      </w:r>
      <w:r>
        <w:t>, 3).</w:t>
      </w:r>
      <w:proofErr w:type="gramEnd"/>
      <w:r>
        <w:t xml:space="preserve"> </w:t>
      </w:r>
      <w:proofErr w:type="gramStart"/>
      <w:r>
        <w:t xml:space="preserve">Knowing the effect of the price earning ratio on stock prices in the agriculture sector on the Indonesia Stock Exchange </w:t>
      </w:r>
      <w:r w:rsidR="0009093D">
        <w:t xml:space="preserve">in the </w:t>
      </w:r>
      <w:r>
        <w:t>2014-2018</w:t>
      </w:r>
      <w:r w:rsidR="0009093D">
        <w:t xml:space="preserve"> period</w:t>
      </w:r>
      <w:r>
        <w:t>, 4).</w:t>
      </w:r>
      <w:proofErr w:type="gramEnd"/>
      <w:r>
        <w:t xml:space="preserve"> Knowing the effect of the debt to equity ratio on stock prices in the agriculture sector on the Indonesia Stock Exchange in the 2014-2018 </w:t>
      </w:r>
      <w:proofErr w:type="gramStart"/>
      <w:r>
        <w:t>period</w:t>
      </w:r>
      <w:proofErr w:type="gramEnd"/>
      <w:r>
        <w:t xml:space="preserve">. This study has a population that is used namely agricultural sector companies </w:t>
      </w:r>
      <w:r w:rsidR="0009093D">
        <w:t>recorded</w:t>
      </w:r>
      <w:r>
        <w:t xml:space="preserve"> on the Stock Exchange in the 2014-2018 period </w:t>
      </w:r>
      <w:r w:rsidR="0009093D">
        <w:t xml:space="preserve">upwards of 17 companies. The multiple linear regression analysis methods </w:t>
      </w:r>
      <w:proofErr w:type="gramStart"/>
      <w:r w:rsidR="0009093D">
        <w:t>was</w:t>
      </w:r>
      <w:proofErr w:type="gramEnd"/>
      <w:r w:rsidR="0009093D">
        <w:t xml:space="preserve"> utilized in this study.</w:t>
      </w:r>
      <w:r>
        <w:t xml:space="preserve"> Based on </w:t>
      </w:r>
      <w:r w:rsidR="0009093D">
        <w:t>conclusions</w:t>
      </w:r>
      <w:r>
        <w:t xml:space="preserve">, there is a negative effect of the ratio of return on equity (X1) to stock prices (Y) in the first hypothesis test. For the </w:t>
      </w:r>
      <w:r w:rsidR="00D5268E">
        <w:t xml:space="preserve">subsequent </w:t>
      </w:r>
      <w:r>
        <w:t xml:space="preserve">hypothesis testing the </w:t>
      </w:r>
      <w:r w:rsidR="00D5268E">
        <w:t>conclusions indicate</w:t>
      </w:r>
      <w:r>
        <w:t xml:space="preserve"> that the earnings per share ratio (X2) </w:t>
      </w:r>
      <w:proofErr w:type="gramStart"/>
      <w:r>
        <w:t>has</w:t>
      </w:r>
      <w:proofErr w:type="gramEnd"/>
      <w:r>
        <w:t xml:space="preserve"> a positive effect on stock prices (Y). This study also found that the price earning ratio (X3) harmed stock prices (Y) in the third hypothesis test. While the fourth hypothesis test shows that the debt to equity ratio (X4) does not affect stock prices (Y). </w:t>
      </w:r>
      <w:commentRangeEnd w:id="0"/>
      <w:r w:rsidR="00AE7435">
        <w:rPr>
          <w:rStyle w:val="CommentReference"/>
          <w:bCs w:val="0"/>
          <w:i w:val="0"/>
        </w:rPr>
        <w:commentReference w:id="0"/>
      </w:r>
    </w:p>
    <w:p w:rsidR="00202543" w:rsidRPr="001B5BEA" w:rsidRDefault="005C79D0" w:rsidP="005C79D0">
      <w:pPr>
        <w:pStyle w:val="Abstract"/>
        <w:spacing w:before="0" w:after="240"/>
        <w:jc w:val="left"/>
        <w:rPr>
          <w:b/>
          <w:i w:val="0"/>
          <w:sz w:val="24"/>
          <w:szCs w:val="24"/>
          <w:lang w:val="id-ID"/>
        </w:rPr>
        <w:sectPr w:rsidR="00202543" w:rsidRPr="001B5BEA" w:rsidSect="00202543">
          <w:headerReference w:type="even" r:id="rId10"/>
          <w:headerReference w:type="default" r:id="rId11"/>
          <w:footerReference w:type="even" r:id="rId12"/>
          <w:headerReference w:type="first" r:id="rId13"/>
          <w:pgSz w:w="11906" w:h="16838" w:code="9"/>
          <w:pgMar w:top="1440" w:right="1440" w:bottom="1440" w:left="1440" w:header="708" w:footer="708" w:gutter="0"/>
          <w:cols w:space="708"/>
          <w:titlePg/>
          <w:docGrid w:linePitch="360"/>
        </w:sectPr>
      </w:pPr>
      <w:r>
        <w:t xml:space="preserve">Keywords: </w:t>
      </w:r>
      <w:r w:rsidR="007200A7">
        <w:t>DER (</w:t>
      </w:r>
      <w:r>
        <w:t>Debt to Equity Ratio</w:t>
      </w:r>
      <w:r w:rsidR="007200A7">
        <w:t>)</w:t>
      </w:r>
      <w:r>
        <w:t>,</w:t>
      </w:r>
      <w:r w:rsidR="007200A7">
        <w:t xml:space="preserve"> EPS</w:t>
      </w:r>
      <w:r>
        <w:t xml:space="preserve"> </w:t>
      </w:r>
      <w:r w:rsidR="007200A7">
        <w:t>(</w:t>
      </w:r>
      <w:r>
        <w:t>Earning Per Share),</w:t>
      </w:r>
      <w:r w:rsidR="007200A7">
        <w:t xml:space="preserve"> PER (</w:t>
      </w:r>
      <w:r>
        <w:t xml:space="preserve">Price Earning Ratio), </w:t>
      </w:r>
      <w:r w:rsidR="007200A7">
        <w:t>ROE (Return On Equity</w:t>
      </w:r>
      <w:r>
        <w:t>), Stock Price.</w:t>
      </w:r>
    </w:p>
    <w:p w:rsidR="00F52B07" w:rsidRPr="001B5BEA" w:rsidRDefault="00F52B07" w:rsidP="009161F3">
      <w:pPr>
        <w:pStyle w:val="Abstract"/>
        <w:spacing w:before="0" w:after="240"/>
        <w:rPr>
          <w:b/>
          <w:i w:val="0"/>
          <w:sz w:val="24"/>
          <w:szCs w:val="24"/>
          <w:lang w:val="id-ID"/>
        </w:rPr>
      </w:pPr>
      <w:r w:rsidRPr="001B5BEA">
        <w:rPr>
          <w:b/>
          <w:i w:val="0"/>
          <w:sz w:val="24"/>
          <w:szCs w:val="24"/>
          <w:lang w:val="id-ID"/>
        </w:rPr>
        <w:lastRenderedPageBreak/>
        <w:t>PENDAHULUAN</w:t>
      </w:r>
      <w:bookmarkStart w:id="1" w:name="_Hlk43365215"/>
    </w:p>
    <w:p w:rsidR="00C75EEE" w:rsidRPr="00442EEE" w:rsidRDefault="00123010" w:rsidP="00C20B34">
      <w:pPr>
        <w:spacing w:after="240"/>
      </w:pPr>
      <w:r>
        <w:t>T</w:t>
      </w:r>
      <w:r w:rsidRPr="00E81E73">
        <w:t xml:space="preserve">empat </w:t>
      </w:r>
      <w:r>
        <w:t>untuk pihak dengan</w:t>
      </w:r>
      <w:r w:rsidRPr="00E81E73">
        <w:t xml:space="preserve"> </w:t>
      </w:r>
      <w:proofErr w:type="gramStart"/>
      <w:r w:rsidRPr="00E81E73">
        <w:t>dana</w:t>
      </w:r>
      <w:proofErr w:type="gramEnd"/>
      <w:r w:rsidRPr="00E81E73">
        <w:t xml:space="preserve"> berlebih dan pihak yang butuh dana akan </w:t>
      </w:r>
      <w:r w:rsidRPr="006A352A">
        <w:t xml:space="preserve">saling bertemu untuk </w:t>
      </w:r>
      <w:r w:rsidRPr="006A352A">
        <w:rPr>
          <w:bCs/>
        </w:rPr>
        <w:t>m</w:t>
      </w:r>
      <w:r>
        <w:rPr>
          <w:bCs/>
        </w:rPr>
        <w:t>enyelenggarakan</w:t>
      </w:r>
      <w:r w:rsidRPr="006A352A">
        <w:rPr>
          <w:bCs/>
        </w:rPr>
        <w:t xml:space="preserve"> investasi dengan cara bertransaksi surat berharga</w:t>
      </w:r>
      <w:r>
        <w:rPr>
          <w:bCs/>
        </w:rPr>
        <w:t xml:space="preserve"> disebut pasar modal</w:t>
      </w:r>
      <w:bookmarkEnd w:id="1"/>
      <w:r w:rsidR="00C75EEE">
        <w:t xml:space="preserve">. </w:t>
      </w:r>
      <w:proofErr w:type="gramStart"/>
      <w:r w:rsidR="00C75EEE">
        <w:t xml:space="preserve">Selain itu, pasar modal didefiniskan </w:t>
      </w:r>
      <w:r>
        <w:t>selaku</w:t>
      </w:r>
      <w:r w:rsidR="00C75EEE">
        <w:t xml:space="preserve"> pasar tempat jual beli sekuritas yang biasanya me</w:t>
      </w:r>
      <w:r>
        <w:t>mpunyai</w:t>
      </w:r>
      <w:r w:rsidR="00C75EEE">
        <w:t xml:space="preserve"> </w:t>
      </w:r>
      <w:r w:rsidR="00741777">
        <w:t>periode waktu</w:t>
      </w:r>
      <w:r w:rsidR="00C75EEE">
        <w:t xml:space="preserve"> </w:t>
      </w:r>
      <w:r>
        <w:t>di atas</w:t>
      </w:r>
      <w:r w:rsidR="00C75EEE">
        <w:t xml:space="preserve"> satu tahun, </w:t>
      </w:r>
      <w:r>
        <w:t>contohnya</w:t>
      </w:r>
      <w:r w:rsidR="00C75EEE">
        <w:t xml:space="preserve"> obligasi dan saham.</w:t>
      </w:r>
      <w:proofErr w:type="gramEnd"/>
      <w:r w:rsidR="00C75EEE">
        <w:t xml:space="preserve"> </w:t>
      </w:r>
      <w:proofErr w:type="gramStart"/>
      <w:r w:rsidR="00C75EEE">
        <w:t xml:space="preserve">Sedangkan bursa efek ialah tempat dimana </w:t>
      </w:r>
      <w:r w:rsidR="00741777">
        <w:t>transaksi</w:t>
      </w:r>
      <w:r w:rsidR="00C75EEE">
        <w:t xml:space="preserve"> sekuritas itu berlangsung (Tandelilin, 2010).</w:t>
      </w:r>
      <w:proofErr w:type="gramEnd"/>
      <w:r w:rsidR="00C75EEE">
        <w:t xml:space="preserve"> </w:t>
      </w:r>
      <w:proofErr w:type="gramStart"/>
      <w:r w:rsidR="00C75EEE">
        <w:t xml:space="preserve">Negara Indonesia tmempunyai bursa efek sendiri yang dinamai Bursa Efek Indonesia </w:t>
      </w:r>
      <w:r w:rsidR="00741777">
        <w:t>(</w:t>
      </w:r>
      <w:r w:rsidR="00C75EEE">
        <w:t>BEI</w:t>
      </w:r>
      <w:r w:rsidR="00741777">
        <w:t>)</w:t>
      </w:r>
      <w:r w:rsidR="00C75EEE">
        <w:t>.</w:t>
      </w:r>
      <w:proofErr w:type="gramEnd"/>
      <w:r w:rsidR="00C75EEE">
        <w:t xml:space="preserve"> Perusahaan-perusahaan yang </w:t>
      </w:r>
      <w:r>
        <w:t>telah</w:t>
      </w:r>
      <w:r w:rsidR="00C75EEE">
        <w:t xml:space="preserve"> mendaftarkan </w:t>
      </w:r>
      <w:r w:rsidR="00442EEE">
        <w:t xml:space="preserve">dirinya ke Bursa Efek Indonesia </w:t>
      </w:r>
      <w:proofErr w:type="gramStart"/>
      <w:r w:rsidR="00442EEE">
        <w:t xml:space="preserve">atau </w:t>
      </w:r>
      <w:r w:rsidR="00442EEE">
        <w:rPr>
          <w:i/>
          <w:iCs/>
        </w:rPr>
        <w:t xml:space="preserve"> go</w:t>
      </w:r>
      <w:proofErr w:type="gramEnd"/>
      <w:r w:rsidR="00442EEE">
        <w:rPr>
          <w:i/>
          <w:iCs/>
        </w:rPr>
        <w:t xml:space="preserve"> public </w:t>
      </w:r>
      <w:r w:rsidR="00442EEE">
        <w:t>menerbitkan surat berharga atau efek berupa sah</w:t>
      </w:r>
      <w:r>
        <w:t xml:space="preserve">am yang tersedia untuk </w:t>
      </w:r>
      <w:r w:rsidR="00442EEE">
        <w:t xml:space="preserve">para investor. Pertimbangan yang diperlukan oleh seoarang investor untuk </w:t>
      </w:r>
      <w:proofErr w:type="gramStart"/>
      <w:r w:rsidR="00442EEE">
        <w:t>bertransaksi</w:t>
      </w:r>
      <w:proofErr w:type="gramEnd"/>
      <w:r w:rsidR="00442EEE">
        <w:t xml:space="preserve"> saham di bursa efek</w:t>
      </w:r>
    </w:p>
    <w:p w:rsidR="00D05EFA" w:rsidRPr="00CA4B20" w:rsidRDefault="00D05EFA" w:rsidP="004B3FE8">
      <w:pPr>
        <w:spacing w:after="240"/>
      </w:pPr>
      <w:r w:rsidRPr="00D05EFA">
        <w:t xml:space="preserve">Menurut </w:t>
      </w:r>
      <w:r w:rsidRPr="00D05EFA">
        <w:fldChar w:fldCharType="begin" w:fldLock="1"/>
      </w:r>
      <w:r w:rsidRPr="00D05EFA">
        <w:instrText>ADDIN CSL_CITATION {"citationItems":[{"id":"ITEM-1","itemData":{"abstract":"This study aimed to analyze the influence of the financial performance of the stock price on mining and mining service companies in Indonesia Stock Exchange period 2008-2010. Independent variables was used in this study is financial performance, consist of Return on Assets (ROA), Price Earning Ratio (PER) and Dividend Payout Ratio (DPR), while the dependent variable is the stock price. The sample in this study consists of 10 mining and mining service companies in Indonesia Stock Exchange (BEI) in the study period 2008-2010 were selected based on specific criteria using purposive sampling method. Analysis of the data used in this study is a multiple linear regression analysis (t-test and f test) were processed with SPSS. From the multiple regression models were used in this study, the results of the partial test (t test) showed that only two variables ROA and PER have significantly positive effect on stock prices, whereas DPR had no significant effect on stock prices. While simultaneously (f test) showed that the ROA, PER and DPR simultaneously influence on stock prices. ABSTRAK Penelitian ini bertujuan untuk menganalisis pengaruh kinerja keuangan terhadap harga saham pada perusahaan mining and mining service di Bursa Efek Indonesia periode 2008-2010. Variabel independen yang digunakan dalam penelitian ini adalah kinerja keuangan. Kinerja keuangan yang dimaksud disini adalah kinerja keuangan yang diukur dengan menggunakan variabel Return On Asset (ROA), Price Earning Ratio (PER) dan Dividend Payout Ratio (DPR), sedangkan variabel dependen adalah harga saham. Sampel dalam penelitian ini terdiri dari 10 perusahaan mining and mining service di Bursa Efek Indonesia (BEI) pada periode penelitian 2008-2010 yang dipilih berdasarkan kriteria tertentu dengan menggunakan metode purposive sampling. Analisis data yang digunakan dalam penelitian ini adalah analisis regresi linear berganda (Uji t dan Uji f) yang diolah dengan SPSS. Dari model regresi berganda yang digunakan dalam penelitian ini, hasil pengujian secara parsial (uji t) menunjukkan bahwa hanya dua variabel yaitu ROA dan PER yang berpengaruh signifikan positif terhadap harga saham, sedangkan DPR tidak berpengaruh signifikan terhadap harga saham. Sedangkan secara simultan (uji f) menunjukkan bahwa ROA, PER dan DPR secara bersama-sama berpengaruh terhadap harga saham.","author":[{"dropping-particle":"","family":"Zuliarni","given":"Sri","non-dropping-particle":"","parse-names":false,"suffix":""}],"container-title":"Jurnal Aplikasi Bisnis","id":"ITEM-1","issue":"1","issued":{"date-parts":[["2012"]]},"page":"36-48","title":"Pengaruh Kinerja Keuangan Terhadap Harga Saham Pada Perusahaan Mining and Mining Service di Bursa Efek Indonesia (BEI)","type":"article-journal","volume":"3"},"uris":["http://www.mendeley.com/documents/?uuid=d9a1f270-a559-4ffc-a97d-42f40f658ab9"]}],"mendeley":{"formattedCitation":"(Zuliarni, 2012)","manualFormatting":"Zuliarni (2012)","plainTextFormattedCitation":"(Zuliarni, 2012)","previouslyFormattedCitation":"(Zuliarni, 2012)"},"properties":{"noteIndex":0},"schema":"https://github.com/citation-style-language/schema/raw/master/csl-citation.json"}</w:instrText>
      </w:r>
      <w:r w:rsidRPr="00D05EFA">
        <w:fldChar w:fldCharType="separate"/>
      </w:r>
      <w:r w:rsidRPr="00D05EFA">
        <w:t>Zuliarni (2012)</w:t>
      </w:r>
      <w:r w:rsidRPr="00D05EFA">
        <w:fldChar w:fldCharType="end"/>
      </w:r>
      <w:r w:rsidRPr="00D05EFA">
        <w:t>,</w:t>
      </w:r>
      <w:r w:rsidR="00442EEE">
        <w:t xml:space="preserve"> </w:t>
      </w:r>
      <w:r w:rsidR="00ED2250">
        <w:t xml:space="preserve">Harga saham </w:t>
      </w:r>
      <w:r w:rsidR="00C256AB">
        <w:t>adalah</w:t>
      </w:r>
      <w:r w:rsidR="00442EEE">
        <w:t xml:space="preserve"> </w:t>
      </w:r>
      <w:r w:rsidR="00ED2250">
        <w:t>satu</w:t>
      </w:r>
      <w:r w:rsidR="00442EEE">
        <w:t xml:space="preserve"> dari sekian banyak</w:t>
      </w:r>
      <w:r w:rsidR="00ED2250">
        <w:t xml:space="preserve"> indikator yang dapat membuktikan bahwa suatu perusahaan mampu melakukan pengelolaan yang baik. Jika perusahaan tersebut sering mengalami kenaikan harga saham,</w:t>
      </w:r>
      <w:r w:rsidR="00442EEE">
        <w:t xml:space="preserve"> </w:t>
      </w:r>
      <w:r w:rsidR="007B18F7">
        <w:t xml:space="preserve">maka perusahaan itu </w:t>
      </w:r>
      <w:proofErr w:type="gramStart"/>
      <w:r w:rsidR="007B18F7">
        <w:t>akan</w:t>
      </w:r>
      <w:proofErr w:type="gramEnd"/>
      <w:r w:rsidR="007B18F7">
        <w:t xml:space="preserve"> dinilai sebagai perusahaan yang berhasil dalam mengelola usaha oleh calon investor atau investor. K</w:t>
      </w:r>
      <w:r w:rsidR="00CC5191">
        <w:t xml:space="preserve">epercayaan calon investor atau investor </w:t>
      </w:r>
      <w:r w:rsidR="007B18F7">
        <w:t>itu sangat</w:t>
      </w:r>
      <w:r w:rsidR="00CC5191">
        <w:t xml:space="preserve"> bermanfaat</w:t>
      </w:r>
      <w:r w:rsidR="007B18F7">
        <w:t xml:space="preserve"> bagi emiten,</w:t>
      </w:r>
      <w:r w:rsidRPr="00D05EFA">
        <w:t xml:space="preserve"> </w:t>
      </w:r>
      <w:r w:rsidR="009A78C1">
        <w:t>sebab</w:t>
      </w:r>
      <w:r w:rsidRPr="00D05EFA">
        <w:t xml:space="preserve"> keinginan untuk berinvestasi pada emiten </w:t>
      </w:r>
      <w:r w:rsidR="005C79D0">
        <w:t xml:space="preserve">tersebut </w:t>
      </w:r>
      <w:proofErr w:type="gramStart"/>
      <w:r w:rsidR="005C79D0">
        <w:t>akan</w:t>
      </w:r>
      <w:proofErr w:type="gramEnd"/>
      <w:r w:rsidRPr="00D05EFA">
        <w:t xml:space="preserve"> </w:t>
      </w:r>
      <w:r w:rsidR="005C79D0">
        <w:t>meng</w:t>
      </w:r>
      <w:r w:rsidRPr="00D05EFA">
        <w:t>uat</w:t>
      </w:r>
      <w:r w:rsidR="00CC5191">
        <w:t xml:space="preserve"> dengan semakin banyaknya orang yang percaya padanya</w:t>
      </w:r>
      <w:r w:rsidRPr="00D05EFA">
        <w:t xml:space="preserve">. </w:t>
      </w:r>
      <w:r w:rsidR="008529BE">
        <w:t>Kepercayaan calon</w:t>
      </w:r>
      <w:r w:rsidRPr="00D05EFA">
        <w:t xml:space="preserve"> investor atau investor </w:t>
      </w:r>
      <w:r w:rsidR="008529BE">
        <w:t>kepada</w:t>
      </w:r>
      <w:r w:rsidRPr="00D05EFA">
        <w:t xml:space="preserve"> emiten </w:t>
      </w:r>
      <w:proofErr w:type="gramStart"/>
      <w:r w:rsidR="008529BE">
        <w:t>akan</w:t>
      </w:r>
      <w:proofErr w:type="gramEnd"/>
      <w:r w:rsidRPr="00D05EFA">
        <w:t xml:space="preserve"> semakin tinggi dan nilai emiten</w:t>
      </w:r>
      <w:r w:rsidR="008529BE">
        <w:t xml:space="preserve"> akan naik jika permintaan saham dari suatu emiten semakin banyak</w:t>
      </w:r>
      <w:r w:rsidRPr="00D05EFA">
        <w:t xml:space="preserve">. Sebaliknya, </w:t>
      </w:r>
      <w:r w:rsidR="00507CF8">
        <w:t>nilai emiten di</w:t>
      </w:r>
      <w:r w:rsidR="00E53C3C">
        <w:t xml:space="preserve"> </w:t>
      </w:r>
      <w:r w:rsidRPr="00D05EFA">
        <w:t>mata</w:t>
      </w:r>
      <w:r w:rsidR="00E53C3C">
        <w:t xml:space="preserve"> calon</w:t>
      </w:r>
      <w:r w:rsidRPr="00D05EFA">
        <w:t xml:space="preserve"> investor atau investor</w:t>
      </w:r>
      <w:r w:rsidR="00E53C3C">
        <w:t xml:space="preserve"> </w:t>
      </w:r>
      <w:proofErr w:type="gramStart"/>
      <w:r w:rsidR="00E53C3C">
        <w:t>akan</w:t>
      </w:r>
      <w:proofErr w:type="gramEnd"/>
      <w:r w:rsidR="00E53C3C">
        <w:t xml:space="preserve"> mengalami penurunan dengan penurunan harga saham terus-menerus</w:t>
      </w:r>
      <w:r w:rsidRPr="00D05EFA">
        <w:t xml:space="preserve">. Dikutip dari </w:t>
      </w:r>
      <w:r w:rsidRPr="00D05EFA">
        <w:fldChar w:fldCharType="begin" w:fldLock="1"/>
      </w:r>
      <w:r w:rsidRPr="00D05EFA">
        <w:instrText>ADDIN CSL_CITATION {"citationItems":[{"id":"ITEM-1","itemData":{"URL":"https://www.bi.go.id/id/publikasi/laporan-tahunan/perekonomian/Pages/LPI_2015.aspx","author":[{"dropping-particle":"","family":"Indonesia","given":"Bank","non-dropping-particle":"","parse-names":false,"suffix":""}],"id":"ITEM-1","issued":{"date-parts":[["2016"]]},"title":"Laporan Perekonomian Indonesia Tahun 2015","type":"webpage"},"uris":["http://www.mendeley.com/documents/?uuid=bd900acc-f8cc-498e-8ef6-3d9eacc69ed4"]}],"mendeley":{"formattedCitation":"(Indonesia, 2016)","manualFormatting":"Laporan Perekonomian Indonesia Tahun 2015","plainTextFormattedCitation":"(Indonesia, 2016)","previouslyFormattedCitation":"(Indonesia, 2016)"},"properties":{"noteIndex":0},"schema":"https://github.com/citation-style-language/schema/raw/master/csl-citation.json"}</w:instrText>
      </w:r>
      <w:r w:rsidRPr="00D05EFA">
        <w:fldChar w:fldCharType="separate"/>
      </w:r>
      <w:r w:rsidRPr="00D05EFA">
        <w:t>Laporan Perekonomian Indonesia Tahun 2015</w:t>
      </w:r>
      <w:r w:rsidRPr="00D05EFA">
        <w:fldChar w:fldCharType="end"/>
      </w:r>
      <w:r w:rsidRPr="00D05EFA">
        <w:t xml:space="preserve"> yang dirilis oleh Bank Indonesia, harga komoditas global terus mengalam</w:t>
      </w:r>
      <w:r w:rsidR="00135B88">
        <w:t>i koreksi</w:t>
      </w:r>
      <w:r w:rsidR="00E53C3C">
        <w:t xml:space="preserve"> pada tahun 2015</w:t>
      </w:r>
      <w:r w:rsidR="00135B88">
        <w:t xml:space="preserve">. </w:t>
      </w:r>
      <w:proofErr w:type="gramStart"/>
      <w:r w:rsidR="00135B88">
        <w:t>P</w:t>
      </w:r>
      <w:r w:rsidR="00CC5191">
        <w:t>ada tahun 2015 p</w:t>
      </w:r>
      <w:r w:rsidR="00135B88">
        <w:t>ertumbuhan tahunan Indeks Harga Komoditas E</w:t>
      </w:r>
      <w:r w:rsidRPr="00D05EFA">
        <w:t>kspor Indonesia (IHKEI)</w:t>
      </w:r>
      <w:r w:rsidR="00CC5191">
        <w:t xml:space="preserve"> </w:t>
      </w:r>
      <w:r w:rsidRPr="00D05EFA">
        <w:t>terkontraksi 15%.</w:t>
      </w:r>
      <w:proofErr w:type="gramEnd"/>
      <w:r w:rsidRPr="00D05EFA">
        <w:t xml:space="preserve"> P</w:t>
      </w:r>
      <w:r w:rsidR="00CC5191">
        <w:t>ada tahun 2015 p</w:t>
      </w:r>
      <w:r w:rsidRPr="00D05EFA">
        <w:t>ertumbuhan IHKEI</w:t>
      </w:r>
      <w:r w:rsidR="00EF3B97">
        <w:t xml:space="preserve"> menjadi </w:t>
      </w:r>
      <w:r w:rsidRPr="00D05EFA">
        <w:t xml:space="preserve">semakin negatif </w:t>
      </w:r>
      <w:r w:rsidR="00CA4B20">
        <w:t>jika</w:t>
      </w:r>
      <w:r w:rsidRPr="00D05EFA">
        <w:t xml:space="preserve"> dibandingkan dengan pada </w:t>
      </w:r>
      <w:r w:rsidR="00CA4B20">
        <w:t xml:space="preserve">tahun </w:t>
      </w:r>
      <w:r w:rsidRPr="00D05EFA">
        <w:t xml:space="preserve">2014 yang mengalami kontraksi </w:t>
      </w:r>
      <w:r w:rsidR="00EF3B97">
        <w:t xml:space="preserve">sebesar </w:t>
      </w:r>
      <w:r w:rsidRPr="00D05EFA">
        <w:t>4</w:t>
      </w:r>
      <w:proofErr w:type="gramStart"/>
      <w:r w:rsidRPr="00D05EFA">
        <w:t>,2</w:t>
      </w:r>
      <w:proofErr w:type="gramEnd"/>
      <w:r w:rsidRPr="00D05EFA">
        <w:t xml:space="preserve">%. </w:t>
      </w:r>
      <w:proofErr w:type="gramStart"/>
      <w:r w:rsidR="00CA4B20">
        <w:t xml:space="preserve">Pelemahan yang dialami </w:t>
      </w:r>
      <w:r w:rsidRPr="00D05EFA">
        <w:t xml:space="preserve">ekonomi global terutama </w:t>
      </w:r>
      <w:r w:rsidR="00CA4B20">
        <w:t>lambatnya</w:t>
      </w:r>
      <w:r w:rsidRPr="00D05EFA">
        <w:t xml:space="preserve"> ekonomi </w:t>
      </w:r>
      <w:r w:rsidRPr="00D05EFA">
        <w:lastRenderedPageBreak/>
        <w:t>Tiongkok sebagai negara konsumen utama dari produk ekspor Indonesia</w:t>
      </w:r>
      <w:r w:rsidR="00CA4B20">
        <w:t>, menyebabkan Kontraksi IHKEI semakin dalam</w:t>
      </w:r>
      <w:r w:rsidRPr="00D05EFA">
        <w:t>.</w:t>
      </w:r>
      <w:proofErr w:type="gramEnd"/>
      <w:r w:rsidRPr="00D05EFA">
        <w:t xml:space="preserve"> </w:t>
      </w:r>
      <w:r w:rsidR="00CA4B20">
        <w:t>Kuatnya</w:t>
      </w:r>
      <w:r w:rsidRPr="00D05EFA">
        <w:t xml:space="preserve"> korelasi antara </w:t>
      </w:r>
      <w:r w:rsidR="00CA4B20">
        <w:t xml:space="preserve">pertumbuhan ekonomi Tiongkok dan indeks harga komoditas dunia </w:t>
      </w:r>
      <w:r w:rsidR="00CA4B20" w:rsidRPr="00CA4B20">
        <w:rPr>
          <w:i/>
          <w:iCs/>
        </w:rPr>
        <w:t>non-fuel</w:t>
      </w:r>
      <w:r w:rsidR="00CA4B20">
        <w:rPr>
          <w:i/>
          <w:iCs/>
        </w:rPr>
        <w:t xml:space="preserve"> </w:t>
      </w:r>
      <w:r w:rsidR="00CA4B20">
        <w:t>sebesar 0</w:t>
      </w:r>
      <w:proofErr w:type="gramStart"/>
      <w:r w:rsidR="00CA4B20">
        <w:t>,7</w:t>
      </w:r>
      <w:proofErr w:type="gramEnd"/>
      <w:r w:rsidR="00CA4B20">
        <w:t xml:space="preserve"> mencerminkan hubungan yang erat antara perekonomian Tiongkok dan harga komoditas.</w:t>
      </w:r>
    </w:p>
    <w:p w:rsidR="00D05EFA" w:rsidRPr="00D05EFA" w:rsidRDefault="00D05EFA" w:rsidP="00C20B34">
      <w:pPr>
        <w:spacing w:after="240"/>
      </w:pPr>
      <w:proofErr w:type="gramStart"/>
      <w:r w:rsidRPr="00D05EFA">
        <w:t>Perusahaan agrikultur</w:t>
      </w:r>
      <w:r w:rsidRPr="00D05EFA">
        <w:rPr>
          <w:lang w:val="en-ID"/>
        </w:rPr>
        <w:t xml:space="preserve"> adalah perusahaan yang memproduksi </w:t>
      </w:r>
      <w:r w:rsidR="00232278">
        <w:rPr>
          <w:lang w:val="en-ID"/>
        </w:rPr>
        <w:t>panganan</w:t>
      </w:r>
      <w:r w:rsidRPr="00D05EFA">
        <w:rPr>
          <w:lang w:val="en-ID"/>
        </w:rPr>
        <w:t xml:space="preserve">, </w:t>
      </w:r>
      <w:r w:rsidR="00232278">
        <w:rPr>
          <w:lang w:val="en-ID"/>
        </w:rPr>
        <w:t>serat</w:t>
      </w:r>
      <w:r w:rsidRPr="00D05EFA">
        <w:rPr>
          <w:lang w:val="en-ID"/>
        </w:rPr>
        <w:t xml:space="preserve">, </w:t>
      </w:r>
      <w:r w:rsidR="00232278">
        <w:rPr>
          <w:lang w:val="en-ID"/>
        </w:rPr>
        <w:t>makanan</w:t>
      </w:r>
      <w:r w:rsidRPr="00D05EFA">
        <w:rPr>
          <w:lang w:val="en-ID"/>
        </w:rPr>
        <w:t xml:space="preserve"> dan hasil-hasil lainnya </w:t>
      </w:r>
      <w:r w:rsidR="00232278">
        <w:rPr>
          <w:lang w:val="en-ID"/>
        </w:rPr>
        <w:t>pada</w:t>
      </w:r>
      <w:r w:rsidRPr="00D05EFA">
        <w:rPr>
          <w:lang w:val="en-ID"/>
        </w:rPr>
        <w:t xml:space="preserve"> sektor pertanian yang dibutuhkan </w:t>
      </w:r>
      <w:r w:rsidR="00232278">
        <w:rPr>
          <w:lang w:val="en-ID"/>
        </w:rPr>
        <w:t xml:space="preserve">oleh </w:t>
      </w:r>
      <w:r w:rsidRPr="00D05EFA">
        <w:rPr>
          <w:lang w:val="en-ID"/>
        </w:rPr>
        <w:t>manusia.</w:t>
      </w:r>
      <w:proofErr w:type="gramEnd"/>
      <w:r w:rsidRPr="00D05EFA">
        <w:rPr>
          <w:lang w:val="en-ID"/>
        </w:rPr>
        <w:t xml:space="preserve"> </w:t>
      </w:r>
      <w:proofErr w:type="gramStart"/>
      <w:r w:rsidRPr="00D05EFA">
        <w:rPr>
          <w:lang w:val="en-ID"/>
        </w:rPr>
        <w:t>Termasuk juga tanaman-tanaman tertentu dan juga pertambahan hewan-hewan lokal.</w:t>
      </w:r>
      <w:proofErr w:type="gramEnd"/>
      <w:r w:rsidRPr="00D05EFA">
        <w:rPr>
          <w:lang w:val="en-ID"/>
        </w:rPr>
        <w:t xml:space="preserve"> Terdapat </w:t>
      </w:r>
      <w:proofErr w:type="gramStart"/>
      <w:r w:rsidRPr="00D05EFA">
        <w:rPr>
          <w:lang w:val="en-ID"/>
        </w:rPr>
        <w:t>lima</w:t>
      </w:r>
      <w:proofErr w:type="gramEnd"/>
      <w:r w:rsidRPr="00D05EFA">
        <w:rPr>
          <w:lang w:val="en-ID"/>
        </w:rPr>
        <w:t xml:space="preserve"> sub sektor dalam sektor agrikultur yakni tanaman pangan, perkebunan, peternakan, perikanan, dan kehutanan. </w:t>
      </w:r>
      <w:proofErr w:type="gramStart"/>
      <w:r w:rsidRPr="00D05EFA">
        <w:rPr>
          <w:lang w:val="en-ID"/>
        </w:rPr>
        <w:t>Selama ini harga saham perusahaan sektor agrikultur sangat bergantung pada harga minyak kelapa sawit dunia.</w:t>
      </w:r>
      <w:proofErr w:type="gramEnd"/>
    </w:p>
    <w:p w:rsidR="009161F3" w:rsidRDefault="00EF3B97" w:rsidP="00C20B34">
      <w:pPr>
        <w:spacing w:after="240"/>
      </w:pPr>
      <w:proofErr w:type="gramStart"/>
      <w:r>
        <w:t>Penurunan</w:t>
      </w:r>
      <w:r w:rsidR="00D05EFA" w:rsidRPr="00D05EFA">
        <w:t xml:space="preserve"> harga komoditas ekspor Indonesia tahun 2015 bersumber pada </w:t>
      </w:r>
      <w:r w:rsidR="00232278">
        <w:t>turunnya</w:t>
      </w:r>
      <w:r w:rsidR="00D05EFA" w:rsidRPr="00D05EFA">
        <w:t xml:space="preserve"> harga batubara, minyak kelapa sawit, dan karet.</w:t>
      </w:r>
      <w:proofErr w:type="gramEnd"/>
      <w:r w:rsidR="00D05EFA" w:rsidRPr="00D05EFA">
        <w:t xml:space="preserve"> </w:t>
      </w:r>
      <w:r>
        <w:rPr>
          <w:i/>
          <w:iCs/>
        </w:rPr>
        <w:t>O</w:t>
      </w:r>
      <w:r w:rsidRPr="00D05EFA">
        <w:rPr>
          <w:i/>
          <w:iCs/>
        </w:rPr>
        <w:t>versupply</w:t>
      </w:r>
      <w:r w:rsidRPr="00D05EFA">
        <w:t xml:space="preserve"> minyak kelapa sawit di Malaysia </w:t>
      </w:r>
      <w:r>
        <w:t>menyebabkan h</w:t>
      </w:r>
      <w:r w:rsidR="00D05EFA" w:rsidRPr="00D05EFA">
        <w:t xml:space="preserve">arga minyak kelapa sawit </w:t>
      </w:r>
      <w:r w:rsidR="00232278">
        <w:t>mengalami penurunan</w:t>
      </w:r>
      <w:r w:rsidR="00D05EFA" w:rsidRPr="00D05EFA">
        <w:t xml:space="preserve"> </w:t>
      </w:r>
      <w:r>
        <w:t xml:space="preserve">sebesar </w:t>
      </w:r>
      <w:r w:rsidR="00D05EFA" w:rsidRPr="00D05EFA">
        <w:t>8</w:t>
      </w:r>
      <w:proofErr w:type="gramStart"/>
      <w:r w:rsidR="00D05EFA" w:rsidRPr="00D05EFA">
        <w:t>,2</w:t>
      </w:r>
      <w:proofErr w:type="gramEnd"/>
      <w:r w:rsidR="00D05EFA" w:rsidRPr="00D05EFA">
        <w:t>%</w:t>
      </w:r>
      <w:r>
        <w:t xml:space="preserve">. </w:t>
      </w:r>
      <w:proofErr w:type="gramStart"/>
      <w:r w:rsidR="00D05EFA" w:rsidRPr="00D05EFA">
        <w:t xml:space="preserve">Selain itu, harga kacang kedelai dan minyak dunia </w:t>
      </w:r>
      <w:r w:rsidR="00232278">
        <w:t xml:space="preserve">yang rendah </w:t>
      </w:r>
      <w:r w:rsidR="00D05EFA" w:rsidRPr="00D05EFA">
        <w:t xml:space="preserve">sebagai barang substitusi </w:t>
      </w:r>
      <w:r w:rsidR="00232278">
        <w:t>juga menyebabkan</w:t>
      </w:r>
      <w:r w:rsidR="00D05EFA" w:rsidRPr="00D05EFA">
        <w:t xml:space="preserve"> </w:t>
      </w:r>
      <w:r w:rsidR="00232278">
        <w:t>penurunan</w:t>
      </w:r>
      <w:r w:rsidR="00D05EFA" w:rsidRPr="00D05EFA">
        <w:t xml:space="preserve"> harga minyak kelapa sawit.</w:t>
      </w:r>
      <w:proofErr w:type="gramEnd"/>
      <w:r w:rsidR="00D05EFA" w:rsidRPr="00D05EFA">
        <w:t xml:space="preserve"> Harga minyak kelapa sawit sangat memengaruhi harga saham perusahaan-perusahaan di sektor agrikultur hingga akhirnya membuat indeks harga saham sektor agrikultur melemah jauh dari Rp2.245,84 pada tahun 2015 menjadi Rp1.741,93 per lembar saham.</w:t>
      </w:r>
      <w:r w:rsidR="00F1751C" w:rsidRPr="00F1751C">
        <w:t xml:space="preserve"> </w:t>
      </w:r>
      <w:r w:rsidR="00F1751C">
        <w:t xml:space="preserve">Sebagai gambaran, </w:t>
      </w:r>
      <w:r w:rsidR="007200A7">
        <w:t>berikut</w:t>
      </w:r>
      <w:r w:rsidR="00F1751C" w:rsidRPr="00F1751C">
        <w:t xml:space="preserve"> </w:t>
      </w:r>
      <w:r w:rsidR="00F1751C">
        <w:t>menunjukkan</w:t>
      </w:r>
      <w:r w:rsidR="00F1751C" w:rsidRPr="00F1751C">
        <w:t xml:space="preserve"> data</w:t>
      </w:r>
      <w:r w:rsidR="00442EEE">
        <w:t xml:space="preserve"> sejumlah</w:t>
      </w:r>
      <w:r w:rsidR="00F1751C" w:rsidRPr="00F1751C">
        <w:t xml:space="preserve"> harga saham sektoral di Bursa Efek Indonesia </w:t>
      </w:r>
      <w:r w:rsidR="007B18F7">
        <w:t xml:space="preserve">pada </w:t>
      </w:r>
      <w:r w:rsidR="00F1751C" w:rsidRPr="00F1751C">
        <w:t>periode 2014-2018:</w:t>
      </w:r>
    </w:p>
    <w:p w:rsidR="00F1751C" w:rsidRDefault="00F1751C" w:rsidP="00F1751C">
      <w:pPr>
        <w:spacing w:after="20"/>
        <w:jc w:val="center"/>
        <w:rPr>
          <w:b/>
        </w:rPr>
      </w:pPr>
      <w:commentRangeStart w:id="2"/>
      <w:proofErr w:type="gramStart"/>
      <w:r>
        <w:rPr>
          <w:b/>
        </w:rPr>
        <w:t>Tabel 1</w:t>
      </w:r>
      <w:r w:rsidR="00514042">
        <w:rPr>
          <w:b/>
        </w:rPr>
        <w:t>.</w:t>
      </w:r>
      <w:commentRangeEnd w:id="2"/>
      <w:proofErr w:type="gramEnd"/>
      <w:r w:rsidR="00AE7435">
        <w:rPr>
          <w:rStyle w:val="CommentReference"/>
        </w:rPr>
        <w:commentReference w:id="2"/>
      </w:r>
    </w:p>
    <w:p w:rsidR="00F1751C" w:rsidRPr="00F1751C" w:rsidRDefault="00F1751C" w:rsidP="00F1751C">
      <w:pPr>
        <w:spacing w:after="240"/>
        <w:jc w:val="center"/>
        <w:rPr>
          <w:b/>
        </w:rPr>
      </w:pPr>
      <w:r>
        <w:rPr>
          <w:b/>
        </w:rPr>
        <w:t>Data Harga Saham Sektoral BEI 2014-2018</w:t>
      </w:r>
    </w:p>
    <w:tbl>
      <w:tblPr>
        <w:tblW w:w="8700" w:type="dxa"/>
        <w:tblInd w:w="113" w:type="dxa"/>
        <w:tblLook w:val="04A0" w:firstRow="1" w:lastRow="0" w:firstColumn="1" w:lastColumn="0" w:noHBand="0" w:noVBand="1"/>
      </w:tblPr>
      <w:tblGrid>
        <w:gridCol w:w="3100"/>
        <w:gridCol w:w="1120"/>
        <w:gridCol w:w="1120"/>
        <w:gridCol w:w="1120"/>
        <w:gridCol w:w="1120"/>
        <w:gridCol w:w="1120"/>
      </w:tblGrid>
      <w:tr w:rsidR="00F1751C" w:rsidRPr="00507CF8" w:rsidTr="0099062B">
        <w:trPr>
          <w:trHeight w:val="300"/>
        </w:trPr>
        <w:tc>
          <w:tcPr>
            <w:tcW w:w="3100" w:type="dxa"/>
            <w:tcBorders>
              <w:top w:val="single" w:sz="4" w:space="0" w:color="000000"/>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center"/>
              <w:rPr>
                <w:color w:val="000000"/>
                <w:sz w:val="16"/>
                <w:szCs w:val="16"/>
              </w:rPr>
            </w:pPr>
            <w:r w:rsidRPr="00507CF8">
              <w:rPr>
                <w:color w:val="000000"/>
                <w:sz w:val="16"/>
                <w:szCs w:val="16"/>
              </w:rPr>
              <w:t>SEKTOR</w:t>
            </w:r>
          </w:p>
        </w:tc>
        <w:tc>
          <w:tcPr>
            <w:tcW w:w="1120" w:type="dxa"/>
            <w:tcBorders>
              <w:top w:val="single" w:sz="4" w:space="0" w:color="auto"/>
              <w:left w:val="single" w:sz="4" w:space="0" w:color="FFFFFF"/>
              <w:bottom w:val="single" w:sz="4" w:space="0" w:color="auto"/>
            </w:tcBorders>
            <w:shd w:val="clear" w:color="auto" w:fill="auto"/>
            <w:noWrap/>
            <w:vAlign w:val="bottom"/>
            <w:hideMark/>
          </w:tcPr>
          <w:p w:rsidR="00F1751C" w:rsidRPr="00507CF8" w:rsidRDefault="00F1751C" w:rsidP="00F1751C">
            <w:pPr>
              <w:autoSpaceDE/>
              <w:autoSpaceDN/>
              <w:jc w:val="center"/>
              <w:rPr>
                <w:color w:val="000000"/>
                <w:sz w:val="16"/>
                <w:szCs w:val="16"/>
              </w:rPr>
            </w:pPr>
            <w:r w:rsidRPr="00507CF8">
              <w:rPr>
                <w:color w:val="000000"/>
                <w:sz w:val="16"/>
                <w:szCs w:val="16"/>
              </w:rPr>
              <w:t>2014</w:t>
            </w:r>
          </w:p>
        </w:tc>
        <w:tc>
          <w:tcPr>
            <w:tcW w:w="1120" w:type="dxa"/>
            <w:tcBorders>
              <w:top w:val="single" w:sz="4" w:space="0" w:color="000000"/>
              <w:bottom w:val="single" w:sz="4" w:space="0" w:color="000000"/>
            </w:tcBorders>
            <w:shd w:val="clear" w:color="auto" w:fill="auto"/>
            <w:noWrap/>
            <w:vAlign w:val="bottom"/>
            <w:hideMark/>
          </w:tcPr>
          <w:p w:rsidR="00F1751C" w:rsidRPr="00507CF8" w:rsidRDefault="00F1751C" w:rsidP="00F1751C">
            <w:pPr>
              <w:autoSpaceDE/>
              <w:autoSpaceDN/>
              <w:jc w:val="center"/>
              <w:rPr>
                <w:color w:val="000000"/>
                <w:sz w:val="16"/>
                <w:szCs w:val="16"/>
              </w:rPr>
            </w:pPr>
            <w:r w:rsidRPr="00507CF8">
              <w:rPr>
                <w:color w:val="000000"/>
                <w:sz w:val="16"/>
                <w:szCs w:val="16"/>
              </w:rPr>
              <w:t>2015</w:t>
            </w:r>
          </w:p>
        </w:tc>
        <w:tc>
          <w:tcPr>
            <w:tcW w:w="1120" w:type="dxa"/>
            <w:tcBorders>
              <w:top w:val="single" w:sz="4" w:space="0" w:color="auto"/>
              <w:left w:val="nil"/>
              <w:bottom w:val="single" w:sz="4" w:space="0" w:color="auto"/>
              <w:right w:val="single" w:sz="4" w:space="0" w:color="FFFFFF"/>
            </w:tcBorders>
            <w:shd w:val="clear" w:color="auto" w:fill="auto"/>
            <w:noWrap/>
            <w:vAlign w:val="bottom"/>
            <w:hideMark/>
          </w:tcPr>
          <w:p w:rsidR="00F1751C" w:rsidRPr="00507CF8" w:rsidRDefault="00F1751C" w:rsidP="00F1751C">
            <w:pPr>
              <w:autoSpaceDE/>
              <w:autoSpaceDN/>
              <w:jc w:val="center"/>
              <w:rPr>
                <w:color w:val="000000"/>
                <w:sz w:val="16"/>
                <w:szCs w:val="16"/>
              </w:rPr>
            </w:pPr>
            <w:r w:rsidRPr="00507CF8">
              <w:rPr>
                <w:color w:val="000000"/>
                <w:sz w:val="16"/>
                <w:szCs w:val="16"/>
              </w:rPr>
              <w:t>2016</w:t>
            </w:r>
          </w:p>
        </w:tc>
        <w:tc>
          <w:tcPr>
            <w:tcW w:w="1120" w:type="dxa"/>
            <w:tcBorders>
              <w:top w:val="single" w:sz="4" w:space="0" w:color="000000"/>
              <w:left w:val="single" w:sz="4" w:space="0" w:color="FFFFFF"/>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center"/>
              <w:rPr>
                <w:color w:val="000000"/>
                <w:sz w:val="16"/>
                <w:szCs w:val="16"/>
              </w:rPr>
            </w:pPr>
            <w:r w:rsidRPr="00507CF8">
              <w:rPr>
                <w:color w:val="000000"/>
                <w:sz w:val="16"/>
                <w:szCs w:val="16"/>
              </w:rPr>
              <w:t>2017</w:t>
            </w:r>
          </w:p>
        </w:tc>
        <w:tc>
          <w:tcPr>
            <w:tcW w:w="1120" w:type="dxa"/>
            <w:tcBorders>
              <w:top w:val="single" w:sz="4" w:space="0" w:color="000000"/>
              <w:left w:val="single" w:sz="4" w:space="0" w:color="FFFFFF"/>
              <w:bottom w:val="single" w:sz="4" w:space="0" w:color="000000"/>
            </w:tcBorders>
            <w:shd w:val="clear" w:color="auto" w:fill="auto"/>
            <w:noWrap/>
            <w:vAlign w:val="bottom"/>
            <w:hideMark/>
          </w:tcPr>
          <w:p w:rsidR="00F1751C" w:rsidRPr="00507CF8" w:rsidRDefault="00F1751C" w:rsidP="00F1751C">
            <w:pPr>
              <w:autoSpaceDE/>
              <w:autoSpaceDN/>
              <w:jc w:val="center"/>
              <w:rPr>
                <w:color w:val="000000"/>
                <w:sz w:val="16"/>
                <w:szCs w:val="16"/>
              </w:rPr>
            </w:pPr>
            <w:r w:rsidRPr="00507CF8">
              <w:rPr>
                <w:color w:val="000000"/>
                <w:sz w:val="16"/>
                <w:szCs w:val="16"/>
              </w:rPr>
              <w:t>2018</w:t>
            </w:r>
          </w:p>
        </w:tc>
      </w:tr>
      <w:tr w:rsidR="00F1751C" w:rsidRPr="00507CF8" w:rsidTr="0099062B">
        <w:trPr>
          <w:trHeight w:val="300"/>
        </w:trPr>
        <w:tc>
          <w:tcPr>
            <w:tcW w:w="3100" w:type="dxa"/>
            <w:tcBorders>
              <w:top w:val="single" w:sz="4" w:space="0" w:color="000000"/>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AGRIKULTUR</w:t>
            </w:r>
          </w:p>
        </w:tc>
        <w:tc>
          <w:tcPr>
            <w:tcW w:w="1120" w:type="dxa"/>
            <w:tcBorders>
              <w:top w:val="nil"/>
              <w:left w:val="single" w:sz="4" w:space="0" w:color="FFFFFF"/>
              <w:bottom w:val="single" w:sz="4" w:space="0" w:color="auto"/>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2,245.84 </w:t>
            </w:r>
          </w:p>
        </w:tc>
        <w:tc>
          <w:tcPr>
            <w:tcW w:w="1120" w:type="dxa"/>
            <w:tcBorders>
              <w:top w:val="single" w:sz="4" w:space="0" w:color="000000"/>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1,741.93 </w:t>
            </w:r>
          </w:p>
        </w:tc>
        <w:tc>
          <w:tcPr>
            <w:tcW w:w="1120" w:type="dxa"/>
            <w:tcBorders>
              <w:top w:val="nil"/>
              <w:left w:val="nil"/>
              <w:bottom w:val="single" w:sz="4" w:space="0" w:color="auto"/>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1,948.07 </w:t>
            </w:r>
          </w:p>
        </w:tc>
        <w:tc>
          <w:tcPr>
            <w:tcW w:w="1120" w:type="dxa"/>
            <w:tcBorders>
              <w:top w:val="single" w:sz="4" w:space="0" w:color="000000"/>
              <w:left w:val="single" w:sz="4" w:space="0" w:color="FFFFFF"/>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1,647.22 </w:t>
            </w:r>
          </w:p>
        </w:tc>
        <w:tc>
          <w:tcPr>
            <w:tcW w:w="1120" w:type="dxa"/>
            <w:tcBorders>
              <w:top w:val="single" w:sz="4" w:space="0" w:color="000000"/>
              <w:left w:val="single" w:sz="4" w:space="0" w:color="FFFFFF"/>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1,661.96 </w:t>
            </w:r>
          </w:p>
        </w:tc>
      </w:tr>
      <w:tr w:rsidR="00F1751C" w:rsidRPr="00507CF8" w:rsidTr="0099062B">
        <w:trPr>
          <w:trHeight w:val="300"/>
        </w:trPr>
        <w:tc>
          <w:tcPr>
            <w:tcW w:w="3100" w:type="dxa"/>
            <w:tcBorders>
              <w:top w:val="single" w:sz="4" w:space="0" w:color="000000"/>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PERTAMBANGAN</w:t>
            </w:r>
          </w:p>
        </w:tc>
        <w:tc>
          <w:tcPr>
            <w:tcW w:w="1120" w:type="dxa"/>
            <w:tcBorders>
              <w:top w:val="nil"/>
              <w:left w:val="single" w:sz="4" w:space="0" w:color="FFFFFF"/>
              <w:bottom w:val="single" w:sz="4" w:space="0" w:color="auto"/>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1,339.29 </w:t>
            </w:r>
          </w:p>
        </w:tc>
        <w:tc>
          <w:tcPr>
            <w:tcW w:w="1120" w:type="dxa"/>
            <w:tcBorders>
              <w:top w:val="single" w:sz="4" w:space="0" w:color="000000"/>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785.29 </w:t>
            </w:r>
          </w:p>
        </w:tc>
        <w:tc>
          <w:tcPr>
            <w:tcW w:w="1120" w:type="dxa"/>
            <w:tcBorders>
              <w:top w:val="nil"/>
              <w:left w:val="nil"/>
              <w:bottom w:val="single" w:sz="4" w:space="0" w:color="auto"/>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1,410.17 </w:t>
            </w:r>
          </w:p>
        </w:tc>
        <w:tc>
          <w:tcPr>
            <w:tcW w:w="1120" w:type="dxa"/>
            <w:tcBorders>
              <w:top w:val="single" w:sz="4" w:space="0" w:color="000000"/>
              <w:left w:val="single" w:sz="4" w:space="0" w:color="FFFFFF"/>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1,991.98 </w:t>
            </w:r>
          </w:p>
        </w:tc>
        <w:tc>
          <w:tcPr>
            <w:tcW w:w="1120" w:type="dxa"/>
            <w:tcBorders>
              <w:top w:val="single" w:sz="4" w:space="0" w:color="000000"/>
              <w:left w:val="single" w:sz="4" w:space="0" w:color="FFFFFF"/>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1,923.02 </w:t>
            </w:r>
          </w:p>
        </w:tc>
      </w:tr>
      <w:tr w:rsidR="00F1751C" w:rsidRPr="00507CF8" w:rsidTr="0099062B">
        <w:trPr>
          <w:trHeight w:val="300"/>
        </w:trPr>
        <w:tc>
          <w:tcPr>
            <w:tcW w:w="3100" w:type="dxa"/>
            <w:tcBorders>
              <w:top w:val="single" w:sz="4" w:space="0" w:color="000000"/>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INDUSTRI DASAR DAN KIMIA</w:t>
            </w:r>
          </w:p>
        </w:tc>
        <w:tc>
          <w:tcPr>
            <w:tcW w:w="1120" w:type="dxa"/>
            <w:tcBorders>
              <w:top w:val="nil"/>
              <w:left w:val="single" w:sz="4" w:space="0" w:color="FFFFFF"/>
              <w:bottom w:val="single" w:sz="4" w:space="0" w:color="auto"/>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520.62 </w:t>
            </w:r>
          </w:p>
        </w:tc>
        <w:tc>
          <w:tcPr>
            <w:tcW w:w="1120" w:type="dxa"/>
            <w:tcBorders>
              <w:top w:val="single" w:sz="4" w:space="0" w:color="000000"/>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411.27 </w:t>
            </w:r>
          </w:p>
        </w:tc>
        <w:tc>
          <w:tcPr>
            <w:tcW w:w="1120" w:type="dxa"/>
            <w:tcBorders>
              <w:top w:val="nil"/>
              <w:left w:val="nil"/>
              <w:bottom w:val="single" w:sz="4" w:space="0" w:color="auto"/>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552.46 </w:t>
            </w:r>
          </w:p>
        </w:tc>
        <w:tc>
          <w:tcPr>
            <w:tcW w:w="1120" w:type="dxa"/>
            <w:tcBorders>
              <w:top w:val="single" w:sz="4" w:space="0" w:color="000000"/>
              <w:left w:val="single" w:sz="4" w:space="0" w:color="FFFFFF"/>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768.54 </w:t>
            </w:r>
          </w:p>
        </w:tc>
        <w:tc>
          <w:tcPr>
            <w:tcW w:w="1120" w:type="dxa"/>
            <w:tcBorders>
              <w:top w:val="single" w:sz="4" w:space="0" w:color="000000"/>
              <w:left w:val="single" w:sz="4" w:space="0" w:color="FFFFFF"/>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911.97 </w:t>
            </w:r>
          </w:p>
        </w:tc>
      </w:tr>
      <w:tr w:rsidR="00F1751C" w:rsidRPr="00507CF8" w:rsidTr="0099062B">
        <w:trPr>
          <w:trHeight w:val="300"/>
        </w:trPr>
        <w:tc>
          <w:tcPr>
            <w:tcW w:w="3100" w:type="dxa"/>
            <w:tcBorders>
              <w:top w:val="single" w:sz="4" w:space="0" w:color="000000"/>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ANEKA INDUSTRI</w:t>
            </w:r>
          </w:p>
        </w:tc>
        <w:tc>
          <w:tcPr>
            <w:tcW w:w="1120" w:type="dxa"/>
            <w:tcBorders>
              <w:top w:val="nil"/>
              <w:left w:val="single" w:sz="4" w:space="0" w:color="FFFFFF"/>
              <w:bottom w:val="single" w:sz="4" w:space="0" w:color="auto"/>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1,362.55 </w:t>
            </w:r>
          </w:p>
        </w:tc>
        <w:tc>
          <w:tcPr>
            <w:tcW w:w="1120" w:type="dxa"/>
            <w:tcBorders>
              <w:top w:val="single" w:sz="4" w:space="0" w:color="000000"/>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1,098.21 </w:t>
            </w:r>
          </w:p>
        </w:tc>
        <w:tc>
          <w:tcPr>
            <w:tcW w:w="1120" w:type="dxa"/>
            <w:tcBorders>
              <w:top w:val="nil"/>
              <w:left w:val="nil"/>
              <w:bottom w:val="single" w:sz="4" w:space="0" w:color="auto"/>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1,323.63 </w:t>
            </w:r>
          </w:p>
        </w:tc>
        <w:tc>
          <w:tcPr>
            <w:tcW w:w="1120" w:type="dxa"/>
            <w:tcBorders>
              <w:top w:val="single" w:sz="4" w:space="0" w:color="000000"/>
              <w:left w:val="single" w:sz="4" w:space="0" w:color="FFFFFF"/>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1,412.81 </w:t>
            </w:r>
          </w:p>
        </w:tc>
        <w:tc>
          <w:tcPr>
            <w:tcW w:w="1120" w:type="dxa"/>
            <w:tcBorders>
              <w:top w:val="single" w:sz="4" w:space="0" w:color="000000"/>
              <w:left w:val="single" w:sz="4" w:space="0" w:color="FFFFFF"/>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1,445.63 </w:t>
            </w:r>
          </w:p>
        </w:tc>
      </w:tr>
      <w:tr w:rsidR="00F1751C" w:rsidRPr="00507CF8" w:rsidTr="0099062B">
        <w:trPr>
          <w:trHeight w:val="300"/>
        </w:trPr>
        <w:tc>
          <w:tcPr>
            <w:tcW w:w="3100" w:type="dxa"/>
            <w:tcBorders>
              <w:top w:val="single" w:sz="4" w:space="0" w:color="000000"/>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INDUSTRI BARANG KONSUMSI</w:t>
            </w:r>
          </w:p>
        </w:tc>
        <w:tc>
          <w:tcPr>
            <w:tcW w:w="1120" w:type="dxa"/>
            <w:tcBorders>
              <w:top w:val="nil"/>
              <w:left w:val="single" w:sz="4" w:space="0" w:color="FFFFFF"/>
              <w:bottom w:val="single" w:sz="4" w:space="0" w:color="auto"/>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2,297.23 </w:t>
            </w:r>
          </w:p>
        </w:tc>
        <w:tc>
          <w:tcPr>
            <w:tcW w:w="1120" w:type="dxa"/>
            <w:tcBorders>
              <w:top w:val="single" w:sz="4" w:space="0" w:color="000000"/>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2,171.84 </w:t>
            </w:r>
          </w:p>
        </w:tc>
        <w:tc>
          <w:tcPr>
            <w:tcW w:w="1120" w:type="dxa"/>
            <w:tcBorders>
              <w:top w:val="nil"/>
              <w:left w:val="nil"/>
              <w:bottom w:val="single" w:sz="4" w:space="0" w:color="auto"/>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2,324.13 </w:t>
            </w:r>
          </w:p>
        </w:tc>
        <w:tc>
          <w:tcPr>
            <w:tcW w:w="1120" w:type="dxa"/>
            <w:tcBorders>
              <w:top w:val="single" w:sz="4" w:space="0" w:color="000000"/>
              <w:left w:val="single" w:sz="4" w:space="0" w:color="FFFFFF"/>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2,866.53 </w:t>
            </w:r>
          </w:p>
        </w:tc>
        <w:tc>
          <w:tcPr>
            <w:tcW w:w="1120" w:type="dxa"/>
            <w:tcBorders>
              <w:top w:val="single" w:sz="4" w:space="0" w:color="000000"/>
              <w:left w:val="single" w:sz="4" w:space="0" w:color="FFFFFF"/>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2,660.76 </w:t>
            </w:r>
          </w:p>
        </w:tc>
      </w:tr>
      <w:tr w:rsidR="00F1751C" w:rsidRPr="00507CF8" w:rsidTr="0099062B">
        <w:trPr>
          <w:trHeight w:val="300"/>
        </w:trPr>
        <w:tc>
          <w:tcPr>
            <w:tcW w:w="3100" w:type="dxa"/>
            <w:tcBorders>
              <w:top w:val="single" w:sz="4" w:space="0" w:color="000000"/>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PROPERTI</w:t>
            </w:r>
          </w:p>
        </w:tc>
        <w:tc>
          <w:tcPr>
            <w:tcW w:w="1120" w:type="dxa"/>
            <w:tcBorders>
              <w:top w:val="nil"/>
              <w:left w:val="single" w:sz="4" w:space="0" w:color="FFFFFF"/>
              <w:bottom w:val="single" w:sz="4" w:space="0" w:color="auto"/>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561.64 </w:t>
            </w:r>
          </w:p>
        </w:tc>
        <w:tc>
          <w:tcPr>
            <w:tcW w:w="1120" w:type="dxa"/>
            <w:tcBorders>
              <w:top w:val="single" w:sz="4" w:space="0" w:color="000000"/>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471.85 </w:t>
            </w:r>
          </w:p>
        </w:tc>
        <w:tc>
          <w:tcPr>
            <w:tcW w:w="1120" w:type="dxa"/>
            <w:tcBorders>
              <w:top w:val="nil"/>
              <w:left w:val="nil"/>
              <w:bottom w:val="single" w:sz="4" w:space="0" w:color="auto"/>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521.55 </w:t>
            </w:r>
          </w:p>
        </w:tc>
        <w:tc>
          <w:tcPr>
            <w:tcW w:w="1120" w:type="dxa"/>
            <w:tcBorders>
              <w:top w:val="single" w:sz="4" w:space="0" w:color="000000"/>
              <w:left w:val="single" w:sz="4" w:space="0" w:color="FFFFFF"/>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537.99 </w:t>
            </w:r>
          </w:p>
        </w:tc>
        <w:tc>
          <w:tcPr>
            <w:tcW w:w="1120" w:type="dxa"/>
            <w:tcBorders>
              <w:top w:val="single" w:sz="4" w:space="0" w:color="000000"/>
              <w:left w:val="single" w:sz="4" w:space="0" w:color="FFFFFF"/>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465.95 </w:t>
            </w:r>
          </w:p>
        </w:tc>
      </w:tr>
      <w:tr w:rsidR="00F1751C" w:rsidRPr="00507CF8" w:rsidTr="0099062B">
        <w:trPr>
          <w:trHeight w:val="300"/>
        </w:trPr>
        <w:tc>
          <w:tcPr>
            <w:tcW w:w="3100" w:type="dxa"/>
            <w:tcBorders>
              <w:top w:val="single" w:sz="4" w:space="0" w:color="000000"/>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INFRASTRUKTUR</w:t>
            </w:r>
          </w:p>
        </w:tc>
        <w:tc>
          <w:tcPr>
            <w:tcW w:w="1120" w:type="dxa"/>
            <w:tcBorders>
              <w:top w:val="nil"/>
              <w:left w:val="single" w:sz="4" w:space="0" w:color="FFFFFF"/>
              <w:bottom w:val="single" w:sz="4" w:space="0" w:color="auto"/>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1,114.35 </w:t>
            </w:r>
          </w:p>
        </w:tc>
        <w:tc>
          <w:tcPr>
            <w:tcW w:w="1120" w:type="dxa"/>
            <w:tcBorders>
              <w:top w:val="single" w:sz="4" w:space="0" w:color="000000"/>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1,007.59 </w:t>
            </w:r>
          </w:p>
        </w:tc>
        <w:tc>
          <w:tcPr>
            <w:tcW w:w="1120" w:type="dxa"/>
            <w:tcBorders>
              <w:top w:val="nil"/>
              <w:left w:val="nil"/>
              <w:bottom w:val="single" w:sz="4" w:space="0" w:color="auto"/>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1,051.00 </w:t>
            </w:r>
          </w:p>
        </w:tc>
        <w:tc>
          <w:tcPr>
            <w:tcW w:w="1120" w:type="dxa"/>
            <w:tcBorders>
              <w:top w:val="single" w:sz="4" w:space="0" w:color="000000"/>
              <w:left w:val="single" w:sz="4" w:space="0" w:color="FFFFFF"/>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1,162.48 </w:t>
            </w:r>
          </w:p>
        </w:tc>
        <w:tc>
          <w:tcPr>
            <w:tcW w:w="1120" w:type="dxa"/>
            <w:tcBorders>
              <w:top w:val="single" w:sz="4" w:space="0" w:color="000000"/>
              <w:left w:val="single" w:sz="4" w:space="0" w:color="FFFFFF"/>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1,170.37 </w:t>
            </w:r>
          </w:p>
        </w:tc>
      </w:tr>
      <w:tr w:rsidR="00F1751C" w:rsidRPr="00507CF8" w:rsidTr="0099062B">
        <w:trPr>
          <w:trHeight w:val="300"/>
        </w:trPr>
        <w:tc>
          <w:tcPr>
            <w:tcW w:w="3100" w:type="dxa"/>
            <w:tcBorders>
              <w:top w:val="single" w:sz="4" w:space="0" w:color="000000"/>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KEUANGAN</w:t>
            </w:r>
          </w:p>
        </w:tc>
        <w:tc>
          <w:tcPr>
            <w:tcW w:w="1120" w:type="dxa"/>
            <w:tcBorders>
              <w:top w:val="nil"/>
              <w:left w:val="single" w:sz="4" w:space="0" w:color="FFFFFF"/>
              <w:bottom w:val="single" w:sz="4" w:space="0" w:color="auto"/>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735.40 </w:t>
            </w:r>
          </w:p>
        </w:tc>
        <w:tc>
          <w:tcPr>
            <w:tcW w:w="1120" w:type="dxa"/>
            <w:tcBorders>
              <w:top w:val="single" w:sz="4" w:space="0" w:color="000000"/>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683.17 </w:t>
            </w:r>
          </w:p>
        </w:tc>
        <w:tc>
          <w:tcPr>
            <w:tcW w:w="1120" w:type="dxa"/>
            <w:tcBorders>
              <w:top w:val="nil"/>
              <w:left w:val="nil"/>
              <w:bottom w:val="single" w:sz="4" w:space="0" w:color="auto"/>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804.56 </w:t>
            </w:r>
          </w:p>
        </w:tc>
        <w:tc>
          <w:tcPr>
            <w:tcW w:w="1120" w:type="dxa"/>
            <w:tcBorders>
              <w:top w:val="single" w:sz="4" w:space="0" w:color="000000"/>
              <w:left w:val="single" w:sz="4" w:space="0" w:color="FFFFFF"/>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1,174.78 </w:t>
            </w:r>
          </w:p>
        </w:tc>
        <w:tc>
          <w:tcPr>
            <w:tcW w:w="1120" w:type="dxa"/>
            <w:tcBorders>
              <w:top w:val="single" w:sz="4" w:space="0" w:color="000000"/>
              <w:left w:val="single" w:sz="4" w:space="0" w:color="FFFFFF"/>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1,246.73 </w:t>
            </w:r>
          </w:p>
        </w:tc>
      </w:tr>
      <w:tr w:rsidR="00F1751C" w:rsidRPr="00507CF8" w:rsidTr="0099062B">
        <w:trPr>
          <w:trHeight w:val="300"/>
        </w:trPr>
        <w:tc>
          <w:tcPr>
            <w:tcW w:w="3100" w:type="dxa"/>
            <w:tcBorders>
              <w:top w:val="single" w:sz="4" w:space="0" w:color="000000"/>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PERDAGANGAN JASA INVESTASI</w:t>
            </w:r>
          </w:p>
        </w:tc>
        <w:tc>
          <w:tcPr>
            <w:tcW w:w="1120" w:type="dxa"/>
            <w:tcBorders>
              <w:top w:val="nil"/>
              <w:left w:val="single" w:sz="4" w:space="0" w:color="FFFFFF"/>
              <w:bottom w:val="single" w:sz="4" w:space="0" w:color="auto"/>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921.47 </w:t>
            </w:r>
          </w:p>
        </w:tc>
        <w:tc>
          <w:tcPr>
            <w:tcW w:w="1120" w:type="dxa"/>
            <w:tcBorders>
              <w:top w:val="single" w:sz="4" w:space="0" w:color="000000"/>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793.46 </w:t>
            </w:r>
          </w:p>
        </w:tc>
        <w:tc>
          <w:tcPr>
            <w:tcW w:w="1120" w:type="dxa"/>
            <w:tcBorders>
              <w:top w:val="nil"/>
              <w:left w:val="nil"/>
              <w:bottom w:val="single" w:sz="4" w:space="0" w:color="auto"/>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863.56 </w:t>
            </w:r>
          </w:p>
        </w:tc>
        <w:tc>
          <w:tcPr>
            <w:tcW w:w="1120" w:type="dxa"/>
            <w:tcBorders>
              <w:top w:val="single" w:sz="4" w:space="0" w:color="000000"/>
              <w:left w:val="single" w:sz="4" w:space="0" w:color="FFFFFF"/>
              <w:bottom w:val="single" w:sz="4" w:space="0" w:color="000000"/>
              <w:right w:val="single" w:sz="4" w:space="0" w:color="FFFFFF"/>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965.00 </w:t>
            </w:r>
          </w:p>
        </w:tc>
        <w:tc>
          <w:tcPr>
            <w:tcW w:w="1120" w:type="dxa"/>
            <w:tcBorders>
              <w:top w:val="single" w:sz="4" w:space="0" w:color="000000"/>
              <w:left w:val="single" w:sz="4" w:space="0" w:color="FFFFFF"/>
              <w:bottom w:val="single" w:sz="4" w:space="0" w:color="000000"/>
            </w:tcBorders>
            <w:shd w:val="clear" w:color="auto" w:fill="auto"/>
            <w:noWrap/>
            <w:vAlign w:val="bottom"/>
            <w:hideMark/>
          </w:tcPr>
          <w:p w:rsidR="00F1751C" w:rsidRPr="00507CF8" w:rsidRDefault="00F1751C" w:rsidP="00F1751C">
            <w:pPr>
              <w:autoSpaceDE/>
              <w:autoSpaceDN/>
              <w:jc w:val="left"/>
              <w:rPr>
                <w:color w:val="000000"/>
                <w:sz w:val="16"/>
                <w:szCs w:val="16"/>
              </w:rPr>
            </w:pPr>
            <w:r w:rsidRPr="00507CF8">
              <w:rPr>
                <w:color w:val="000000"/>
                <w:sz w:val="16"/>
                <w:szCs w:val="16"/>
              </w:rPr>
              <w:t xml:space="preserve"> Rp     797.79 </w:t>
            </w:r>
          </w:p>
        </w:tc>
      </w:tr>
    </w:tbl>
    <w:p w:rsidR="00514042" w:rsidRPr="006D0584" w:rsidRDefault="00514042" w:rsidP="00514042">
      <w:pPr>
        <w:spacing w:after="240"/>
      </w:pPr>
      <w:r>
        <w:rPr>
          <w:lang w:val="id-ID"/>
        </w:rPr>
        <w:t xml:space="preserve">Sumber: </w:t>
      </w:r>
      <w:r>
        <w:t>investing.com, diolah penulis</w:t>
      </w:r>
    </w:p>
    <w:p w:rsidR="00F1751C" w:rsidRPr="00F1751C" w:rsidRDefault="00112780" w:rsidP="00F1751C">
      <w:pPr>
        <w:spacing w:after="240"/>
        <w:jc w:val="center"/>
        <w:rPr>
          <w:b/>
        </w:rPr>
      </w:pPr>
      <w:r w:rsidRPr="00F1751C">
        <w:rPr>
          <w:rFonts w:ascii="Book Antiqua" w:hAnsi="Book Antiqua"/>
          <w:b/>
          <w:noProof/>
          <w:sz w:val="20"/>
          <w:lang w:val="id-ID" w:eastAsia="ko-KR"/>
        </w:rPr>
        <w:drawing>
          <wp:inline distT="0" distB="0" distL="0" distR="0">
            <wp:extent cx="3390900" cy="2390775"/>
            <wp:effectExtent l="0" t="0" r="0" b="0"/>
            <wp:docPr id="1"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2390775"/>
                    </a:xfrm>
                    <a:prstGeom prst="rect">
                      <a:avLst/>
                    </a:prstGeom>
                    <a:noFill/>
                    <a:ln>
                      <a:noFill/>
                    </a:ln>
                  </pic:spPr>
                </pic:pic>
              </a:graphicData>
            </a:graphic>
          </wp:inline>
        </w:drawing>
      </w:r>
    </w:p>
    <w:p w:rsidR="00514042" w:rsidRPr="00514042" w:rsidRDefault="00514042" w:rsidP="00514042">
      <w:pPr>
        <w:spacing w:after="20"/>
        <w:ind w:firstLine="1800"/>
        <w:jc w:val="left"/>
      </w:pPr>
      <w:r w:rsidRPr="00514042">
        <w:t>Sumber</w:t>
      </w:r>
      <w:r>
        <w:t>: investing.com, diolah penulis</w:t>
      </w:r>
    </w:p>
    <w:p w:rsidR="00514042" w:rsidRPr="00514042" w:rsidRDefault="00514042" w:rsidP="00514042">
      <w:pPr>
        <w:spacing w:after="20"/>
        <w:jc w:val="center"/>
        <w:rPr>
          <w:b/>
        </w:rPr>
      </w:pPr>
      <w:proofErr w:type="gramStart"/>
      <w:r>
        <w:rPr>
          <w:b/>
        </w:rPr>
        <w:t>Gambar 1.</w:t>
      </w:r>
      <w:proofErr w:type="gramEnd"/>
      <w:r>
        <w:rPr>
          <w:b/>
        </w:rPr>
        <w:t xml:space="preserve"> Data Harga Saham Sektoral BEI 2014-2018</w:t>
      </w:r>
    </w:p>
    <w:p w:rsidR="00FA1883" w:rsidRDefault="00FA1883" w:rsidP="00C20B34">
      <w:pPr>
        <w:spacing w:after="240"/>
      </w:pPr>
    </w:p>
    <w:p w:rsidR="00FA1883" w:rsidRPr="004B3FE8" w:rsidRDefault="00FA1883" w:rsidP="00C20B34">
      <w:pPr>
        <w:spacing w:after="240"/>
      </w:pPr>
      <w:proofErr w:type="gramStart"/>
      <w:r>
        <w:t>Analisis secara mendalam diperlukan untuk meminimalkan risiko yang terjadi.</w:t>
      </w:r>
      <w:proofErr w:type="gramEnd"/>
      <w:r>
        <w:t xml:space="preserve"> </w:t>
      </w:r>
      <w:proofErr w:type="gramStart"/>
      <w:r>
        <w:t>Oleh karena itu</w:t>
      </w:r>
      <w:r w:rsidR="006F14C4">
        <w:t xml:space="preserve">, </w:t>
      </w:r>
      <w:r>
        <w:t>diperlukan analisis secara fundamental maupun</w:t>
      </w:r>
      <w:r w:rsidR="006F14C4">
        <w:t xml:space="preserve"> </w:t>
      </w:r>
      <w:r>
        <w:t>teknikal.</w:t>
      </w:r>
      <w:proofErr w:type="gramEnd"/>
      <w:r>
        <w:t xml:space="preserve"> </w:t>
      </w:r>
      <w:proofErr w:type="gramStart"/>
      <w:r w:rsidR="007200A7">
        <w:t>A</w:t>
      </w:r>
      <w:r w:rsidR="00442EEE">
        <w:t>nalisis yang melihat data-data pasar saham pada masa lampau s</w:t>
      </w:r>
      <w:r w:rsidR="00123010">
        <w:t>elaku</w:t>
      </w:r>
      <w:r w:rsidR="00442EEE">
        <w:t xml:space="preserve"> dasar analisi</w:t>
      </w:r>
      <w:r w:rsidR="008A3B32">
        <w:t>s</w:t>
      </w:r>
      <w:r w:rsidR="007200A7">
        <w:t xml:space="preserve"> disebut analisis teknikal</w:t>
      </w:r>
      <w:r w:rsidR="00442EEE">
        <w:t>.</w:t>
      </w:r>
      <w:proofErr w:type="gramEnd"/>
      <w:r w:rsidR="00442EEE">
        <w:t xml:space="preserve"> Analisi</w:t>
      </w:r>
      <w:r w:rsidR="008A3B32">
        <w:t>s</w:t>
      </w:r>
      <w:r w:rsidR="00442EEE">
        <w:t xml:space="preserve"> ini dapat meramal naik turunnya harga masa depan dengan memakai grafik. </w:t>
      </w:r>
      <w:proofErr w:type="gramStart"/>
      <w:r w:rsidR="00442EEE">
        <w:t xml:space="preserve">Sementara itu, analisis fundamental </w:t>
      </w:r>
      <w:r w:rsidR="00123010">
        <w:t>yaitu</w:t>
      </w:r>
      <w:r w:rsidR="00442EEE">
        <w:t xml:space="preserve"> analisis</w:t>
      </w:r>
      <w:r w:rsidR="008A3B32">
        <w:t xml:space="preserve"> yang meramal harga saham di </w:t>
      </w:r>
      <w:r w:rsidR="007200A7">
        <w:t>hari esok</w:t>
      </w:r>
      <w:r w:rsidR="008A3B32">
        <w:t xml:space="preserve"> </w:t>
      </w:r>
      <w:r w:rsidR="00123010">
        <w:t>menggunakan</w:t>
      </w:r>
      <w:r w:rsidR="008A3B32">
        <w:t xml:space="preserve"> </w:t>
      </w:r>
      <w:r w:rsidR="00123010">
        <w:t>metode</w:t>
      </w:r>
      <w:r w:rsidR="008A3B32">
        <w:t xml:space="preserve"> melihat nilai-nilai faktor fundamental yang berpenga</w:t>
      </w:r>
      <w:r w:rsidR="00123010">
        <w:t>ruh dan menya</w:t>
      </w:r>
      <w:r w:rsidR="008A3B32">
        <w:t xml:space="preserve">mbungkan tiap variabel yang </w:t>
      </w:r>
      <w:r w:rsidR="00123010">
        <w:t>tersedi</w:t>
      </w:r>
      <w:r w:rsidR="008A3B32">
        <w:t>a.</w:t>
      </w:r>
      <w:proofErr w:type="gramEnd"/>
      <w:r w:rsidR="008A3B32">
        <w:t xml:space="preserve"> </w:t>
      </w:r>
      <w:commentRangeStart w:id="3"/>
      <w:r w:rsidR="00123010">
        <w:t>Dalam</w:t>
      </w:r>
      <w:r w:rsidR="008A3B32">
        <w:t xml:space="preserve"> penelitian ini, </w:t>
      </w:r>
      <w:proofErr w:type="gramStart"/>
      <w:r w:rsidR="008A3B32">
        <w:t>akan</w:t>
      </w:r>
      <w:proofErr w:type="gramEnd"/>
      <w:r w:rsidR="008A3B32">
        <w:t xml:space="preserve"> menitikberatkan pada ana</w:t>
      </w:r>
      <w:r w:rsidR="00741777">
        <w:t>lisi</w:t>
      </w:r>
      <w:r w:rsidR="008A3B32">
        <w:t>s fundamental menggu</w:t>
      </w:r>
      <w:r w:rsidR="006F14C4" w:rsidRPr="006F14C4">
        <w:t>nakan</w:t>
      </w:r>
      <w:r w:rsidR="006F14C4" w:rsidRPr="006F14C4">
        <w:rPr>
          <w:i/>
          <w:iCs/>
        </w:rPr>
        <w:t xml:space="preserve"> </w:t>
      </w:r>
      <w:r w:rsidR="00E05699">
        <w:t>ROE</w:t>
      </w:r>
      <w:r w:rsidR="006F14C4">
        <w:t xml:space="preserve">, </w:t>
      </w:r>
      <w:r w:rsidR="00E05699">
        <w:t>EPS</w:t>
      </w:r>
      <w:r w:rsidR="006F14C4">
        <w:t xml:space="preserve">, </w:t>
      </w:r>
      <w:r w:rsidR="00E05699">
        <w:t>PER</w:t>
      </w:r>
      <w:r w:rsidR="006F14C4">
        <w:t xml:space="preserve">, dan </w:t>
      </w:r>
      <w:r w:rsidR="00E05699">
        <w:t>DER.</w:t>
      </w:r>
      <w:commentRangeEnd w:id="3"/>
      <w:r w:rsidR="00AE7435">
        <w:rPr>
          <w:rStyle w:val="CommentReference"/>
        </w:rPr>
        <w:commentReference w:id="3"/>
      </w:r>
    </w:p>
    <w:p w:rsidR="004B3FE8" w:rsidRDefault="006F14C4" w:rsidP="00C20B34">
      <w:pPr>
        <w:spacing w:after="240"/>
      </w:pPr>
      <w:r w:rsidRPr="006F14C4">
        <w:t xml:space="preserve">Menurut </w:t>
      </w:r>
      <w:r w:rsidRPr="006F14C4">
        <w:fldChar w:fldCharType="begin" w:fldLock="1"/>
      </w:r>
      <w:r w:rsidRPr="006F14C4">
        <w:instrText>ADDIN CSL_CITATION {"citationItems":[{"id":"ITEM-1","itemData":{"author":[{"dropping-particle":"","family":"Kasmir","given":"","non-dropping-particle":"","parse-names":false,"suffix":""}],"id":"ITEM-1","issued":{"date-parts":[["2012"]]},"publisher":"PT. Raja Grafindo Persada","publisher-place":"Jakarta","title":"Analisis Laporan Keuangan","type":"book"},"uris":["http://www.mendeley.com/documents/?uuid=f3b2d77c-2c13-450a-a057-d22e20ddc653"]}],"mendeley":{"formattedCitation":"(Kasmir, 2012)","manualFormatting":"Kasmir (2012:204)","plainTextFormattedCitation":"(Kasmir, 2012)","previouslyFormattedCitation":"(Kasmir, 2012)"},"properties":{"noteIndex":0},"schema":"https://github.com/citation-style-language/schema/raw/master/csl-citation.json"}</w:instrText>
      </w:r>
      <w:r w:rsidRPr="006F14C4">
        <w:fldChar w:fldCharType="separate"/>
      </w:r>
      <w:r w:rsidRPr="006F14C4">
        <w:t>Kasmir (2012:204)</w:t>
      </w:r>
      <w:r w:rsidRPr="006F14C4">
        <w:fldChar w:fldCharType="end"/>
      </w:r>
      <w:r w:rsidRPr="006F14C4">
        <w:t xml:space="preserve">, </w:t>
      </w:r>
      <w:r w:rsidR="00E05699">
        <w:t xml:space="preserve">ROE </w:t>
      </w:r>
      <w:r w:rsidRPr="006F14C4">
        <w:t xml:space="preserve">atau </w:t>
      </w:r>
      <w:r w:rsidR="00650713">
        <w:t xml:space="preserve">hasil </w:t>
      </w:r>
      <w:r>
        <w:t xml:space="preserve">pengembalian ekuitas </w:t>
      </w:r>
      <w:r w:rsidR="00650713">
        <w:t xml:space="preserve">adalah rasio yang </w:t>
      </w:r>
      <w:r w:rsidR="00741777">
        <w:t>berguna</w:t>
      </w:r>
      <w:r w:rsidR="00650713" w:rsidRPr="006A352A">
        <w:t xml:space="preserve"> menilai laba bersih se</w:t>
      </w:r>
      <w:r w:rsidR="00741777">
        <w:t>sudah</w:t>
      </w:r>
      <w:r w:rsidR="00650713" w:rsidRPr="006A352A">
        <w:t xml:space="preserve"> pajak </w:t>
      </w:r>
      <w:r w:rsidR="002D321B" w:rsidRPr="006A352A">
        <w:t>dib</w:t>
      </w:r>
      <w:r w:rsidR="00DB63D0">
        <w:t>andingkan menggunakan</w:t>
      </w:r>
      <w:r w:rsidR="00650713" w:rsidRPr="006A352A">
        <w:t xml:space="preserve"> modal sendiri. Jika nilai ROE </w:t>
      </w:r>
      <w:r w:rsidR="002D321B" w:rsidRPr="006A352A">
        <w:t>tinggi</w:t>
      </w:r>
      <w:r w:rsidR="00650713" w:rsidRPr="006A352A">
        <w:t xml:space="preserve">, maka </w:t>
      </w:r>
      <w:r w:rsidR="002D321B" w:rsidRPr="006A352A">
        <w:t xml:space="preserve">perusahaan </w:t>
      </w:r>
      <w:proofErr w:type="gramStart"/>
      <w:r w:rsidR="002D321B" w:rsidRPr="006A352A">
        <w:t>akan</w:t>
      </w:r>
      <w:proofErr w:type="gramEnd"/>
      <w:r w:rsidR="002D321B" w:rsidRPr="006A352A">
        <w:t xml:space="preserve"> baik karena semakin tinggi ROE diartikan efiensisi perusahaan yang tinggi. </w:t>
      </w:r>
      <w:r w:rsidR="002D321B" w:rsidRPr="006A352A">
        <w:fldChar w:fldCharType="begin" w:fldLock="1"/>
      </w:r>
      <w:r w:rsidR="002D321B" w:rsidRPr="006A352A">
        <w:instrText>ADDIN CSL_CITATION {"citationItems":[{"id":"ITEM-1","itemData":{"author":[{"dropping-particle":"","family":"Hidayat","given":"Dicky","non-dropping-particle":"","parse-names":false,"suffix":""},{"dropping-particle":"","family":"Topowijono","given":"","non-dropping-particle":"","parse-names":false,"suffix":""}],"container-title":"Jurnal Administrasi Bisnis","id":"ITEM-1","issue":"1","issued":{"date-parts":[["2018"]]},"page":"36-44","title":"( Studi Pada Perusahaan Pertambangan Subsektor Pertambangan Minyak Dan Gas Bumi Yang Terdaftar Dibursa Efek Indonesia Periode 2013-2016 )","type":"article-journal","volume":"62"},"uris":["http://www.mendeley.com/documents/?uuid=2c1204ae-61e6-4199-b527-63293921db3a"]}],"mendeley":{"formattedCitation":"(Hidayat &amp; Topowijono, 2018)","manualFormatting":"Hidayat &amp; Topowijono (2018)","plainTextFormattedCitation":"(Hidayat &amp; Topowijono, 2018)","previouslyFormattedCitation":"(Hidayat &amp; Topowijono, 2018)"},"properties":{"noteIndex":0},"schema":"https://github.com/citation-style-language/schema/raw/master/csl-citation.json"}</w:instrText>
      </w:r>
      <w:r w:rsidR="002D321B" w:rsidRPr="006A352A">
        <w:fldChar w:fldCharType="separate"/>
      </w:r>
      <w:proofErr w:type="gramStart"/>
      <w:r w:rsidR="002D321B" w:rsidRPr="006A352A">
        <w:t>Dalam penelitian Hidayat &amp; Topowijono (2018)</w:t>
      </w:r>
      <w:r w:rsidR="002D321B" w:rsidRPr="006A352A">
        <w:fldChar w:fldCharType="end"/>
      </w:r>
      <w:r w:rsidR="002D321B" w:rsidRPr="006A352A">
        <w:t xml:space="preserve"> dinyatakan bahwa ROE memberi pengaruh </w:t>
      </w:r>
      <w:r w:rsidR="008A3B32" w:rsidRPr="006A352A">
        <w:t xml:space="preserve">yang </w:t>
      </w:r>
      <w:r w:rsidR="002D321B" w:rsidRPr="006A352A">
        <w:t xml:space="preserve">negatif </w:t>
      </w:r>
      <w:r w:rsidR="008A3B32" w:rsidRPr="006A352A">
        <w:t>pada pergerkan</w:t>
      </w:r>
      <w:r w:rsidR="002D321B" w:rsidRPr="006A352A">
        <w:t xml:space="preserve"> harga saham.</w:t>
      </w:r>
      <w:proofErr w:type="gramEnd"/>
    </w:p>
    <w:p w:rsidR="00650713" w:rsidRPr="006A352A" w:rsidRDefault="007200A7" w:rsidP="00C20B34">
      <w:pPr>
        <w:spacing w:after="240"/>
      </w:pPr>
      <w:proofErr w:type="gramStart"/>
      <w:r>
        <w:t>R</w:t>
      </w:r>
      <w:r w:rsidR="00A2044E">
        <w:t xml:space="preserve">asio yang menilai </w:t>
      </w:r>
      <w:r w:rsidR="00DB63D0">
        <w:t>seberapa banyak</w:t>
      </w:r>
      <w:r w:rsidR="00A2044E">
        <w:t xml:space="preserve"> laba yang diterima dari tiap</w:t>
      </w:r>
      <w:r w:rsidR="008A3B32">
        <w:t>-tiap</w:t>
      </w:r>
      <w:r w:rsidR="00A2044E">
        <w:t xml:space="preserve"> lembar saham yang </w:t>
      </w:r>
      <w:r w:rsidR="00741777">
        <w:t xml:space="preserve">telah </w:t>
      </w:r>
      <w:r w:rsidR="00A2044E">
        <w:t>beredar</w:t>
      </w:r>
      <w:r>
        <w:t xml:space="preserve"> disebut EPS.</w:t>
      </w:r>
      <w:proofErr w:type="gramEnd"/>
      <w:r>
        <w:t xml:space="preserve"> </w:t>
      </w:r>
      <w:proofErr w:type="gramStart"/>
      <w:r>
        <w:t>Emiten dianggap</w:t>
      </w:r>
      <w:r w:rsidR="00A2044E">
        <w:t xml:space="preserve"> memiliki kinerja yang baik jika nilai EPS tinggi.</w:t>
      </w:r>
      <w:proofErr w:type="gramEnd"/>
      <w:r w:rsidR="00A2044E">
        <w:t xml:space="preserve"> </w:t>
      </w:r>
      <w:proofErr w:type="gramStart"/>
      <w:r w:rsidR="00A2044E">
        <w:t xml:space="preserve">Beberapa penelitian terdahulu, EPS dapat memberikan pengaruh positif yang signifikan pada </w:t>
      </w:r>
      <w:r w:rsidR="0024071B">
        <w:t xml:space="preserve">saham seperti </w:t>
      </w:r>
      <w:r w:rsidR="0024071B" w:rsidRPr="006A352A">
        <w:t>penelitian Hanum</w:t>
      </w:r>
      <w:r w:rsidR="00E05699">
        <w:t xml:space="preserve"> </w:t>
      </w:r>
      <w:r w:rsidR="0024071B" w:rsidRPr="006A352A">
        <w:t>(2011).</w:t>
      </w:r>
      <w:proofErr w:type="gramEnd"/>
      <w:r w:rsidR="0024071B" w:rsidRPr="006A352A">
        <w:t xml:space="preserve"> EPS kerap dipakai oleh para investor sebab para investor merasa informasi dari EPS suatu perusahaan dapat memberi seberapa besar laba bersih perusahaan yang yang dapat dibagikan, dengan kata lain mencerminkan prospek </w:t>
      </w:r>
      <w:r w:rsidR="0024071B" w:rsidRPr="006A352A">
        <w:rPr>
          <w:i/>
          <w:iCs/>
        </w:rPr>
        <w:t xml:space="preserve">earning </w:t>
      </w:r>
      <w:r w:rsidR="0024071B" w:rsidRPr="006A352A">
        <w:t>perusahaan di masa mendatang, maka dari itu EPS sering dijadikan acuan dalam pengambilan keputusan investasi saham.</w:t>
      </w:r>
    </w:p>
    <w:p w:rsidR="007E38F4" w:rsidRPr="006A352A" w:rsidRDefault="007200A7" w:rsidP="00C20B34">
      <w:pPr>
        <w:spacing w:after="240"/>
      </w:pPr>
      <w:proofErr w:type="gramStart"/>
      <w:r>
        <w:t>Rasio</w:t>
      </w:r>
      <w:r w:rsidR="007E38F4" w:rsidRPr="006A352A">
        <w:rPr>
          <w:lang w:val="id-ID"/>
        </w:rPr>
        <w:t xml:space="preserve"> yang </w:t>
      </w:r>
      <w:r w:rsidR="007B18F7" w:rsidRPr="006A352A">
        <w:t>membandingkan nilai</w:t>
      </w:r>
      <w:r w:rsidR="007E38F4" w:rsidRPr="006A352A">
        <w:rPr>
          <w:lang w:val="id-ID"/>
        </w:rPr>
        <w:t xml:space="preserve"> harga saham di pasar </w:t>
      </w:r>
      <w:r w:rsidR="0097687B" w:rsidRPr="006A352A">
        <w:t>d</w:t>
      </w:r>
      <w:r w:rsidR="007B18F7" w:rsidRPr="006A352A">
        <w:t>engan</w:t>
      </w:r>
      <w:r w:rsidR="007E38F4" w:rsidRPr="006A352A">
        <w:rPr>
          <w:lang w:val="id-ID"/>
        </w:rPr>
        <w:t xml:space="preserve"> </w:t>
      </w:r>
      <w:r w:rsidR="00DB63D0">
        <w:t>keutungan</w:t>
      </w:r>
      <w:r w:rsidR="007E38F4" w:rsidRPr="006A352A">
        <w:rPr>
          <w:lang w:val="id-ID"/>
        </w:rPr>
        <w:t xml:space="preserve"> yang di</w:t>
      </w:r>
      <w:r w:rsidR="00741777">
        <w:t>dapatkan</w:t>
      </w:r>
      <w:r w:rsidR="007E38F4" w:rsidRPr="006A352A">
        <w:rPr>
          <w:lang w:val="id-ID"/>
        </w:rPr>
        <w:t xml:space="preserve"> dari </w:t>
      </w:r>
      <w:r w:rsidR="008A3B32" w:rsidRPr="006A352A">
        <w:t>tiap-tiap</w:t>
      </w:r>
      <w:r w:rsidR="007E38F4" w:rsidRPr="006A352A">
        <w:rPr>
          <w:lang w:val="id-ID"/>
        </w:rPr>
        <w:t xml:space="preserve"> lembar saham</w:t>
      </w:r>
      <w:r w:rsidR="0097687B" w:rsidRPr="006A352A">
        <w:t xml:space="preserve"> terjual</w:t>
      </w:r>
      <w:r>
        <w:t xml:space="preserve"> disebut PER</w:t>
      </w:r>
      <w:r w:rsidR="007E38F4" w:rsidRPr="006A352A">
        <w:rPr>
          <w:lang w:val="id-ID"/>
        </w:rPr>
        <w:t>. PER menu</w:t>
      </w:r>
      <w:r w:rsidR="00DB63D0">
        <w:rPr>
          <w:lang w:val="id-ID"/>
        </w:rPr>
        <w:t xml:space="preserve">njukkan besaran uang yang wajib </w:t>
      </w:r>
      <w:r w:rsidR="007E38F4" w:rsidRPr="006A352A">
        <w:rPr>
          <w:lang w:val="id-ID"/>
        </w:rPr>
        <w:t>di</w:t>
      </w:r>
      <w:r w:rsidR="00741777">
        <w:t xml:space="preserve">serahkan </w:t>
      </w:r>
      <w:r w:rsidR="007E38F4" w:rsidRPr="006A352A">
        <w:rPr>
          <w:lang w:val="id-ID"/>
        </w:rPr>
        <w:t xml:space="preserve">investor </w:t>
      </w:r>
      <w:r w:rsidR="00E05699">
        <w:t>guna</w:t>
      </w:r>
      <w:r w:rsidR="007E38F4" w:rsidRPr="006A352A">
        <w:rPr>
          <w:lang w:val="id-ID"/>
        </w:rPr>
        <w:t xml:space="preserve"> me</w:t>
      </w:r>
      <w:r w:rsidR="007B18F7" w:rsidRPr="006A352A">
        <w:t>ndapatkan</w:t>
      </w:r>
      <w:r w:rsidR="007E38F4" w:rsidRPr="006A352A">
        <w:rPr>
          <w:lang w:val="id-ID"/>
        </w:rPr>
        <w:t xml:space="preserve"> laba perusahaan.</w:t>
      </w:r>
      <w:proofErr w:type="gramEnd"/>
      <w:r w:rsidR="007E38F4" w:rsidRPr="006A352A">
        <w:rPr>
          <w:lang w:val="id-ID"/>
        </w:rPr>
        <w:t xml:space="preserve"> </w:t>
      </w:r>
      <w:r w:rsidR="0097687B" w:rsidRPr="006A352A">
        <w:t xml:space="preserve">Dalam penelitian </w:t>
      </w:r>
      <w:r w:rsidR="007E38F4" w:rsidRPr="006A352A">
        <w:rPr>
          <w:lang w:val="id-ID"/>
        </w:rPr>
        <w:fldChar w:fldCharType="begin" w:fldLock="1"/>
      </w:r>
      <w:r w:rsidR="007E38F4" w:rsidRPr="006A352A">
        <w:rPr>
          <w:lang w:val="id-ID"/>
        </w:rPr>
        <w:instrText>ADDIN CSL_CITATION {"citationItems":[{"id":"ITEM-1","itemData":{"author":[{"dropping-particle":"","family":"Hidayat","given":"Dicky","non-dropping-particle":"","parse-names":false,"suffix":""},{"dropping-particle":"","family":"Topowijono","given":"","non-dropping-particle":"","parse-names":false,"suffix":""}],"container-title":"Jurnal Administrasi Bisnis","id":"ITEM-1","issue":"1","issued":{"date-parts":[["2018"]]},"page":"36-44","title":"( Studi Pada Perusahaan Pertambangan Subsektor Pertambangan Minyak Dan Gas Bumi Yang Terdaftar Dibursa Efek Indonesia Periode 2013-2016 )","type":"article-journal","volume":"62"},"uris":["http://www.mendeley.com/documents/?uuid=2c1204ae-61e6-4199-b527-63293921db3a"]}],"mendeley":{"formattedCitation":"(Hidayat &amp; Topowijono, 2018)","manualFormatting":"Hidayat &amp; Topowijono (2018)","plainTextFormattedCitation":"(Hidayat &amp; Topowijono, 2018)","previouslyFormattedCitation":"(Hidayat &amp; Topowijono, 2018)"},"properties":{"noteIndex":0},"schema":"https://github.com/citation-style-language/schema/raw/master/csl-citation.json"}</w:instrText>
      </w:r>
      <w:r w:rsidR="007E38F4" w:rsidRPr="006A352A">
        <w:rPr>
          <w:lang w:val="id-ID"/>
        </w:rPr>
        <w:fldChar w:fldCharType="separate"/>
      </w:r>
      <w:r w:rsidR="007E38F4" w:rsidRPr="006A352A">
        <w:rPr>
          <w:lang w:val="id-ID"/>
        </w:rPr>
        <w:t>Hidayat &amp; Topowijono (2018)</w:t>
      </w:r>
      <w:r w:rsidR="007E38F4" w:rsidRPr="006A352A">
        <w:fldChar w:fldCharType="end"/>
      </w:r>
      <w:r w:rsidR="00051DDD" w:rsidRPr="006A352A">
        <w:t xml:space="preserve"> </w:t>
      </w:r>
      <w:r w:rsidR="0097687B" w:rsidRPr="006A352A">
        <w:t>dinyatakan</w:t>
      </w:r>
      <w:r w:rsidR="007E38F4" w:rsidRPr="006A352A">
        <w:rPr>
          <w:lang w:val="id-ID"/>
        </w:rPr>
        <w:t xml:space="preserve"> bahwa PER </w:t>
      </w:r>
      <w:r w:rsidR="00051DDD" w:rsidRPr="006A352A">
        <w:t>m</w:t>
      </w:r>
      <w:r w:rsidR="008A3B32" w:rsidRPr="006A352A">
        <w:t>emberi dampak yang cenderung negatif dalam pergerakan harga saham</w:t>
      </w:r>
      <w:r w:rsidR="007E38F4" w:rsidRPr="006A352A">
        <w:rPr>
          <w:lang w:val="id-ID"/>
        </w:rPr>
        <w:t xml:space="preserve">. Pengaruh negatif yang ditemukan </w:t>
      </w:r>
      <w:r w:rsidR="0097687B" w:rsidRPr="006A352A">
        <w:t>pada</w:t>
      </w:r>
      <w:r w:rsidR="007E38F4" w:rsidRPr="006A352A">
        <w:rPr>
          <w:lang w:val="id-ID"/>
        </w:rPr>
        <w:t xml:space="preserve"> penelitian ini didasarkan </w:t>
      </w:r>
      <w:r w:rsidR="0097687B" w:rsidRPr="006A352A">
        <w:t>oleh</w:t>
      </w:r>
      <w:r w:rsidR="007E38F4" w:rsidRPr="006A352A">
        <w:rPr>
          <w:lang w:val="id-ID"/>
        </w:rPr>
        <w:t xml:space="preserve"> beberapa perusahaan mem</w:t>
      </w:r>
      <w:r w:rsidR="00E05699">
        <w:t>punyai</w:t>
      </w:r>
      <w:r w:rsidR="007E38F4" w:rsidRPr="006A352A">
        <w:rPr>
          <w:lang w:val="id-ID"/>
        </w:rPr>
        <w:t xml:space="preserve"> </w:t>
      </w:r>
      <w:r w:rsidR="00E05699">
        <w:t xml:space="preserve">angka </w:t>
      </w:r>
      <w:r w:rsidR="00E05699">
        <w:rPr>
          <w:lang w:val="id-ID"/>
        </w:rPr>
        <w:t xml:space="preserve">PER </w:t>
      </w:r>
      <w:r w:rsidR="007E38F4" w:rsidRPr="006A352A">
        <w:rPr>
          <w:lang w:val="id-ID"/>
        </w:rPr>
        <w:t>negatif yang cukup besar.</w:t>
      </w:r>
    </w:p>
    <w:p w:rsidR="0028648D" w:rsidRPr="006A352A" w:rsidRDefault="00C20B34" w:rsidP="00C20B34">
      <w:pPr>
        <w:spacing w:after="240"/>
      </w:pPr>
      <w:commentRangeStart w:id="4"/>
      <w:r w:rsidRPr="006A352A">
        <w:rPr>
          <w:lang w:val="id-ID"/>
        </w:rPr>
        <w:t xml:space="preserve">DER </w:t>
      </w:r>
      <w:r w:rsidR="0097687B" w:rsidRPr="006A352A">
        <w:t>ialah</w:t>
      </w:r>
      <w:r w:rsidRPr="006A352A">
        <w:rPr>
          <w:lang w:val="id-ID"/>
        </w:rPr>
        <w:t xml:space="preserve"> rasio keuangan yang </w:t>
      </w:r>
      <w:r w:rsidR="00051DDD" w:rsidRPr="006A352A">
        <w:t>memperkirakan ke</w:t>
      </w:r>
      <w:r w:rsidR="00E05699">
        <w:t>cakapan</w:t>
      </w:r>
      <w:r w:rsidR="00051DDD" w:rsidRPr="006A352A">
        <w:t xml:space="preserve"> perusahaan </w:t>
      </w:r>
      <w:r w:rsidR="00E05699">
        <w:t xml:space="preserve">untuk </w:t>
      </w:r>
      <w:r w:rsidR="00E05699">
        <w:rPr>
          <w:lang w:val="id-ID"/>
        </w:rPr>
        <w:t>melunasi tunggakan</w:t>
      </w:r>
      <w:r w:rsidRPr="006A352A">
        <w:rPr>
          <w:lang w:val="id-ID"/>
        </w:rPr>
        <w:t xml:space="preserve"> </w:t>
      </w:r>
      <w:r w:rsidR="00E05699">
        <w:t>menggunakan</w:t>
      </w:r>
      <w:r w:rsidRPr="006A352A">
        <w:rPr>
          <w:lang w:val="id-ID"/>
        </w:rPr>
        <w:t xml:space="preserve"> modal yang </w:t>
      </w:r>
      <w:r w:rsidR="007B18F7" w:rsidRPr="006A352A">
        <w:t>mereka miliki</w:t>
      </w:r>
      <w:r w:rsidR="00E05699">
        <w:t xml:space="preserve"> (</w:t>
      </w:r>
      <w:r w:rsidRPr="006A352A">
        <w:rPr>
          <w:lang w:val="id-ID"/>
        </w:rPr>
        <w:fldChar w:fldCharType="begin" w:fldLock="1"/>
      </w:r>
      <w:r w:rsidRPr="006A352A">
        <w:rPr>
          <w:lang w:val="id-ID"/>
        </w:rPr>
        <w:instrText>ADDIN CSL_CITATION {"citationItems":[{"id":"ITEM-1","itemData":{"author":[{"dropping-particle":"","family":"Husnan","given":"Suad","non-dropping-particle":"","parse-names":false,"suffix":""},{"dropping-particle":"","family":"Pudjiastuti","given":"Enny","non-dropping-particle":"","parse-names":false,"suffix":""}],"id":"ITEM-1","issued":{"date-parts":[["2006"]]},"publisher":"UPP AMP YKPN","publisher-place":"Yogyakarta","title":"Dasar-Dasar Manajemen Keuangan Edisi Kelima","type":"book"},"uris":["http://www.mendeley.com/documents/?uuid=1b47d620-afe2-48b5-bcc6-a54499346eeb"]}],"mendeley":{"formattedCitation":"(Husnan &amp; Pudjiastuti, 2006)","manualFormatting":"(Husnan &amp; Pudjiastuti, 2006:70)","plainTextFormattedCitation":"(Husnan &amp; Pudjiastuti, 2006)","previouslyFormattedCitation":"(Husnan &amp; Pudjiastuti, 2006)"},"properties":{"noteIndex":0},"schema":"https://github.com/citation-style-language/schema/raw/master/csl-citation.json"}</w:instrText>
      </w:r>
      <w:r w:rsidRPr="006A352A">
        <w:rPr>
          <w:lang w:val="id-ID"/>
        </w:rPr>
        <w:fldChar w:fldCharType="separate"/>
      </w:r>
      <w:r w:rsidR="00E05699">
        <w:t xml:space="preserve">Husnan </w:t>
      </w:r>
      <w:r w:rsidRPr="006A352A">
        <w:rPr>
          <w:lang w:val="id-ID"/>
        </w:rPr>
        <w:t>&amp; Pudjiastuti, 2006:70)</w:t>
      </w:r>
      <w:r w:rsidRPr="006A352A">
        <w:rPr>
          <w:lang w:val="id-ID"/>
        </w:rPr>
        <w:fldChar w:fldCharType="end"/>
      </w:r>
      <w:r w:rsidRPr="006A352A">
        <w:rPr>
          <w:lang w:val="id-ID"/>
        </w:rPr>
        <w:t>.</w:t>
      </w:r>
      <w:r w:rsidR="0096035B" w:rsidRPr="006A352A">
        <w:t xml:space="preserve"> </w:t>
      </w:r>
      <w:r w:rsidRPr="006A352A">
        <w:rPr>
          <w:lang w:val="id-ID"/>
        </w:rPr>
        <w:t xml:space="preserve">Artinya </w:t>
      </w:r>
      <w:r w:rsidR="000D22D2">
        <w:t xml:space="preserve">kian </w:t>
      </w:r>
      <w:r w:rsidRPr="006A352A">
        <w:rPr>
          <w:lang w:val="id-ID"/>
        </w:rPr>
        <w:t xml:space="preserve">besar DER yang dimiliki emiten, </w:t>
      </w:r>
      <w:r w:rsidR="000D22D2">
        <w:t>kian</w:t>
      </w:r>
      <w:r w:rsidRPr="006A352A">
        <w:rPr>
          <w:lang w:val="id-ID"/>
        </w:rPr>
        <w:t xml:space="preserve"> besar pula kemampuan perusahaan</w:t>
      </w:r>
      <w:r w:rsidR="00051DDD" w:rsidRPr="006A352A">
        <w:t xml:space="preserve"> untuk</w:t>
      </w:r>
      <w:r w:rsidRPr="006A352A">
        <w:rPr>
          <w:lang w:val="id-ID"/>
        </w:rPr>
        <w:t xml:space="preserve"> melunasi </w:t>
      </w:r>
      <w:r w:rsidR="00051DDD" w:rsidRPr="006A352A">
        <w:t>utang-utang perusahaan termasuk utang jangka pendek dan panjang</w:t>
      </w:r>
      <w:r w:rsidR="00DB63D0">
        <w:t xml:space="preserve"> menggunakan</w:t>
      </w:r>
      <w:r w:rsidR="00051DDD" w:rsidRPr="006A352A">
        <w:t xml:space="preserve"> modal mereka sendiri</w:t>
      </w:r>
      <w:r w:rsidR="00741777">
        <w:t>.</w:t>
      </w:r>
      <w:r w:rsidR="00051DDD" w:rsidRPr="006A352A">
        <w:t xml:space="preserve"> </w:t>
      </w:r>
      <w:r w:rsidRPr="006A352A">
        <w:rPr>
          <w:lang w:val="id-ID"/>
        </w:rPr>
        <w:t xml:space="preserve">Akan tetapi hasil berbeda dinyatakan </w:t>
      </w:r>
      <w:r w:rsidR="001F589C" w:rsidRPr="006A352A">
        <w:t>pada</w:t>
      </w:r>
      <w:r w:rsidRPr="006A352A">
        <w:rPr>
          <w:lang w:val="id-ID"/>
        </w:rPr>
        <w:t xml:space="preserve"> penelitian </w:t>
      </w:r>
      <w:r w:rsidRPr="006A352A">
        <w:rPr>
          <w:lang w:val="id-ID"/>
        </w:rPr>
        <w:fldChar w:fldCharType="begin" w:fldLock="1"/>
      </w:r>
      <w:r w:rsidRPr="006A352A">
        <w:rPr>
          <w:lang w:val="id-ID"/>
        </w:rPr>
        <w:instrText>ADDIN CSL_CITATION {"citationItems":[{"id":"ITEM-1","itemData":{"DOI":"10.1145/3132847.3132886","ISBN":"9781450349185","abstract":"Capital market presence in Indonesia was marked with a number of investors invest their shares Starter at LQ-45 group. The rapid development of the LQ-45 Sector was followed with increasingly high demand for stocks Country LQ-45, so make investors requires funds from an external source. Funds from an external source to the Capital Markets. This research done with the aim to review the internal risk factors determine the stock price at the LQ-45 Company. Consisting of Current Ratio (CR), Debt to Asset Ratio (DAR), Debt To Equity Ratio (DER), Return on Assets (ROA), and Price Earning Ratio (PER), and Against the price of shares (stock price) that is listed on the Stock Exchange Indonesia 2010-2013. The Data From Financial Reports published since the year 2010 with time period until 2013. The study population was 45 Companies and paid-sample of 16 companies through purposive sampling phase. The analysis technique used Research is multiple regression for review to obtain a comprehensive picture of the relationship between variables one with other variables. Research shows that ROA significant positive effect and Against Shares Price. While the CR, DAR, DER, PER not significant influence to Share Price at the LQ-45 Company. Research results indicate that the variables CR DAR, DER, ROA and PER, may be used as a reference rating Good price Posted management Stocks Corporate Management, and the investors determine the investment strategy development, in order to obtain profit.","author":[{"dropping-particle":"","family":"Daniel","given":"","non-dropping-particle":"","parse-names":false,"suffix":""}],"container-title":"Jurnal EMBA","id":"ITEM-1","issue":"3","issued":{"date-parts":[["2015"]]},"page":"10-17","title":"PENGARUH FAKTOR INTERNAL TERHADAP HARGA SAHAM PADA PERUSAHAAN LQ 45 YANG TERDAFTAR DI BURSA EFEK INDONESIA","type":"article-journal","volume":"3"},"uris":["http://www.mendeley.com/documents/?uuid=e4066fa5-1c2f-41b8-8f68-96e314102411"]}],"mendeley":{"formattedCitation":"(Daniel, 2015)","manualFormatting":"Daniel (2015)","plainTextFormattedCitation":"(Daniel, 2015)","previouslyFormattedCitation":"(Daniel, 2015)"},"properties":{"noteIndex":0},"schema":"https://github.com/citation-style-language/schema/raw/master/csl-citation.json"}</w:instrText>
      </w:r>
      <w:r w:rsidRPr="006A352A">
        <w:rPr>
          <w:lang w:val="id-ID"/>
        </w:rPr>
        <w:fldChar w:fldCharType="separate"/>
      </w:r>
      <w:r w:rsidRPr="006A352A">
        <w:rPr>
          <w:lang w:val="id-ID"/>
        </w:rPr>
        <w:t>Daniel (2015)</w:t>
      </w:r>
      <w:r w:rsidRPr="006A352A">
        <w:rPr>
          <w:lang w:val="id-ID"/>
        </w:rPr>
        <w:fldChar w:fldCharType="end"/>
      </w:r>
      <w:r w:rsidRPr="006A352A">
        <w:rPr>
          <w:lang w:val="id-ID"/>
        </w:rPr>
        <w:t xml:space="preserve"> ya</w:t>
      </w:r>
      <w:r w:rsidR="001F589C" w:rsidRPr="006A352A">
        <w:t xml:space="preserve">itu </w:t>
      </w:r>
      <w:r w:rsidRPr="006A352A">
        <w:rPr>
          <w:lang w:val="id-ID"/>
        </w:rPr>
        <w:t xml:space="preserve">DER tidak </w:t>
      </w:r>
      <w:r w:rsidR="001F589C" w:rsidRPr="006A352A">
        <w:t>memberi pengaruh</w:t>
      </w:r>
      <w:r w:rsidRPr="006A352A">
        <w:rPr>
          <w:lang w:val="id-ID"/>
        </w:rPr>
        <w:t xml:space="preserve"> </w:t>
      </w:r>
      <w:r w:rsidR="0096035B" w:rsidRPr="006A352A">
        <w:t>yang besar</w:t>
      </w:r>
      <w:r w:rsidRPr="006A352A">
        <w:rPr>
          <w:lang w:val="id-ID"/>
        </w:rPr>
        <w:t xml:space="preserve"> terhadap harga saham</w:t>
      </w:r>
      <w:r w:rsidR="001F589C" w:rsidRPr="006A352A">
        <w:t xml:space="preserve">, sebab </w:t>
      </w:r>
      <w:r w:rsidR="000D22D2">
        <w:rPr>
          <w:lang w:val="id-ID"/>
        </w:rPr>
        <w:t>DER sama dengan proporsi</w:t>
      </w:r>
      <w:r w:rsidRPr="006A352A">
        <w:rPr>
          <w:lang w:val="id-ID"/>
        </w:rPr>
        <w:t xml:space="preserve"> antara total </w:t>
      </w:r>
      <w:r w:rsidR="00796AE5" w:rsidRPr="006A352A">
        <w:rPr>
          <w:lang w:val="id-ID"/>
        </w:rPr>
        <w:t>utang</w:t>
      </w:r>
      <w:r w:rsidRPr="006A352A">
        <w:rPr>
          <w:lang w:val="id-ID"/>
        </w:rPr>
        <w:t xml:space="preserve"> d</w:t>
      </w:r>
      <w:r w:rsidR="00DB63D0">
        <w:t>an</w:t>
      </w:r>
      <w:r w:rsidRPr="006A352A">
        <w:rPr>
          <w:lang w:val="id-ID"/>
        </w:rPr>
        <w:t xml:space="preserve"> total modal. </w:t>
      </w:r>
      <w:r w:rsidR="001F589C" w:rsidRPr="006A352A">
        <w:t xml:space="preserve">Maka dengan mengambil kebijakan yang membesarkan utang, berarti manajemen </w:t>
      </w:r>
      <w:proofErr w:type="gramStart"/>
      <w:r w:rsidR="001F589C" w:rsidRPr="006A352A">
        <w:t>sama</w:t>
      </w:r>
      <w:proofErr w:type="gramEnd"/>
      <w:r w:rsidR="001F589C" w:rsidRPr="006A352A">
        <w:t xml:space="preserve"> saja dengan meningkatkan tingkat risiko likuiditas</w:t>
      </w:r>
      <w:commentRangeEnd w:id="4"/>
      <w:r w:rsidR="00AE7435">
        <w:rPr>
          <w:rStyle w:val="CommentReference"/>
        </w:rPr>
        <w:commentReference w:id="4"/>
      </w:r>
      <w:r w:rsidR="001F589C" w:rsidRPr="006A352A">
        <w:t>.</w:t>
      </w:r>
    </w:p>
    <w:p w:rsidR="00230B1C" w:rsidRPr="006A352A" w:rsidRDefault="00230B1C" w:rsidP="00A01D6F">
      <w:pPr>
        <w:pStyle w:val="ListParagraph"/>
        <w:spacing w:before="20" w:after="240"/>
        <w:ind w:left="0"/>
        <w:jc w:val="both"/>
        <w:rPr>
          <w:rFonts w:ascii="Times New Roman" w:eastAsia="Times New Roman" w:hAnsi="Times New Roman"/>
          <w:b/>
          <w:bCs/>
          <w:iCs/>
          <w:lang w:val="en-US"/>
        </w:rPr>
      </w:pPr>
      <w:r w:rsidRPr="006A352A">
        <w:rPr>
          <w:rFonts w:ascii="Times New Roman" w:eastAsia="Times New Roman" w:hAnsi="Times New Roman"/>
          <w:b/>
          <w:bCs/>
          <w:iCs/>
          <w:lang w:val="en-US"/>
        </w:rPr>
        <w:t>KAJIAN PUSTAKA DAN PENGEMBANGAN HIPOTESIS</w:t>
      </w:r>
    </w:p>
    <w:p w:rsidR="00230B1C" w:rsidRPr="006A352A" w:rsidRDefault="00230B1C" w:rsidP="00A01D6F">
      <w:pPr>
        <w:pStyle w:val="ListParagraph"/>
        <w:spacing w:before="20" w:after="240"/>
        <w:ind w:left="0"/>
        <w:jc w:val="both"/>
        <w:rPr>
          <w:rFonts w:ascii="Times New Roman" w:eastAsia="Times New Roman" w:hAnsi="Times New Roman"/>
          <w:b/>
          <w:bCs/>
          <w:iCs/>
          <w:lang w:val="en-US"/>
        </w:rPr>
      </w:pPr>
    </w:p>
    <w:p w:rsidR="006B013C" w:rsidRPr="006A352A" w:rsidRDefault="006B013C" w:rsidP="00A01D6F">
      <w:pPr>
        <w:pStyle w:val="ListParagraph"/>
        <w:spacing w:before="20" w:after="240"/>
        <w:ind w:left="0"/>
        <w:jc w:val="both"/>
        <w:rPr>
          <w:rFonts w:ascii="Times New Roman" w:eastAsia="Times New Roman" w:hAnsi="Times New Roman"/>
          <w:b/>
          <w:bCs/>
          <w:i/>
          <w:lang w:val="en-US"/>
        </w:rPr>
      </w:pPr>
      <w:r w:rsidRPr="006A352A">
        <w:rPr>
          <w:rFonts w:ascii="Times New Roman" w:eastAsia="Times New Roman" w:hAnsi="Times New Roman"/>
          <w:b/>
          <w:bCs/>
          <w:i/>
        </w:rPr>
        <w:t>Signaling theory</w:t>
      </w:r>
    </w:p>
    <w:p w:rsidR="00051DDD" w:rsidRDefault="00230B1C" w:rsidP="00A01D6F">
      <w:pPr>
        <w:pStyle w:val="ListParagraph"/>
        <w:spacing w:before="20" w:after="240"/>
        <w:ind w:left="0"/>
        <w:jc w:val="both"/>
        <w:rPr>
          <w:rFonts w:ascii="Times New Roman" w:eastAsia="Times New Roman" w:hAnsi="Times New Roman"/>
          <w:iCs/>
          <w:lang w:val="en-US"/>
        </w:rPr>
      </w:pPr>
      <w:proofErr w:type="gramStart"/>
      <w:r w:rsidRPr="001232F7">
        <w:rPr>
          <w:rFonts w:ascii="Times New Roman" w:eastAsia="Times New Roman" w:hAnsi="Times New Roman"/>
          <w:iCs/>
          <w:lang w:val="en-US"/>
        </w:rPr>
        <w:t xml:space="preserve">Menjelaskan bagaimana suatu perusahaan </w:t>
      </w:r>
      <w:r w:rsidR="0096035B">
        <w:rPr>
          <w:rFonts w:ascii="Times New Roman" w:eastAsia="Times New Roman" w:hAnsi="Times New Roman"/>
          <w:iCs/>
          <w:lang w:val="en-US"/>
        </w:rPr>
        <w:t>membagi</w:t>
      </w:r>
      <w:r w:rsidR="00051DDD">
        <w:rPr>
          <w:rFonts w:ascii="Times New Roman" w:eastAsia="Times New Roman" w:hAnsi="Times New Roman"/>
          <w:iCs/>
          <w:lang w:val="en-US"/>
        </w:rPr>
        <w:t xml:space="preserve"> </w:t>
      </w:r>
      <w:r w:rsidRPr="001232F7">
        <w:rPr>
          <w:rFonts w:ascii="Times New Roman" w:eastAsia="Times New Roman" w:hAnsi="Times New Roman"/>
          <w:iCs/>
          <w:lang w:val="en-US"/>
        </w:rPr>
        <w:t>sinyal</w:t>
      </w:r>
      <w:r w:rsidR="00051DDD">
        <w:rPr>
          <w:rFonts w:ascii="Times New Roman" w:eastAsia="Times New Roman" w:hAnsi="Times New Roman"/>
          <w:iCs/>
          <w:lang w:val="en-US"/>
        </w:rPr>
        <w:t xml:space="preserve"> yang berisi infomasi</w:t>
      </w:r>
      <w:r w:rsidRPr="001232F7">
        <w:rPr>
          <w:rFonts w:ascii="Times New Roman" w:eastAsia="Times New Roman" w:hAnsi="Times New Roman"/>
          <w:iCs/>
          <w:lang w:val="en-US"/>
        </w:rPr>
        <w:t xml:space="preserve"> kepada</w:t>
      </w:r>
      <w:r w:rsidR="00051DDD">
        <w:rPr>
          <w:rFonts w:ascii="Times New Roman" w:eastAsia="Times New Roman" w:hAnsi="Times New Roman"/>
          <w:iCs/>
          <w:lang w:val="en-US"/>
        </w:rPr>
        <w:t xml:space="preserve"> para investor</w:t>
      </w:r>
      <w:r w:rsidR="00D03D55" w:rsidRPr="001232F7">
        <w:rPr>
          <w:rFonts w:ascii="Times New Roman" w:eastAsia="Times New Roman" w:hAnsi="Times New Roman"/>
          <w:iCs/>
          <w:lang w:val="en-US"/>
        </w:rPr>
        <w:t>.</w:t>
      </w:r>
      <w:proofErr w:type="gramEnd"/>
      <w:r w:rsidR="00D03D55" w:rsidRPr="001232F7">
        <w:rPr>
          <w:rFonts w:ascii="Times New Roman" w:eastAsia="Times New Roman" w:hAnsi="Times New Roman"/>
          <w:iCs/>
          <w:lang w:val="en-US"/>
        </w:rPr>
        <w:t xml:space="preserve"> Petunjuk sinyal </w:t>
      </w:r>
      <w:proofErr w:type="gramStart"/>
      <w:r w:rsidR="00D03D55" w:rsidRPr="001232F7">
        <w:rPr>
          <w:rFonts w:ascii="Times New Roman" w:eastAsia="Times New Roman" w:hAnsi="Times New Roman"/>
          <w:iCs/>
          <w:lang w:val="en-US"/>
        </w:rPr>
        <w:t>akan</w:t>
      </w:r>
      <w:proofErr w:type="gramEnd"/>
      <w:r w:rsidR="00D03D55" w:rsidRPr="001232F7">
        <w:rPr>
          <w:rFonts w:ascii="Times New Roman" w:eastAsia="Times New Roman" w:hAnsi="Times New Roman"/>
          <w:iCs/>
          <w:lang w:val="en-US"/>
        </w:rPr>
        <w:t xml:space="preserve"> berisi tentang informasi semua </w:t>
      </w:r>
      <w:r w:rsidR="0096035B">
        <w:rPr>
          <w:rFonts w:ascii="Times New Roman" w:eastAsia="Times New Roman" w:hAnsi="Times New Roman"/>
          <w:iCs/>
          <w:lang w:val="en-US"/>
        </w:rPr>
        <w:t>t</w:t>
      </w:r>
      <w:r w:rsidR="00D03D55" w:rsidRPr="001232F7">
        <w:rPr>
          <w:rFonts w:ascii="Times New Roman" w:eastAsia="Times New Roman" w:hAnsi="Times New Roman"/>
          <w:iCs/>
          <w:lang w:val="en-US"/>
        </w:rPr>
        <w:t xml:space="preserve">indakan yang telah dilakukan pihak manajemen dalam mewujudkan keinginan pihak yang bersangkuatan seperti pemilik perusahaan dan investor. Sinyal positif bisa berbentuk informasi atau promosi lain yang berisi bahwa perusahaan </w:t>
      </w:r>
      <w:proofErr w:type="gramStart"/>
      <w:r w:rsidR="00D03D55" w:rsidRPr="001232F7">
        <w:rPr>
          <w:rFonts w:ascii="Times New Roman" w:eastAsia="Times New Roman" w:hAnsi="Times New Roman"/>
          <w:iCs/>
          <w:lang w:val="en-US"/>
        </w:rPr>
        <w:t xml:space="preserve">tersebut </w:t>
      </w:r>
      <w:r w:rsidR="00051DDD">
        <w:rPr>
          <w:rFonts w:ascii="Times New Roman" w:eastAsia="Times New Roman" w:hAnsi="Times New Roman"/>
          <w:iCs/>
          <w:lang w:val="en-US"/>
        </w:rPr>
        <w:t xml:space="preserve"> akan</w:t>
      </w:r>
      <w:proofErr w:type="gramEnd"/>
      <w:r w:rsidR="00051DDD">
        <w:rPr>
          <w:rFonts w:ascii="Times New Roman" w:eastAsia="Times New Roman" w:hAnsi="Times New Roman"/>
          <w:iCs/>
          <w:lang w:val="en-US"/>
        </w:rPr>
        <w:t xml:space="preserve"> </w:t>
      </w:r>
      <w:r w:rsidR="00D03D55" w:rsidRPr="001232F7">
        <w:rPr>
          <w:rFonts w:ascii="Times New Roman" w:eastAsia="Times New Roman" w:hAnsi="Times New Roman"/>
          <w:iCs/>
          <w:lang w:val="en-US"/>
        </w:rPr>
        <w:t>mem</w:t>
      </w:r>
      <w:r w:rsidR="007200A7">
        <w:rPr>
          <w:rFonts w:ascii="Times New Roman" w:eastAsia="Times New Roman" w:hAnsi="Times New Roman"/>
          <w:iCs/>
          <w:lang w:val="en-US"/>
        </w:rPr>
        <w:t>punyai</w:t>
      </w:r>
      <w:r w:rsidR="00D03D55" w:rsidRPr="001232F7">
        <w:rPr>
          <w:rFonts w:ascii="Times New Roman" w:eastAsia="Times New Roman" w:hAnsi="Times New Roman"/>
          <w:iCs/>
          <w:lang w:val="en-US"/>
        </w:rPr>
        <w:t xml:space="preserve"> </w:t>
      </w:r>
      <w:r w:rsidR="00051DDD">
        <w:rPr>
          <w:rFonts w:ascii="Times New Roman" w:eastAsia="Times New Roman" w:hAnsi="Times New Roman"/>
          <w:iCs/>
          <w:lang w:val="en-US"/>
        </w:rPr>
        <w:t xml:space="preserve">masa depan </w:t>
      </w:r>
      <w:r w:rsidR="00746675">
        <w:rPr>
          <w:rFonts w:ascii="Times New Roman" w:eastAsia="Times New Roman" w:hAnsi="Times New Roman"/>
          <w:iCs/>
          <w:lang w:val="en-US"/>
        </w:rPr>
        <w:t>yang</w:t>
      </w:r>
      <w:r w:rsidR="00051DDD">
        <w:rPr>
          <w:rFonts w:ascii="Times New Roman" w:eastAsia="Times New Roman" w:hAnsi="Times New Roman"/>
          <w:iCs/>
          <w:lang w:val="en-US"/>
        </w:rPr>
        <w:t xml:space="preserve"> unggul </w:t>
      </w:r>
      <w:r w:rsidR="00746675">
        <w:rPr>
          <w:rFonts w:ascii="Times New Roman" w:eastAsia="Times New Roman" w:hAnsi="Times New Roman"/>
          <w:iCs/>
          <w:lang w:val="en-US"/>
        </w:rPr>
        <w:t>dibandingi</w:t>
      </w:r>
      <w:r w:rsidR="00D03D55" w:rsidRPr="001232F7">
        <w:rPr>
          <w:rFonts w:ascii="Times New Roman" w:eastAsia="Times New Roman" w:hAnsi="Times New Roman"/>
          <w:iCs/>
          <w:lang w:val="en-US"/>
        </w:rPr>
        <w:t xml:space="preserve"> perusahaan lain. </w:t>
      </w:r>
    </w:p>
    <w:p w:rsidR="00051DDD" w:rsidRDefault="00051DDD" w:rsidP="00A01D6F">
      <w:pPr>
        <w:pStyle w:val="ListParagraph"/>
        <w:spacing w:before="20" w:after="240"/>
        <w:ind w:left="0"/>
        <w:jc w:val="both"/>
        <w:rPr>
          <w:rFonts w:ascii="Times New Roman" w:eastAsia="Times New Roman" w:hAnsi="Times New Roman"/>
          <w:iCs/>
          <w:lang w:val="en-US"/>
        </w:rPr>
      </w:pPr>
      <w:r>
        <w:rPr>
          <w:rFonts w:ascii="Times New Roman" w:eastAsia="Times New Roman" w:hAnsi="Times New Roman"/>
          <w:iCs/>
          <w:lang w:val="en-US"/>
        </w:rPr>
        <w:t xml:space="preserve">Perusahaan </w:t>
      </w:r>
      <w:proofErr w:type="gramStart"/>
      <w:r w:rsidR="004607BF">
        <w:rPr>
          <w:rFonts w:ascii="Times New Roman" w:eastAsia="Times New Roman" w:hAnsi="Times New Roman"/>
          <w:iCs/>
          <w:lang w:val="en-US"/>
        </w:rPr>
        <w:t>akan</w:t>
      </w:r>
      <w:proofErr w:type="gramEnd"/>
      <w:r w:rsidR="004607BF">
        <w:rPr>
          <w:rFonts w:ascii="Times New Roman" w:eastAsia="Times New Roman" w:hAnsi="Times New Roman"/>
          <w:iCs/>
          <w:lang w:val="en-US"/>
        </w:rPr>
        <w:t xml:space="preserve"> memberi sinyal-sinyal kepada investor untuk pengambilan keputusan secara jelas. </w:t>
      </w:r>
    </w:p>
    <w:p w:rsidR="004607BF" w:rsidRDefault="004607BF" w:rsidP="00A01D6F">
      <w:pPr>
        <w:pStyle w:val="ListParagraph"/>
        <w:spacing w:before="20" w:after="240"/>
        <w:ind w:left="0"/>
        <w:jc w:val="both"/>
        <w:rPr>
          <w:rFonts w:ascii="Times New Roman" w:eastAsia="Times New Roman" w:hAnsi="Times New Roman"/>
          <w:iCs/>
          <w:lang w:val="en-US"/>
        </w:rPr>
      </w:pPr>
      <w:proofErr w:type="gramStart"/>
      <w:r>
        <w:rPr>
          <w:rFonts w:ascii="Times New Roman" w:eastAsia="Times New Roman" w:hAnsi="Times New Roman"/>
          <w:iCs/>
          <w:lang w:val="en-US"/>
        </w:rPr>
        <w:t xml:space="preserve">Sinyal itu biasanya ada dua macam yaitu </w:t>
      </w:r>
      <w:r w:rsidR="00932A80" w:rsidRPr="001232F7">
        <w:rPr>
          <w:rFonts w:ascii="Times New Roman" w:eastAsia="Times New Roman" w:hAnsi="Times New Roman"/>
          <w:iCs/>
          <w:lang w:val="en-US"/>
        </w:rPr>
        <w:t xml:space="preserve">berupa </w:t>
      </w:r>
      <w:r w:rsidR="00932A80" w:rsidRPr="001232F7">
        <w:rPr>
          <w:rFonts w:ascii="Times New Roman" w:eastAsia="Times New Roman" w:hAnsi="Times New Roman"/>
          <w:i/>
          <w:lang w:val="en-US"/>
        </w:rPr>
        <w:t>bad news</w:t>
      </w:r>
      <w:r w:rsidR="00932A80" w:rsidRPr="001232F7">
        <w:rPr>
          <w:rFonts w:ascii="Times New Roman" w:eastAsia="Times New Roman" w:hAnsi="Times New Roman"/>
          <w:iCs/>
          <w:lang w:val="en-US"/>
        </w:rPr>
        <w:t xml:space="preserve"> atau</w:t>
      </w:r>
      <w:r>
        <w:rPr>
          <w:rFonts w:ascii="Times New Roman" w:eastAsia="Times New Roman" w:hAnsi="Times New Roman"/>
          <w:iCs/>
          <w:lang w:val="en-US"/>
        </w:rPr>
        <w:t>pun</w:t>
      </w:r>
      <w:r w:rsidR="00932A80" w:rsidRPr="001232F7">
        <w:rPr>
          <w:rFonts w:ascii="Times New Roman" w:eastAsia="Times New Roman" w:hAnsi="Times New Roman"/>
          <w:iCs/>
          <w:lang w:val="en-US"/>
        </w:rPr>
        <w:t xml:space="preserve"> </w:t>
      </w:r>
      <w:r w:rsidR="00932A80" w:rsidRPr="001232F7">
        <w:rPr>
          <w:rFonts w:ascii="Times New Roman" w:eastAsia="Times New Roman" w:hAnsi="Times New Roman"/>
          <w:i/>
          <w:lang w:val="en-US"/>
        </w:rPr>
        <w:t>good news.</w:t>
      </w:r>
      <w:proofErr w:type="gramEnd"/>
      <w:r w:rsidR="00932A80" w:rsidRPr="001232F7">
        <w:rPr>
          <w:rFonts w:ascii="Times New Roman" w:eastAsia="Times New Roman" w:hAnsi="Times New Roman"/>
          <w:iCs/>
          <w:lang w:val="en-US"/>
        </w:rPr>
        <w:t xml:space="preserve"> </w:t>
      </w:r>
      <w:proofErr w:type="gramStart"/>
      <w:r w:rsidR="00932A80" w:rsidRPr="001232F7">
        <w:rPr>
          <w:rFonts w:ascii="Times New Roman" w:eastAsia="Times New Roman" w:hAnsi="Times New Roman"/>
          <w:iCs/>
          <w:lang w:val="en-US"/>
        </w:rPr>
        <w:t xml:space="preserve">Sinyal </w:t>
      </w:r>
      <w:r w:rsidR="00932A80" w:rsidRPr="001232F7">
        <w:rPr>
          <w:rFonts w:ascii="Times New Roman" w:eastAsia="Times New Roman" w:hAnsi="Times New Roman"/>
          <w:i/>
          <w:lang w:val="en-US"/>
        </w:rPr>
        <w:t xml:space="preserve">good news </w:t>
      </w:r>
      <w:r w:rsidR="0096035B">
        <w:rPr>
          <w:rFonts w:ascii="Times New Roman" w:eastAsia="Times New Roman" w:hAnsi="Times New Roman"/>
          <w:iCs/>
          <w:lang w:val="en-US"/>
        </w:rPr>
        <w:t>bisa</w:t>
      </w:r>
      <w:r w:rsidR="00932A80" w:rsidRPr="001232F7">
        <w:rPr>
          <w:rFonts w:ascii="Times New Roman" w:eastAsia="Times New Roman" w:hAnsi="Times New Roman"/>
          <w:iCs/>
          <w:lang w:val="en-US"/>
        </w:rPr>
        <w:t xml:space="preserve"> berbentuk laporan kinerja perusahaan yang tumbuh tiap tahun, sedangkan sinyal </w:t>
      </w:r>
      <w:r w:rsidR="00932A80" w:rsidRPr="001232F7">
        <w:rPr>
          <w:rFonts w:ascii="Times New Roman" w:eastAsia="Times New Roman" w:hAnsi="Times New Roman"/>
          <w:i/>
          <w:lang w:val="en-US"/>
        </w:rPr>
        <w:t>bad news</w:t>
      </w:r>
      <w:r w:rsidR="00932A80" w:rsidRPr="001232F7">
        <w:rPr>
          <w:rFonts w:ascii="Times New Roman" w:eastAsia="Times New Roman" w:hAnsi="Times New Roman"/>
          <w:iCs/>
          <w:lang w:val="en-US"/>
        </w:rPr>
        <w:t xml:space="preserve"> berbentuk laporan kinerja perushaan yang mengalami penurunan (setyawan, 2012).</w:t>
      </w:r>
      <w:proofErr w:type="gramEnd"/>
      <w:r w:rsidR="00932A80" w:rsidRPr="001232F7">
        <w:rPr>
          <w:rFonts w:ascii="Times New Roman" w:eastAsia="Times New Roman" w:hAnsi="Times New Roman"/>
          <w:iCs/>
          <w:lang w:val="en-US"/>
        </w:rPr>
        <w:t xml:space="preserve"> Semua informasi ya</w:t>
      </w:r>
      <w:r>
        <w:rPr>
          <w:rFonts w:ascii="Times New Roman" w:eastAsia="Times New Roman" w:hAnsi="Times New Roman"/>
          <w:iCs/>
          <w:lang w:val="en-US"/>
        </w:rPr>
        <w:t>ng</w:t>
      </w:r>
    </w:p>
    <w:p w:rsidR="00230B1C" w:rsidRPr="001232F7" w:rsidRDefault="004607BF" w:rsidP="00A01D6F">
      <w:pPr>
        <w:pStyle w:val="ListParagraph"/>
        <w:spacing w:before="20" w:after="240"/>
        <w:ind w:left="0"/>
        <w:jc w:val="both"/>
        <w:rPr>
          <w:rFonts w:ascii="Times New Roman" w:eastAsia="Times New Roman" w:hAnsi="Times New Roman"/>
          <w:iCs/>
          <w:lang w:val="en-US"/>
        </w:rPr>
      </w:pPr>
      <w:proofErr w:type="gramStart"/>
      <w:r>
        <w:rPr>
          <w:rFonts w:ascii="Times New Roman" w:eastAsia="Times New Roman" w:hAnsi="Times New Roman"/>
          <w:iCs/>
          <w:lang w:val="en-US"/>
        </w:rPr>
        <w:lastRenderedPageBreak/>
        <w:t>d</w:t>
      </w:r>
      <w:r w:rsidR="00932A80" w:rsidRPr="001232F7">
        <w:rPr>
          <w:rFonts w:ascii="Times New Roman" w:eastAsia="Times New Roman" w:hAnsi="Times New Roman"/>
          <w:iCs/>
          <w:lang w:val="en-US"/>
        </w:rPr>
        <w:t>ibagikan</w:t>
      </w:r>
      <w:proofErr w:type="gramEnd"/>
      <w:r w:rsidR="00932A80" w:rsidRPr="001232F7">
        <w:rPr>
          <w:rFonts w:ascii="Times New Roman" w:eastAsia="Times New Roman" w:hAnsi="Times New Roman"/>
          <w:iCs/>
          <w:lang w:val="en-US"/>
        </w:rPr>
        <w:t xml:space="preserve"> menjadi</w:t>
      </w:r>
      <w:r>
        <w:rPr>
          <w:rFonts w:ascii="Times New Roman" w:eastAsia="Times New Roman" w:hAnsi="Times New Roman"/>
          <w:iCs/>
          <w:lang w:val="en-US"/>
        </w:rPr>
        <w:t>kan bahan</w:t>
      </w:r>
      <w:r w:rsidR="00932A80" w:rsidRPr="001232F7">
        <w:rPr>
          <w:rFonts w:ascii="Times New Roman" w:eastAsia="Times New Roman" w:hAnsi="Times New Roman"/>
          <w:iCs/>
          <w:lang w:val="en-US"/>
        </w:rPr>
        <w:t xml:space="preserve"> perhatian</w:t>
      </w:r>
      <w:r>
        <w:rPr>
          <w:rFonts w:ascii="Times New Roman" w:eastAsia="Times New Roman" w:hAnsi="Times New Roman"/>
          <w:iCs/>
          <w:lang w:val="en-US"/>
        </w:rPr>
        <w:t xml:space="preserve"> </w:t>
      </w:r>
      <w:r w:rsidR="00932A80" w:rsidRPr="001232F7">
        <w:rPr>
          <w:rFonts w:ascii="Times New Roman" w:eastAsia="Times New Roman" w:hAnsi="Times New Roman"/>
          <w:iCs/>
          <w:lang w:val="en-US"/>
        </w:rPr>
        <w:t xml:space="preserve">para investor dalam pengambilan </w:t>
      </w:r>
      <w:r w:rsidR="001232F7" w:rsidRPr="001232F7">
        <w:rPr>
          <w:rFonts w:ascii="Times New Roman" w:eastAsia="Times New Roman" w:hAnsi="Times New Roman"/>
          <w:iCs/>
          <w:lang w:val="en-US"/>
        </w:rPr>
        <w:t xml:space="preserve">keputusan. </w:t>
      </w:r>
      <w:proofErr w:type="gramStart"/>
      <w:r w:rsidR="001232F7">
        <w:rPr>
          <w:rFonts w:ascii="Times New Roman" w:eastAsia="Times New Roman" w:hAnsi="Times New Roman"/>
          <w:iCs/>
          <w:lang w:val="en-US"/>
        </w:rPr>
        <w:t>Tindakan jual beli saham dipertimabangkan pemilik saham berdasarkan sinyal yang ada.</w:t>
      </w:r>
      <w:proofErr w:type="gramEnd"/>
      <w:r w:rsidR="001232F7">
        <w:rPr>
          <w:rFonts w:ascii="Times New Roman" w:eastAsia="Times New Roman" w:hAnsi="Times New Roman"/>
          <w:bCs/>
          <w:lang w:val="en-US"/>
        </w:rPr>
        <w:t xml:space="preserve"> </w:t>
      </w:r>
      <w:proofErr w:type="gramStart"/>
      <w:r w:rsidR="001232F7">
        <w:rPr>
          <w:rFonts w:ascii="Times New Roman" w:eastAsia="Times New Roman" w:hAnsi="Times New Roman"/>
          <w:bCs/>
          <w:lang w:val="en-US"/>
        </w:rPr>
        <w:t>S</w:t>
      </w:r>
      <w:r w:rsidR="001232F7" w:rsidRPr="006B013C">
        <w:rPr>
          <w:rFonts w:ascii="Times New Roman" w:eastAsia="Times New Roman" w:hAnsi="Times New Roman"/>
          <w:bCs/>
          <w:lang w:val="en-US"/>
        </w:rPr>
        <w:t xml:space="preserve">inyal yang positif </w:t>
      </w:r>
      <w:r w:rsidR="001232F7">
        <w:rPr>
          <w:rFonts w:ascii="Times New Roman" w:eastAsia="Times New Roman" w:hAnsi="Times New Roman"/>
          <w:bCs/>
          <w:lang w:val="en-US"/>
        </w:rPr>
        <w:t>untuk para</w:t>
      </w:r>
      <w:r w:rsidR="001232F7" w:rsidRPr="006B013C">
        <w:rPr>
          <w:rFonts w:ascii="Times New Roman" w:eastAsia="Times New Roman" w:hAnsi="Times New Roman"/>
          <w:bCs/>
          <w:lang w:val="en-US"/>
        </w:rPr>
        <w:t xml:space="preserve"> pemegang saham</w:t>
      </w:r>
      <w:r w:rsidR="001232F7">
        <w:rPr>
          <w:rFonts w:ascii="Times New Roman" w:eastAsia="Times New Roman" w:hAnsi="Times New Roman"/>
          <w:bCs/>
          <w:lang w:val="en-US"/>
        </w:rPr>
        <w:t xml:space="preserve"> didapatkan dari harga saham yang terus naik, yang diakibatkan oleh kondisi keuangan perusahaan yang baik</w:t>
      </w:r>
      <w:r w:rsidR="001232F7" w:rsidRPr="006B013C">
        <w:rPr>
          <w:rFonts w:ascii="Times New Roman" w:eastAsia="Times New Roman" w:hAnsi="Times New Roman"/>
          <w:bCs/>
          <w:lang w:val="en-US"/>
        </w:rPr>
        <w:t>.</w:t>
      </w:r>
      <w:proofErr w:type="gramEnd"/>
      <w:r w:rsidR="001232F7" w:rsidRPr="006B013C">
        <w:rPr>
          <w:rFonts w:ascii="Times New Roman" w:eastAsia="Times New Roman" w:hAnsi="Times New Roman"/>
          <w:bCs/>
          <w:lang w:val="en-US"/>
        </w:rPr>
        <w:t xml:space="preserve"> </w:t>
      </w:r>
      <w:proofErr w:type="gramStart"/>
      <w:r w:rsidR="001232F7" w:rsidRPr="006B013C">
        <w:rPr>
          <w:rFonts w:ascii="Times New Roman" w:eastAsia="Times New Roman" w:hAnsi="Times New Roman"/>
          <w:bCs/>
          <w:lang w:val="en-US"/>
        </w:rPr>
        <w:t xml:space="preserve">Salah satu contoh perusahaan </w:t>
      </w:r>
      <w:r w:rsidR="001232F7">
        <w:rPr>
          <w:rFonts w:ascii="Times New Roman" w:eastAsia="Times New Roman" w:hAnsi="Times New Roman"/>
          <w:bCs/>
          <w:lang w:val="en-US"/>
        </w:rPr>
        <w:t>mampu</w:t>
      </w:r>
      <w:r w:rsidR="001232F7" w:rsidRPr="006B013C">
        <w:rPr>
          <w:rFonts w:ascii="Times New Roman" w:eastAsia="Times New Roman" w:hAnsi="Times New Roman"/>
          <w:bCs/>
          <w:lang w:val="en-US"/>
        </w:rPr>
        <w:t xml:space="preserve"> </w:t>
      </w:r>
      <w:r w:rsidR="001232F7">
        <w:rPr>
          <w:rFonts w:ascii="Times New Roman" w:eastAsia="Times New Roman" w:hAnsi="Times New Roman"/>
          <w:bCs/>
          <w:lang w:val="en-US"/>
        </w:rPr>
        <w:t>memberi</w:t>
      </w:r>
      <w:r w:rsidR="001232F7" w:rsidRPr="006B013C">
        <w:rPr>
          <w:rFonts w:ascii="Times New Roman" w:eastAsia="Times New Roman" w:hAnsi="Times New Roman"/>
          <w:bCs/>
          <w:lang w:val="en-US"/>
        </w:rPr>
        <w:t xml:space="preserve"> sinyal </w:t>
      </w:r>
      <w:r w:rsidR="001232F7">
        <w:rPr>
          <w:rFonts w:ascii="Times New Roman" w:eastAsia="Times New Roman" w:hAnsi="Times New Roman"/>
          <w:bCs/>
          <w:lang w:val="en-US"/>
        </w:rPr>
        <w:t xml:space="preserve">positif </w:t>
      </w:r>
      <w:r w:rsidR="001232F7" w:rsidRPr="006B013C">
        <w:rPr>
          <w:rFonts w:ascii="Times New Roman" w:eastAsia="Times New Roman" w:hAnsi="Times New Roman"/>
          <w:bCs/>
          <w:lang w:val="en-US"/>
        </w:rPr>
        <w:t xml:space="preserve">kepada pihak luar </w:t>
      </w:r>
      <w:r w:rsidR="001232F7">
        <w:rPr>
          <w:rFonts w:ascii="Times New Roman" w:eastAsia="Times New Roman" w:hAnsi="Times New Roman"/>
          <w:bCs/>
          <w:lang w:val="en-US"/>
        </w:rPr>
        <w:t>ialah</w:t>
      </w:r>
      <w:r w:rsidR="001232F7" w:rsidRPr="006B013C">
        <w:rPr>
          <w:rFonts w:ascii="Times New Roman" w:eastAsia="Times New Roman" w:hAnsi="Times New Roman"/>
          <w:bCs/>
          <w:lang w:val="en-US"/>
        </w:rPr>
        <w:t xml:space="preserve"> dengan membayarkan dividen </w:t>
      </w:r>
      <w:r w:rsidR="001232F7">
        <w:rPr>
          <w:rFonts w:ascii="Times New Roman" w:eastAsia="Times New Roman" w:hAnsi="Times New Roman"/>
          <w:bCs/>
          <w:lang w:val="en-US"/>
        </w:rPr>
        <w:t>tunai dalam jumlah yang relatif</w:t>
      </w:r>
      <w:r w:rsidR="001232F7" w:rsidRPr="006B013C">
        <w:rPr>
          <w:rFonts w:ascii="Times New Roman" w:eastAsia="Times New Roman" w:hAnsi="Times New Roman"/>
          <w:bCs/>
          <w:lang w:val="en-US"/>
        </w:rPr>
        <w:t xml:space="preserve"> besar.</w:t>
      </w:r>
      <w:proofErr w:type="gramEnd"/>
      <w:r w:rsidR="001232F7">
        <w:rPr>
          <w:rFonts w:ascii="Times New Roman" w:eastAsia="Times New Roman" w:hAnsi="Times New Roman"/>
          <w:bCs/>
          <w:lang w:val="en-US"/>
        </w:rPr>
        <w:t xml:space="preserve"> </w:t>
      </w:r>
      <w:proofErr w:type="gramStart"/>
      <w:r w:rsidR="001232F7">
        <w:rPr>
          <w:rFonts w:ascii="Times New Roman" w:eastAsia="Times New Roman" w:hAnsi="Times New Roman"/>
          <w:bCs/>
          <w:lang w:val="en-US"/>
        </w:rPr>
        <w:t xml:space="preserve">Pada penelitian ini, </w:t>
      </w:r>
      <w:r w:rsidR="001232F7" w:rsidRPr="006B013C">
        <w:rPr>
          <w:rFonts w:ascii="Times New Roman" w:eastAsia="Times New Roman" w:hAnsi="Times New Roman"/>
          <w:bCs/>
          <w:i/>
          <w:lang w:val="en-US"/>
        </w:rPr>
        <w:t>Signaling theory</w:t>
      </w:r>
      <w:r w:rsidR="001232F7">
        <w:rPr>
          <w:rFonts w:ascii="Times New Roman" w:eastAsia="Times New Roman" w:hAnsi="Times New Roman"/>
          <w:bCs/>
          <w:lang w:val="en-US"/>
        </w:rPr>
        <w:t xml:space="preserve"> digunakan</w:t>
      </w:r>
      <w:r w:rsidR="001232F7" w:rsidRPr="006B013C">
        <w:rPr>
          <w:rFonts w:ascii="Times New Roman" w:eastAsia="Times New Roman" w:hAnsi="Times New Roman"/>
          <w:bCs/>
          <w:lang w:val="en-US"/>
        </w:rPr>
        <w:t xml:space="preserve"> untuk menjelaskan </w:t>
      </w:r>
      <w:r w:rsidR="001232F7">
        <w:rPr>
          <w:rFonts w:ascii="Times New Roman" w:eastAsia="Times New Roman" w:hAnsi="Times New Roman"/>
          <w:bCs/>
          <w:lang w:val="en-US"/>
        </w:rPr>
        <w:t>bagaimana</w:t>
      </w:r>
      <w:r w:rsidR="001232F7" w:rsidRPr="006B013C">
        <w:rPr>
          <w:rFonts w:ascii="Times New Roman" w:eastAsia="Times New Roman" w:hAnsi="Times New Roman"/>
          <w:bCs/>
          <w:lang w:val="en-US"/>
        </w:rPr>
        <w:t xml:space="preserve"> ROE, EPS, PER </w:t>
      </w:r>
      <w:r w:rsidR="001232F7">
        <w:rPr>
          <w:rFonts w:ascii="Times New Roman" w:eastAsia="Times New Roman" w:hAnsi="Times New Roman"/>
          <w:bCs/>
          <w:lang w:val="en-US"/>
        </w:rPr>
        <w:t>berpengaruh kepada</w:t>
      </w:r>
      <w:r w:rsidR="001232F7" w:rsidRPr="006B013C">
        <w:rPr>
          <w:rFonts w:ascii="Times New Roman" w:eastAsia="Times New Roman" w:hAnsi="Times New Roman"/>
          <w:bCs/>
          <w:lang w:val="en-US"/>
        </w:rPr>
        <w:t xml:space="preserve"> harga saham.</w:t>
      </w:r>
      <w:proofErr w:type="gramEnd"/>
    </w:p>
    <w:p w:rsidR="00230B1C" w:rsidRPr="00230B1C" w:rsidRDefault="00230B1C" w:rsidP="00A01D6F">
      <w:pPr>
        <w:pStyle w:val="ListParagraph"/>
        <w:spacing w:before="20" w:after="240"/>
        <w:ind w:left="0"/>
        <w:jc w:val="both"/>
        <w:rPr>
          <w:rFonts w:ascii="Times New Roman" w:eastAsia="Times New Roman" w:hAnsi="Times New Roman"/>
          <w:iCs/>
          <w:highlight w:val="yellow"/>
          <w:lang w:val="en-US"/>
        </w:rPr>
      </w:pPr>
    </w:p>
    <w:p w:rsidR="006B013C" w:rsidRDefault="006B013C" w:rsidP="00507CF8">
      <w:pPr>
        <w:pStyle w:val="ListParagraph"/>
        <w:spacing w:before="120" w:after="0"/>
        <w:ind w:left="0"/>
        <w:contextualSpacing w:val="0"/>
        <w:jc w:val="both"/>
        <w:rPr>
          <w:rFonts w:ascii="Times New Roman" w:eastAsia="Times New Roman" w:hAnsi="Times New Roman"/>
          <w:b/>
          <w:bCs/>
          <w:i/>
          <w:lang w:val="en-US"/>
        </w:rPr>
      </w:pPr>
      <w:r w:rsidRPr="006B013C">
        <w:rPr>
          <w:rFonts w:ascii="Times New Roman" w:eastAsia="Times New Roman" w:hAnsi="Times New Roman"/>
          <w:b/>
          <w:bCs/>
          <w:i/>
          <w:lang w:val="en-US"/>
        </w:rPr>
        <w:t>Trade off theory</w:t>
      </w:r>
    </w:p>
    <w:p w:rsidR="0096035B" w:rsidRDefault="001232F7" w:rsidP="00720BA8">
      <w:pPr>
        <w:pStyle w:val="ListParagraph"/>
        <w:spacing w:before="120" w:after="0"/>
        <w:ind w:left="0"/>
        <w:contextualSpacing w:val="0"/>
        <w:jc w:val="both"/>
        <w:rPr>
          <w:rFonts w:ascii="Times New Roman" w:eastAsia="Times New Roman" w:hAnsi="Times New Roman"/>
          <w:i/>
          <w:lang w:val="en-US"/>
        </w:rPr>
      </w:pPr>
      <w:r w:rsidRPr="004607BF">
        <w:rPr>
          <w:rFonts w:ascii="Times New Roman" w:eastAsia="Times New Roman" w:hAnsi="Times New Roman"/>
          <w:iCs/>
          <w:lang w:val="en-US"/>
        </w:rPr>
        <w:t>Menurut Pertiwi (2016),</w:t>
      </w:r>
      <w:r w:rsidR="00733A5C">
        <w:rPr>
          <w:rFonts w:ascii="Times New Roman" w:eastAsia="Times New Roman" w:hAnsi="Times New Roman"/>
          <w:iCs/>
          <w:lang w:val="en-US"/>
        </w:rPr>
        <w:t xml:space="preserve"> teori</w:t>
      </w:r>
      <w:r w:rsidR="00733A5C">
        <w:rPr>
          <w:rFonts w:ascii="Times New Roman" w:eastAsia="Times New Roman" w:hAnsi="Times New Roman"/>
          <w:i/>
          <w:lang w:val="en-US"/>
        </w:rPr>
        <w:t xml:space="preserve"> trade off</w:t>
      </w:r>
      <w:r w:rsidR="00DD2922">
        <w:rPr>
          <w:rFonts w:ascii="Times New Roman" w:eastAsia="Times New Roman" w:hAnsi="Times New Roman"/>
          <w:iCs/>
          <w:lang w:val="en-US"/>
        </w:rPr>
        <w:t xml:space="preserve"> mempunyai </w:t>
      </w:r>
      <w:r w:rsidR="00E261AD">
        <w:rPr>
          <w:rFonts w:ascii="Times New Roman" w:eastAsia="Times New Roman" w:hAnsi="Times New Roman"/>
          <w:iCs/>
          <w:lang w:val="en-US"/>
        </w:rPr>
        <w:t>dugaan</w:t>
      </w:r>
      <w:r w:rsidR="00DD2922">
        <w:rPr>
          <w:rFonts w:ascii="Times New Roman" w:eastAsia="Times New Roman" w:hAnsi="Times New Roman"/>
          <w:iCs/>
          <w:lang w:val="en-US"/>
        </w:rPr>
        <w:t xml:space="preserve"> jika peru</w:t>
      </w:r>
      <w:r w:rsidR="00720BA8">
        <w:rPr>
          <w:rFonts w:ascii="Times New Roman" w:eastAsia="Times New Roman" w:hAnsi="Times New Roman"/>
          <w:iCs/>
          <w:lang w:val="en-US"/>
        </w:rPr>
        <w:t>sa</w:t>
      </w:r>
      <w:r w:rsidR="00DD2922">
        <w:rPr>
          <w:rFonts w:ascii="Times New Roman" w:eastAsia="Times New Roman" w:hAnsi="Times New Roman"/>
          <w:iCs/>
          <w:lang w:val="en-US"/>
        </w:rPr>
        <w:t>haan mencanangkan suatu target dari utang (</w:t>
      </w:r>
      <w:r w:rsidR="00DD2922" w:rsidRPr="00DD2922">
        <w:rPr>
          <w:rFonts w:ascii="Times New Roman" w:eastAsia="Times New Roman" w:hAnsi="Times New Roman"/>
          <w:i/>
          <w:lang w:val="en-US"/>
        </w:rPr>
        <w:t>debt ratio</w:t>
      </w:r>
      <w:r w:rsidR="00DD2922">
        <w:rPr>
          <w:rFonts w:ascii="Times New Roman" w:eastAsia="Times New Roman" w:hAnsi="Times New Roman"/>
          <w:i/>
          <w:lang w:val="en-US"/>
        </w:rPr>
        <w:t xml:space="preserve">) </w:t>
      </w:r>
      <w:r w:rsidR="00DD2922">
        <w:rPr>
          <w:rFonts w:ascii="Times New Roman" w:eastAsia="Times New Roman" w:hAnsi="Times New Roman"/>
          <w:iCs/>
          <w:lang w:val="en-US"/>
        </w:rPr>
        <w:t xml:space="preserve">untuk </w:t>
      </w:r>
      <w:r w:rsidR="00720BA8">
        <w:rPr>
          <w:rFonts w:ascii="Times New Roman" w:eastAsia="Times New Roman" w:hAnsi="Times New Roman"/>
          <w:iCs/>
          <w:lang w:val="en-US"/>
        </w:rPr>
        <w:t xml:space="preserve">meningkatkan nilai pasar. Target utang ini dinamakan </w:t>
      </w:r>
      <w:r w:rsidR="00720BA8">
        <w:rPr>
          <w:rFonts w:ascii="Times New Roman" w:eastAsia="Times New Roman" w:hAnsi="Times New Roman"/>
          <w:i/>
          <w:lang w:val="en-US"/>
        </w:rPr>
        <w:t xml:space="preserve">trade off </w:t>
      </w:r>
      <w:proofErr w:type="gramStart"/>
      <w:r w:rsidR="00720BA8">
        <w:rPr>
          <w:rFonts w:ascii="Times New Roman" w:eastAsia="Times New Roman" w:hAnsi="Times New Roman"/>
          <w:iCs/>
          <w:lang w:val="en-US"/>
        </w:rPr>
        <w:t xml:space="preserve">dari </w:t>
      </w:r>
      <w:r w:rsidR="00720BA8">
        <w:rPr>
          <w:rFonts w:ascii="Times New Roman" w:eastAsia="Times New Roman" w:hAnsi="Times New Roman"/>
          <w:i/>
          <w:lang w:val="en-US"/>
        </w:rPr>
        <w:t xml:space="preserve"> bankruptcy</w:t>
      </w:r>
      <w:proofErr w:type="gramEnd"/>
      <w:r w:rsidR="00720BA8">
        <w:rPr>
          <w:rFonts w:ascii="Times New Roman" w:eastAsia="Times New Roman" w:hAnsi="Times New Roman"/>
          <w:i/>
          <w:lang w:val="en-US"/>
        </w:rPr>
        <w:t xml:space="preserve"> </w:t>
      </w:r>
      <w:r w:rsidR="00720BA8">
        <w:rPr>
          <w:rFonts w:ascii="Times New Roman" w:eastAsia="Times New Roman" w:hAnsi="Times New Roman"/>
          <w:iCs/>
          <w:lang w:val="en-US"/>
        </w:rPr>
        <w:t xml:space="preserve">dan </w:t>
      </w:r>
      <w:r w:rsidR="00720BA8">
        <w:rPr>
          <w:rFonts w:ascii="Times New Roman" w:eastAsia="Times New Roman" w:hAnsi="Times New Roman"/>
          <w:i/>
          <w:lang w:val="en-US"/>
        </w:rPr>
        <w:t>tas benefit.</w:t>
      </w:r>
    </w:p>
    <w:p w:rsidR="0096035B" w:rsidRPr="006A352A" w:rsidRDefault="0096035B" w:rsidP="00720BA8">
      <w:pPr>
        <w:pStyle w:val="ListParagraph"/>
        <w:spacing w:before="120" w:after="0"/>
        <w:ind w:left="0"/>
        <w:contextualSpacing w:val="0"/>
        <w:jc w:val="both"/>
        <w:rPr>
          <w:rFonts w:ascii="Times New Roman" w:eastAsia="Times New Roman" w:hAnsi="Times New Roman"/>
          <w:iCs/>
          <w:lang w:val="en-US"/>
        </w:rPr>
      </w:pPr>
      <w:r>
        <w:rPr>
          <w:rFonts w:ascii="Times New Roman" w:eastAsia="Times New Roman" w:hAnsi="Times New Roman"/>
          <w:iCs/>
          <w:lang w:val="en-US"/>
        </w:rPr>
        <w:t xml:space="preserve">Teori ini </w:t>
      </w:r>
      <w:proofErr w:type="gramStart"/>
      <w:r>
        <w:rPr>
          <w:rFonts w:ascii="Times New Roman" w:eastAsia="Times New Roman" w:hAnsi="Times New Roman"/>
          <w:iCs/>
          <w:lang w:val="en-US"/>
        </w:rPr>
        <w:t>akan</w:t>
      </w:r>
      <w:proofErr w:type="gramEnd"/>
      <w:r>
        <w:rPr>
          <w:rFonts w:ascii="Times New Roman" w:eastAsia="Times New Roman" w:hAnsi="Times New Roman"/>
          <w:iCs/>
          <w:lang w:val="en-US"/>
        </w:rPr>
        <w:t xml:space="preserve"> men</w:t>
      </w:r>
      <w:r w:rsidR="00E261AD">
        <w:rPr>
          <w:rFonts w:ascii="Times New Roman" w:eastAsia="Times New Roman" w:hAnsi="Times New Roman"/>
          <w:iCs/>
          <w:lang w:val="en-US"/>
        </w:rPr>
        <w:t>erangkan</w:t>
      </w:r>
      <w:r>
        <w:rPr>
          <w:rFonts w:ascii="Times New Roman" w:eastAsia="Times New Roman" w:hAnsi="Times New Roman"/>
          <w:iCs/>
          <w:lang w:val="en-US"/>
        </w:rPr>
        <w:t xml:space="preserve"> ketika perusahaan mencanangkan target dari utang, maka perusahaan bisa </w:t>
      </w:r>
      <w:r w:rsidRPr="006A352A">
        <w:rPr>
          <w:rFonts w:ascii="Times New Roman" w:eastAsia="Times New Roman" w:hAnsi="Times New Roman"/>
          <w:iCs/>
          <w:lang w:val="en-US"/>
        </w:rPr>
        <w:t xml:space="preserve">meraihkan </w:t>
      </w:r>
      <w:r w:rsidR="00E261AD">
        <w:rPr>
          <w:rFonts w:ascii="Times New Roman" w:eastAsia="Times New Roman" w:hAnsi="Times New Roman"/>
          <w:iCs/>
          <w:lang w:val="en-US"/>
        </w:rPr>
        <w:t>laba</w:t>
      </w:r>
      <w:r w:rsidRPr="006A352A">
        <w:rPr>
          <w:rFonts w:ascii="Times New Roman" w:eastAsia="Times New Roman" w:hAnsi="Times New Roman"/>
          <w:iCs/>
          <w:lang w:val="en-US"/>
        </w:rPr>
        <w:t xml:space="preserve"> lebih dari pajak (</w:t>
      </w:r>
      <w:r w:rsidRPr="006A352A">
        <w:rPr>
          <w:rFonts w:ascii="Times New Roman" w:eastAsia="Times New Roman" w:hAnsi="Times New Roman"/>
          <w:i/>
          <w:lang w:val="en-US"/>
        </w:rPr>
        <w:t>tax benefit</w:t>
      </w:r>
      <w:r w:rsidRPr="006A352A">
        <w:rPr>
          <w:rFonts w:ascii="Times New Roman" w:eastAsia="Times New Roman" w:hAnsi="Times New Roman"/>
          <w:iCs/>
          <w:lang w:val="en-US"/>
        </w:rPr>
        <w:t xml:space="preserve">) yang diterima. </w:t>
      </w:r>
      <w:r w:rsidR="00E261AD">
        <w:rPr>
          <w:rFonts w:ascii="Times New Roman" w:eastAsia="Times New Roman" w:hAnsi="Times New Roman"/>
          <w:iCs/>
          <w:lang w:val="en-US"/>
        </w:rPr>
        <w:t>Laba</w:t>
      </w:r>
      <w:r w:rsidRPr="006A352A">
        <w:rPr>
          <w:rFonts w:ascii="Times New Roman" w:eastAsia="Times New Roman" w:hAnsi="Times New Roman"/>
          <w:iCs/>
          <w:lang w:val="en-US"/>
        </w:rPr>
        <w:t xml:space="preserve"> tambahan yang diraih perusahaan bisa disebabkan karena pajak yang dibayarkan perusahaan lebih </w:t>
      </w:r>
      <w:r w:rsidR="00E261AD">
        <w:rPr>
          <w:rFonts w:ascii="Times New Roman" w:eastAsia="Times New Roman" w:hAnsi="Times New Roman"/>
          <w:iCs/>
          <w:lang w:val="en-US"/>
        </w:rPr>
        <w:t>kecil</w:t>
      </w:r>
      <w:r w:rsidRPr="006A352A">
        <w:rPr>
          <w:rFonts w:ascii="Times New Roman" w:eastAsia="Times New Roman" w:hAnsi="Times New Roman"/>
          <w:iCs/>
          <w:lang w:val="en-US"/>
        </w:rPr>
        <w:t xml:space="preserve"> dibandingkan </w:t>
      </w:r>
      <w:r w:rsidR="003B1C01" w:rsidRPr="006A352A">
        <w:rPr>
          <w:rFonts w:ascii="Times New Roman" w:eastAsia="Times New Roman" w:hAnsi="Times New Roman"/>
          <w:iCs/>
          <w:lang w:val="en-US"/>
        </w:rPr>
        <w:t xml:space="preserve">saat membayar </w:t>
      </w:r>
      <w:r w:rsidR="00E261AD">
        <w:rPr>
          <w:rFonts w:ascii="Times New Roman" w:eastAsia="Times New Roman" w:hAnsi="Times New Roman"/>
          <w:iCs/>
          <w:lang w:val="en-US"/>
        </w:rPr>
        <w:t>bunga</w:t>
      </w:r>
      <w:r w:rsidR="003B1C01" w:rsidRPr="006A352A">
        <w:rPr>
          <w:rFonts w:ascii="Times New Roman" w:eastAsia="Times New Roman" w:hAnsi="Times New Roman"/>
          <w:iCs/>
          <w:lang w:val="en-US"/>
        </w:rPr>
        <w:t xml:space="preserve"> </w:t>
      </w:r>
      <w:proofErr w:type="gramStart"/>
      <w:r w:rsidR="003B1C01" w:rsidRPr="006A352A">
        <w:rPr>
          <w:rFonts w:ascii="Times New Roman" w:eastAsia="Times New Roman" w:hAnsi="Times New Roman"/>
          <w:iCs/>
          <w:lang w:val="en-US"/>
        </w:rPr>
        <w:t>dai</w:t>
      </w:r>
      <w:proofErr w:type="gramEnd"/>
      <w:r w:rsidR="003B1C01" w:rsidRPr="006A352A">
        <w:rPr>
          <w:rFonts w:ascii="Times New Roman" w:eastAsia="Times New Roman" w:hAnsi="Times New Roman"/>
          <w:iCs/>
          <w:lang w:val="en-US"/>
        </w:rPr>
        <w:t xml:space="preserve"> utang,</w:t>
      </w:r>
    </w:p>
    <w:p w:rsidR="003B1C01" w:rsidRPr="006A352A" w:rsidRDefault="00796AE5" w:rsidP="00720BA8">
      <w:pPr>
        <w:pStyle w:val="ListParagraph"/>
        <w:spacing w:before="120" w:after="0"/>
        <w:ind w:left="0"/>
        <w:contextualSpacing w:val="0"/>
        <w:jc w:val="both"/>
        <w:rPr>
          <w:rFonts w:ascii="Times New Roman" w:eastAsia="Times New Roman" w:hAnsi="Times New Roman"/>
          <w:bCs/>
          <w:lang w:val="en-US"/>
        </w:rPr>
      </w:pPr>
      <w:r w:rsidRPr="006A352A">
        <w:rPr>
          <w:rFonts w:ascii="Times New Roman" w:eastAsia="Times New Roman" w:hAnsi="Times New Roman"/>
          <w:bCs/>
          <w:lang w:val="en-US"/>
        </w:rPr>
        <w:t>Sebaliknya,</w:t>
      </w:r>
      <w:r w:rsidR="006B013C" w:rsidRPr="006A352A">
        <w:rPr>
          <w:rFonts w:ascii="Times New Roman" w:eastAsia="Times New Roman" w:hAnsi="Times New Roman"/>
          <w:bCs/>
          <w:lang w:val="en-US"/>
        </w:rPr>
        <w:t xml:space="preserve"> </w:t>
      </w:r>
      <w:r w:rsidRPr="006A352A">
        <w:rPr>
          <w:rFonts w:ascii="Times New Roman" w:eastAsia="Times New Roman" w:hAnsi="Times New Roman"/>
          <w:bCs/>
          <w:lang w:val="en-US"/>
        </w:rPr>
        <w:t>jika</w:t>
      </w:r>
      <w:r w:rsidR="006B013C" w:rsidRPr="006A352A">
        <w:rPr>
          <w:rFonts w:ascii="Times New Roman" w:eastAsia="Times New Roman" w:hAnsi="Times New Roman"/>
          <w:bCs/>
          <w:lang w:val="en-US"/>
        </w:rPr>
        <w:t xml:space="preserve"> perusahaan menambah</w:t>
      </w:r>
      <w:r w:rsidRPr="006A352A">
        <w:rPr>
          <w:rFonts w:ascii="Times New Roman" w:eastAsia="Times New Roman" w:hAnsi="Times New Roman"/>
          <w:bCs/>
          <w:lang w:val="en-US"/>
        </w:rPr>
        <w:t>kan</w:t>
      </w:r>
      <w:r w:rsidR="006B013C" w:rsidRPr="006A352A">
        <w:rPr>
          <w:rFonts w:ascii="Times New Roman" w:eastAsia="Times New Roman" w:hAnsi="Times New Roman"/>
          <w:bCs/>
          <w:lang w:val="en-US"/>
        </w:rPr>
        <w:t xml:space="preserve"> tingkat utangnya, </w:t>
      </w:r>
      <w:r w:rsidRPr="006A352A">
        <w:rPr>
          <w:rFonts w:ascii="Times New Roman" w:eastAsia="Times New Roman" w:hAnsi="Times New Roman"/>
          <w:bCs/>
          <w:lang w:val="en-US"/>
        </w:rPr>
        <w:t>maka</w:t>
      </w:r>
      <w:r w:rsidR="006B013C" w:rsidRPr="006A352A">
        <w:rPr>
          <w:rFonts w:ascii="Times New Roman" w:eastAsia="Times New Roman" w:hAnsi="Times New Roman"/>
          <w:bCs/>
          <w:lang w:val="en-US"/>
        </w:rPr>
        <w:t xml:space="preserve"> </w:t>
      </w:r>
      <w:r w:rsidR="006B013C" w:rsidRPr="006A352A">
        <w:rPr>
          <w:rFonts w:ascii="Times New Roman" w:eastAsia="Times New Roman" w:hAnsi="Times New Roman"/>
          <w:bCs/>
          <w:i/>
          <w:lang w:val="en-US"/>
        </w:rPr>
        <w:t>bankruptcy cost</w:t>
      </w:r>
      <w:r w:rsidRPr="006A352A">
        <w:rPr>
          <w:rFonts w:ascii="Times New Roman" w:eastAsia="Times New Roman" w:hAnsi="Times New Roman"/>
          <w:bCs/>
          <w:lang w:val="en-US"/>
        </w:rPr>
        <w:t xml:space="preserve"> </w:t>
      </w:r>
      <w:proofErr w:type="gramStart"/>
      <w:r w:rsidRPr="006A352A">
        <w:rPr>
          <w:rFonts w:ascii="Times New Roman" w:eastAsia="Times New Roman" w:hAnsi="Times New Roman"/>
          <w:bCs/>
          <w:lang w:val="en-US"/>
        </w:rPr>
        <w:t>akan</w:t>
      </w:r>
      <w:proofErr w:type="gramEnd"/>
      <w:r w:rsidRPr="006A352A">
        <w:rPr>
          <w:rFonts w:ascii="Times New Roman" w:eastAsia="Times New Roman" w:hAnsi="Times New Roman"/>
          <w:bCs/>
          <w:lang w:val="en-US"/>
        </w:rPr>
        <w:t xml:space="preserve"> dialami.</w:t>
      </w:r>
      <w:r w:rsidR="006B013C" w:rsidRPr="006A352A">
        <w:rPr>
          <w:rFonts w:ascii="Times New Roman" w:eastAsia="Times New Roman" w:hAnsi="Times New Roman"/>
          <w:bCs/>
          <w:lang w:val="en-US"/>
        </w:rPr>
        <w:t xml:space="preserve"> </w:t>
      </w:r>
      <w:proofErr w:type="gramStart"/>
      <w:r w:rsidRPr="006A352A">
        <w:rPr>
          <w:rFonts w:ascii="Times New Roman" w:eastAsia="Times New Roman" w:hAnsi="Times New Roman"/>
          <w:bCs/>
          <w:lang w:val="en-US"/>
        </w:rPr>
        <w:t>Pada</w:t>
      </w:r>
      <w:r w:rsidR="006B013C" w:rsidRPr="006A352A">
        <w:rPr>
          <w:rFonts w:ascii="Times New Roman" w:eastAsia="Times New Roman" w:hAnsi="Times New Roman"/>
          <w:bCs/>
          <w:lang w:val="en-US"/>
        </w:rPr>
        <w:t xml:space="preserve"> teori ini </w:t>
      </w:r>
      <w:r w:rsidRPr="006A352A">
        <w:rPr>
          <w:rFonts w:ascii="Times New Roman" w:eastAsia="Times New Roman" w:hAnsi="Times New Roman"/>
          <w:bCs/>
          <w:lang w:val="en-US"/>
        </w:rPr>
        <w:t>dijelaskan</w:t>
      </w:r>
      <w:r w:rsidR="006B013C" w:rsidRPr="006A352A">
        <w:rPr>
          <w:rFonts w:ascii="Times New Roman" w:eastAsia="Times New Roman" w:hAnsi="Times New Roman"/>
          <w:bCs/>
          <w:lang w:val="en-US"/>
        </w:rPr>
        <w:t xml:space="preserve"> bahwa </w:t>
      </w:r>
      <w:r w:rsidRPr="006A352A">
        <w:rPr>
          <w:rFonts w:ascii="Times New Roman" w:eastAsia="Times New Roman" w:hAnsi="Times New Roman"/>
          <w:bCs/>
          <w:lang w:val="en-US"/>
        </w:rPr>
        <w:t>dengan</w:t>
      </w:r>
      <w:r w:rsidR="006B013C" w:rsidRPr="006A352A">
        <w:rPr>
          <w:rFonts w:ascii="Times New Roman" w:eastAsia="Times New Roman" w:hAnsi="Times New Roman"/>
          <w:bCs/>
          <w:lang w:val="en-US"/>
        </w:rPr>
        <w:t xml:space="preserve"> </w:t>
      </w:r>
      <w:r w:rsidR="003B1C01" w:rsidRPr="006A352A">
        <w:rPr>
          <w:rFonts w:ascii="Times New Roman" w:eastAsia="Times New Roman" w:hAnsi="Times New Roman"/>
          <w:bCs/>
          <w:lang w:val="en-US"/>
        </w:rPr>
        <w:t>bertambah</w:t>
      </w:r>
      <w:r w:rsidR="006B013C" w:rsidRPr="006A352A">
        <w:rPr>
          <w:rFonts w:ascii="Times New Roman" w:eastAsia="Times New Roman" w:hAnsi="Times New Roman"/>
          <w:bCs/>
          <w:lang w:val="en-US"/>
        </w:rPr>
        <w:t>nya nilai utang</w:t>
      </w:r>
      <w:r w:rsidRPr="006A352A">
        <w:rPr>
          <w:rFonts w:ascii="Times New Roman" w:eastAsia="Times New Roman" w:hAnsi="Times New Roman"/>
          <w:bCs/>
          <w:lang w:val="en-US"/>
        </w:rPr>
        <w:t>,</w:t>
      </w:r>
      <w:r w:rsidR="006B013C" w:rsidRPr="006A352A">
        <w:rPr>
          <w:rFonts w:ascii="Times New Roman" w:eastAsia="Times New Roman" w:hAnsi="Times New Roman"/>
          <w:bCs/>
          <w:lang w:val="en-US"/>
        </w:rPr>
        <w:t xml:space="preserve"> </w:t>
      </w:r>
      <w:r w:rsidRPr="006A352A">
        <w:rPr>
          <w:rFonts w:ascii="Times New Roman" w:eastAsia="Times New Roman" w:hAnsi="Times New Roman"/>
          <w:bCs/>
          <w:lang w:val="en-US"/>
        </w:rPr>
        <w:t>harga saham juga ikut meningkat</w:t>
      </w:r>
      <w:r w:rsidR="006B013C" w:rsidRPr="006A352A">
        <w:rPr>
          <w:rFonts w:ascii="Times New Roman" w:eastAsia="Times New Roman" w:hAnsi="Times New Roman"/>
          <w:bCs/>
          <w:lang w:val="en-US"/>
        </w:rPr>
        <w:t>.</w:t>
      </w:r>
      <w:proofErr w:type="gramEnd"/>
      <w:r w:rsidR="006B013C" w:rsidRPr="006A352A">
        <w:rPr>
          <w:rFonts w:ascii="Times New Roman" w:eastAsia="Times New Roman" w:hAnsi="Times New Roman"/>
          <w:bCs/>
          <w:lang w:val="en-US"/>
        </w:rPr>
        <w:t xml:space="preserve"> </w:t>
      </w:r>
      <w:proofErr w:type="gramStart"/>
      <w:r w:rsidR="006B013C" w:rsidRPr="006A352A">
        <w:rPr>
          <w:rFonts w:ascii="Times New Roman" w:eastAsia="Times New Roman" w:hAnsi="Times New Roman"/>
          <w:bCs/>
          <w:lang w:val="en-US"/>
        </w:rPr>
        <w:t xml:space="preserve">Namun hal ini </w:t>
      </w:r>
      <w:r w:rsidRPr="006A352A">
        <w:rPr>
          <w:rFonts w:ascii="Times New Roman" w:eastAsia="Times New Roman" w:hAnsi="Times New Roman"/>
          <w:bCs/>
          <w:lang w:val="en-US"/>
        </w:rPr>
        <w:t>mampu</w:t>
      </w:r>
      <w:r w:rsidR="006B013C" w:rsidRPr="006A352A">
        <w:rPr>
          <w:rFonts w:ascii="Times New Roman" w:eastAsia="Times New Roman" w:hAnsi="Times New Roman"/>
          <w:bCs/>
          <w:lang w:val="en-US"/>
        </w:rPr>
        <w:t xml:space="preserve"> </w:t>
      </w:r>
      <w:r w:rsidRPr="006A352A">
        <w:rPr>
          <w:rFonts w:ascii="Times New Roman" w:eastAsia="Times New Roman" w:hAnsi="Times New Roman"/>
          <w:bCs/>
          <w:lang w:val="en-US"/>
        </w:rPr>
        <w:t>terjadi penurunan</w:t>
      </w:r>
      <w:r w:rsidR="006B013C" w:rsidRPr="006A352A">
        <w:rPr>
          <w:rFonts w:ascii="Times New Roman" w:eastAsia="Times New Roman" w:hAnsi="Times New Roman"/>
          <w:bCs/>
          <w:lang w:val="en-US"/>
        </w:rPr>
        <w:t xml:space="preserve"> kembali </w:t>
      </w:r>
      <w:r w:rsidRPr="006A352A">
        <w:rPr>
          <w:rFonts w:ascii="Times New Roman" w:eastAsia="Times New Roman" w:hAnsi="Times New Roman"/>
          <w:bCs/>
          <w:lang w:val="en-US"/>
        </w:rPr>
        <w:t>jika</w:t>
      </w:r>
      <w:r w:rsidR="006B013C" w:rsidRPr="006A352A">
        <w:rPr>
          <w:rFonts w:ascii="Times New Roman" w:eastAsia="Times New Roman" w:hAnsi="Times New Roman"/>
          <w:bCs/>
          <w:lang w:val="en-US"/>
        </w:rPr>
        <w:t xml:space="preserve"> tingkat </w:t>
      </w:r>
      <w:r w:rsidRPr="006A352A">
        <w:rPr>
          <w:rFonts w:ascii="Times New Roman" w:eastAsia="Times New Roman" w:hAnsi="Times New Roman"/>
          <w:bCs/>
          <w:lang w:val="en-US"/>
        </w:rPr>
        <w:t>utang</w:t>
      </w:r>
      <w:r w:rsidR="006B013C" w:rsidRPr="006A352A">
        <w:rPr>
          <w:rFonts w:ascii="Times New Roman" w:eastAsia="Times New Roman" w:hAnsi="Times New Roman"/>
          <w:bCs/>
          <w:lang w:val="en-US"/>
        </w:rPr>
        <w:t xml:space="preserve"> berada pada titik optimal.</w:t>
      </w:r>
      <w:proofErr w:type="gramEnd"/>
      <w:r w:rsidR="006B013C" w:rsidRPr="006A352A">
        <w:rPr>
          <w:rFonts w:ascii="Times New Roman" w:eastAsia="Times New Roman" w:hAnsi="Times New Roman"/>
          <w:bCs/>
          <w:lang w:val="en-US"/>
        </w:rPr>
        <w:t xml:space="preserve"> </w:t>
      </w:r>
    </w:p>
    <w:p w:rsidR="006B013C" w:rsidRDefault="003B1C01" w:rsidP="00720BA8">
      <w:pPr>
        <w:pStyle w:val="ListParagraph"/>
        <w:spacing w:before="120" w:after="0"/>
        <w:ind w:left="0"/>
        <w:contextualSpacing w:val="0"/>
        <w:jc w:val="both"/>
        <w:rPr>
          <w:rFonts w:ascii="Times New Roman" w:eastAsia="Times New Roman" w:hAnsi="Times New Roman"/>
          <w:bCs/>
          <w:lang w:val="en-US"/>
        </w:rPr>
      </w:pPr>
      <w:r w:rsidRPr="006A352A">
        <w:rPr>
          <w:rFonts w:ascii="Times New Roman" w:eastAsia="Times New Roman" w:hAnsi="Times New Roman"/>
          <w:bCs/>
          <w:lang w:val="en-US"/>
        </w:rPr>
        <w:t xml:space="preserve">Perusahaan yang memanfaatkan utang melebihi batas titik optimal akan berujung pada </w:t>
      </w:r>
      <w:r w:rsidRPr="006A352A">
        <w:rPr>
          <w:rFonts w:ascii="Times New Roman" w:eastAsia="Times New Roman" w:hAnsi="Times New Roman"/>
          <w:bCs/>
          <w:i/>
          <w:iCs/>
          <w:lang w:val="en-US"/>
        </w:rPr>
        <w:t xml:space="preserve">bankruptcy </w:t>
      </w:r>
      <w:proofErr w:type="gramStart"/>
      <w:r w:rsidRPr="006A352A">
        <w:rPr>
          <w:rFonts w:ascii="Times New Roman" w:eastAsia="Times New Roman" w:hAnsi="Times New Roman"/>
          <w:bCs/>
          <w:i/>
          <w:iCs/>
          <w:lang w:val="en-US"/>
        </w:rPr>
        <w:t xml:space="preserve">cost </w:t>
      </w:r>
      <w:r w:rsidRPr="006A352A">
        <w:rPr>
          <w:rFonts w:ascii="Times New Roman" w:eastAsia="Times New Roman" w:hAnsi="Times New Roman"/>
          <w:bCs/>
          <w:lang w:val="en-US"/>
        </w:rPr>
        <w:t xml:space="preserve"> sebab</w:t>
      </w:r>
      <w:proofErr w:type="gramEnd"/>
      <w:r w:rsidRPr="006A352A">
        <w:rPr>
          <w:rFonts w:ascii="Times New Roman" w:eastAsia="Times New Roman" w:hAnsi="Times New Roman"/>
          <w:bCs/>
          <w:lang w:val="en-US"/>
        </w:rPr>
        <w:t xml:space="preserve"> tidak lagi mampu untuk melunasi utang dan juga bunga yang didapatkan dari utang tersebut. </w:t>
      </w:r>
      <w:proofErr w:type="gramStart"/>
      <w:r w:rsidRPr="006A352A">
        <w:rPr>
          <w:rFonts w:ascii="Times New Roman" w:eastAsia="Times New Roman" w:hAnsi="Times New Roman"/>
          <w:bCs/>
          <w:lang w:val="en-US"/>
        </w:rPr>
        <w:t xml:space="preserve">Maka teori ini mempu memprediksi </w:t>
      </w:r>
      <w:r w:rsidR="00746675">
        <w:rPr>
          <w:rFonts w:ascii="Times New Roman" w:eastAsia="Times New Roman" w:hAnsi="Times New Roman"/>
          <w:bCs/>
          <w:lang w:val="en-US"/>
        </w:rPr>
        <w:t>ditemui hubungan</w:t>
      </w:r>
      <w:r w:rsidRPr="006A352A">
        <w:rPr>
          <w:rFonts w:ascii="Times New Roman" w:eastAsia="Times New Roman" w:hAnsi="Times New Roman"/>
          <w:bCs/>
          <w:lang w:val="en-US"/>
        </w:rPr>
        <w:t xml:space="preserve"> positif antara saham dengan struktur modal.</w:t>
      </w:r>
      <w:proofErr w:type="gramEnd"/>
      <w:r w:rsidRPr="006A352A">
        <w:rPr>
          <w:rFonts w:ascii="Times New Roman" w:eastAsia="Times New Roman" w:hAnsi="Times New Roman"/>
          <w:bCs/>
          <w:lang w:val="en-US"/>
        </w:rPr>
        <w:t xml:space="preserve"> Keuntungan yang didapatkan da</w:t>
      </w:r>
      <w:r w:rsidR="00733A5C">
        <w:rPr>
          <w:rFonts w:ascii="Times New Roman" w:eastAsia="Times New Roman" w:hAnsi="Times New Roman"/>
          <w:bCs/>
          <w:lang w:val="en-US"/>
        </w:rPr>
        <w:t xml:space="preserve">ri pengurangan kewajiban pajak </w:t>
      </w:r>
      <w:r w:rsidRPr="006A352A">
        <w:rPr>
          <w:rFonts w:ascii="Times New Roman" w:eastAsia="Times New Roman" w:hAnsi="Times New Roman"/>
          <w:bCs/>
          <w:lang w:val="en-US"/>
        </w:rPr>
        <w:t xml:space="preserve">perusahaan </w:t>
      </w:r>
      <w:proofErr w:type="gramStart"/>
      <w:r w:rsidRPr="006A352A">
        <w:rPr>
          <w:rFonts w:ascii="Times New Roman" w:eastAsia="Times New Roman" w:hAnsi="Times New Roman"/>
          <w:bCs/>
          <w:lang w:val="en-US"/>
        </w:rPr>
        <w:t>akan</w:t>
      </w:r>
      <w:proofErr w:type="gramEnd"/>
      <w:r w:rsidRPr="006A352A">
        <w:rPr>
          <w:rFonts w:ascii="Times New Roman" w:eastAsia="Times New Roman" w:hAnsi="Times New Roman"/>
          <w:bCs/>
          <w:lang w:val="en-US"/>
        </w:rPr>
        <w:t xml:space="preserve"> menyebabkan kenaikan pada nilai arus kas sesudah pajak. </w:t>
      </w:r>
      <w:r w:rsidR="00746675">
        <w:rPr>
          <w:rFonts w:ascii="Times New Roman" w:eastAsia="Times New Roman" w:hAnsi="Times New Roman"/>
          <w:bCs/>
          <w:lang w:val="en-US"/>
        </w:rPr>
        <w:t xml:space="preserve">Ini </w:t>
      </w:r>
      <w:proofErr w:type="gramStart"/>
      <w:r w:rsidR="00746675">
        <w:rPr>
          <w:rFonts w:ascii="Times New Roman" w:eastAsia="Times New Roman" w:hAnsi="Times New Roman"/>
          <w:bCs/>
          <w:lang w:val="en-US"/>
        </w:rPr>
        <w:t>akan</w:t>
      </w:r>
      <w:proofErr w:type="gramEnd"/>
      <w:r w:rsidRPr="006A352A">
        <w:rPr>
          <w:rFonts w:ascii="Times New Roman" w:eastAsia="Times New Roman" w:hAnsi="Times New Roman"/>
          <w:bCs/>
          <w:lang w:val="en-US"/>
        </w:rPr>
        <w:t xml:space="preserve"> berdampak besar d</w:t>
      </w:r>
      <w:r w:rsidR="00746675">
        <w:rPr>
          <w:rFonts w:ascii="Times New Roman" w:eastAsia="Times New Roman" w:hAnsi="Times New Roman"/>
          <w:bCs/>
          <w:lang w:val="en-US"/>
        </w:rPr>
        <w:t>ibanding</w:t>
      </w:r>
      <w:r w:rsidRPr="006A352A">
        <w:rPr>
          <w:rFonts w:ascii="Times New Roman" w:eastAsia="Times New Roman" w:hAnsi="Times New Roman"/>
          <w:bCs/>
          <w:lang w:val="en-US"/>
        </w:rPr>
        <w:t xml:space="preserve"> biaya tekanan finansial dan biaya keagenan. </w:t>
      </w:r>
      <w:proofErr w:type="gramStart"/>
      <w:r w:rsidR="00532228" w:rsidRPr="006A352A">
        <w:rPr>
          <w:rFonts w:ascii="Times New Roman" w:eastAsia="Times New Roman" w:hAnsi="Times New Roman"/>
          <w:bCs/>
          <w:lang w:val="en-US"/>
        </w:rPr>
        <w:t xml:space="preserve">Pada penelitian ini, </w:t>
      </w:r>
      <w:r w:rsidR="006B013C" w:rsidRPr="006A352A">
        <w:rPr>
          <w:rFonts w:ascii="Times New Roman" w:eastAsia="Times New Roman" w:hAnsi="Times New Roman"/>
          <w:bCs/>
          <w:i/>
          <w:lang w:val="en-US"/>
        </w:rPr>
        <w:t xml:space="preserve">Trade off theory </w:t>
      </w:r>
      <w:r w:rsidR="006B013C" w:rsidRPr="006A352A">
        <w:rPr>
          <w:rFonts w:ascii="Times New Roman" w:eastAsia="Times New Roman" w:hAnsi="Times New Roman"/>
          <w:bCs/>
          <w:lang w:val="en-US"/>
        </w:rPr>
        <w:t xml:space="preserve">digunakan untuk menjelaskan </w:t>
      </w:r>
      <w:r w:rsidR="00532228" w:rsidRPr="006A352A">
        <w:rPr>
          <w:rFonts w:ascii="Times New Roman" w:eastAsia="Times New Roman" w:hAnsi="Times New Roman"/>
          <w:bCs/>
          <w:lang w:val="en-US"/>
        </w:rPr>
        <w:t>bagaimana</w:t>
      </w:r>
      <w:r w:rsidR="006B013C" w:rsidRPr="006A352A">
        <w:rPr>
          <w:rFonts w:ascii="Times New Roman" w:eastAsia="Times New Roman" w:hAnsi="Times New Roman"/>
          <w:bCs/>
          <w:lang w:val="en-US"/>
        </w:rPr>
        <w:t xml:space="preserve"> DER </w:t>
      </w:r>
      <w:r w:rsidR="00532228" w:rsidRPr="006A352A">
        <w:rPr>
          <w:rFonts w:ascii="Times New Roman" w:eastAsia="Times New Roman" w:hAnsi="Times New Roman"/>
          <w:bCs/>
          <w:lang w:val="en-US"/>
        </w:rPr>
        <w:t>berpengaruh kepada</w:t>
      </w:r>
      <w:r w:rsidR="006B013C" w:rsidRPr="006A352A">
        <w:rPr>
          <w:rFonts w:ascii="Times New Roman" w:eastAsia="Times New Roman" w:hAnsi="Times New Roman"/>
          <w:bCs/>
          <w:lang w:val="en-US"/>
        </w:rPr>
        <w:t xml:space="preserve"> harga saham.</w:t>
      </w:r>
      <w:proofErr w:type="gramEnd"/>
    </w:p>
    <w:p w:rsidR="006F0C13" w:rsidRPr="006A352A" w:rsidRDefault="006F0C13" w:rsidP="00720BA8">
      <w:pPr>
        <w:pStyle w:val="ListParagraph"/>
        <w:spacing w:before="120" w:after="0"/>
        <w:ind w:left="0"/>
        <w:contextualSpacing w:val="0"/>
        <w:jc w:val="both"/>
        <w:rPr>
          <w:rFonts w:ascii="Times New Roman" w:eastAsia="Times New Roman" w:hAnsi="Times New Roman"/>
          <w:bCs/>
          <w:lang w:val="en-US"/>
        </w:rPr>
      </w:pPr>
    </w:p>
    <w:p w:rsidR="006B013C" w:rsidRPr="00912F25" w:rsidRDefault="006B013C" w:rsidP="00A01D6F">
      <w:pPr>
        <w:pStyle w:val="ListParagraph"/>
        <w:spacing w:before="20" w:after="240"/>
        <w:ind w:left="0"/>
        <w:jc w:val="both"/>
        <w:rPr>
          <w:rFonts w:ascii="Times New Roman" w:eastAsia="Times New Roman" w:hAnsi="Times New Roman"/>
          <w:bCs/>
          <w:lang w:val="en-US"/>
        </w:rPr>
      </w:pPr>
      <w:commentRangeStart w:id="5"/>
      <w:r w:rsidRPr="006A352A">
        <w:rPr>
          <w:rFonts w:ascii="Times New Roman" w:eastAsia="Times New Roman" w:hAnsi="Times New Roman"/>
          <w:b/>
          <w:bCs/>
          <w:lang w:val="en-US"/>
        </w:rPr>
        <w:t>Investasi</w:t>
      </w:r>
    </w:p>
    <w:p w:rsidR="00C12BE3" w:rsidRDefault="006B013C" w:rsidP="00507CF8">
      <w:pPr>
        <w:pStyle w:val="ListParagraph"/>
        <w:spacing w:after="120"/>
        <w:ind w:left="0"/>
        <w:contextualSpacing w:val="0"/>
        <w:jc w:val="both"/>
        <w:rPr>
          <w:rFonts w:ascii="Times New Roman" w:eastAsia="Times New Roman" w:hAnsi="Times New Roman"/>
          <w:bCs/>
          <w:lang w:val="en-US"/>
        </w:rPr>
      </w:pPr>
      <w:r w:rsidRPr="00912F25">
        <w:rPr>
          <w:rFonts w:ascii="Times New Roman" w:eastAsia="Times New Roman" w:hAnsi="Times New Roman"/>
          <w:bCs/>
          <w:lang w:val="en-US"/>
        </w:rPr>
        <w:t xml:space="preserve">Investasi </w:t>
      </w:r>
      <w:r w:rsidR="00796AE5">
        <w:rPr>
          <w:rFonts w:ascii="Times New Roman" w:eastAsia="Times New Roman" w:hAnsi="Times New Roman"/>
          <w:bCs/>
          <w:lang w:val="en-US"/>
        </w:rPr>
        <w:t>merupakan</w:t>
      </w:r>
      <w:r w:rsidRPr="00912F25">
        <w:rPr>
          <w:rFonts w:ascii="Times New Roman" w:eastAsia="Times New Roman" w:hAnsi="Times New Roman"/>
          <w:bCs/>
          <w:lang w:val="en-US"/>
        </w:rPr>
        <w:t xml:space="preserve"> </w:t>
      </w:r>
      <w:r w:rsidR="005D69DC">
        <w:rPr>
          <w:rFonts w:ascii="Times New Roman" w:eastAsia="Times New Roman" w:hAnsi="Times New Roman"/>
          <w:bCs/>
          <w:lang w:val="en-US"/>
        </w:rPr>
        <w:t xml:space="preserve">tindakan saat ini yang bertujuan mendapatkan keuntungan di masa yang akan datang berdasarkan komitmen atas sumber dana atau sejumlah dana </w:t>
      </w:r>
      <w:r w:rsidRPr="00912F25">
        <w:rPr>
          <w:rFonts w:ascii="Times New Roman" w:eastAsia="Times New Roman" w:hAnsi="Times New Roman"/>
          <w:bCs/>
          <w:lang w:val="en-US"/>
        </w:rPr>
        <w:fldChar w:fldCharType="begin" w:fldLock="1"/>
      </w:r>
      <w:r w:rsidRPr="00912F25">
        <w:rPr>
          <w:rFonts w:ascii="Times New Roman" w:eastAsia="Times New Roman" w:hAnsi="Times New Roman"/>
          <w:bCs/>
          <w:lang w:val="en-US"/>
        </w:rPr>
        <w:instrText>ADDIN CSL_CITATION {"citationItems":[{"id":"ITEM-1","itemData":{"ISBN":"978-979-21-2476-1","abstract":"The research question examined in this paper is whether or not product price can be used as a proxy to predict how customers' trust will be influenced by different trust-assuring arguments displayed on a business-to-consumer e-commerce Web site. Drawing from the elaboration likelihood model (ELM) and Toulmin's model of argumentation, we examine the effects on consumer trust of two levels of source and two levels of content factors, under two levels of product price, in a laboratory experiment with 128 subjects. Product price was predicted as a moderating factor that would influence the customer's motivation to scrutinize more closely the content of the trust-assuring arguments. The results suggest that customers are more influenced by the content of trust-assuring arguments when the price of a product is relatively high than when it is relatively low. Presumably, Internet stores employ a third party's trust-assuring arguments because customers are less likely to trust an unknown Internet store's own trust-assuring arguments. However, the results paradoxically may imply that when customers have more at stake (e.g., buying a high-price product), they do not necessarily have to rely only on an independent third-party source to form high trust beliefs about the store. When customers purchase a high-price product, they seem to form trusting beliefs by scrutinizing argument content rather than by depending on heuristic cues (e.g., an independent party's opinion) as the ELM would predict. © 2010 M.E. Sharpe, Inc.","author":[{"dropping-particle":"","family":"Tandelilin","given":"Eduardus","non-dropping-particle":"","parse-names":false,"suffix":""}],"container-title":"Portofolio dan Investasi, Teori dan Aplikasi","id":"ITEM-1","issued":{"date-parts":[["2010"]]},"title":"Bab 1 Pengertian Investasi","type":"chapter"},"uris":["http://www.mendeley.com/documents/?uuid=1cd724ea-17fa-4f69-9593-bdbd8ce4e72b"]}],"mendeley":{"formattedCitation":"(Tandelilin, 2010)","manualFormatting":"(Tandelilin, 2010:2)","plainTextFormattedCitation":"(Tandelilin, 2010)","previouslyFormattedCitation":"(Tandelilin, 2010)"},"properties":{"noteIndex":0},"schema":"https://github.com/citation-style-language/schema/raw/master/csl-citation.json"}</w:instrText>
      </w:r>
      <w:r w:rsidRPr="00912F25">
        <w:rPr>
          <w:rFonts w:ascii="Times New Roman" w:eastAsia="Times New Roman" w:hAnsi="Times New Roman"/>
          <w:bCs/>
          <w:lang w:val="en-US"/>
        </w:rPr>
        <w:fldChar w:fldCharType="separate"/>
      </w:r>
      <w:r w:rsidRPr="00912F25">
        <w:rPr>
          <w:rFonts w:ascii="Times New Roman" w:eastAsia="Times New Roman" w:hAnsi="Times New Roman"/>
          <w:bCs/>
          <w:lang w:val="en-US"/>
        </w:rPr>
        <w:t>(Tandelilin, 2010:2)</w:t>
      </w:r>
      <w:r w:rsidRPr="00912F25">
        <w:rPr>
          <w:rFonts w:ascii="Times New Roman" w:eastAsia="Times New Roman" w:hAnsi="Times New Roman"/>
          <w:bCs/>
        </w:rPr>
        <w:fldChar w:fldCharType="end"/>
      </w:r>
      <w:r w:rsidRPr="00912F25">
        <w:rPr>
          <w:rFonts w:ascii="Times New Roman" w:eastAsia="Times New Roman" w:hAnsi="Times New Roman"/>
          <w:bCs/>
          <w:lang w:val="en-US"/>
        </w:rPr>
        <w:t xml:space="preserve">. </w:t>
      </w:r>
      <w:proofErr w:type="gramStart"/>
      <w:r w:rsidRPr="00912F25">
        <w:rPr>
          <w:rFonts w:ascii="Times New Roman" w:eastAsia="Times New Roman" w:hAnsi="Times New Roman"/>
          <w:bCs/>
          <w:lang w:val="en-US"/>
        </w:rPr>
        <w:t xml:space="preserve">Investasi pada umumnya terdiri </w:t>
      </w:r>
      <w:r w:rsidR="00796AE5">
        <w:rPr>
          <w:rFonts w:ascii="Times New Roman" w:eastAsia="Times New Roman" w:hAnsi="Times New Roman"/>
          <w:bCs/>
          <w:lang w:val="en-US"/>
        </w:rPr>
        <w:t>atas</w:t>
      </w:r>
      <w:r w:rsidRPr="00912F25">
        <w:rPr>
          <w:rFonts w:ascii="Times New Roman" w:eastAsia="Times New Roman" w:hAnsi="Times New Roman"/>
          <w:bCs/>
          <w:lang w:val="en-US"/>
        </w:rPr>
        <w:t xml:space="preserve"> dua jenis</w:t>
      </w:r>
      <w:r w:rsidR="00796AE5">
        <w:rPr>
          <w:rFonts w:ascii="Times New Roman" w:eastAsia="Times New Roman" w:hAnsi="Times New Roman"/>
          <w:bCs/>
          <w:lang w:val="en-US"/>
        </w:rPr>
        <w:t xml:space="preserve"> investasi</w:t>
      </w:r>
      <w:r w:rsidRPr="00912F25">
        <w:rPr>
          <w:rFonts w:ascii="Times New Roman" w:eastAsia="Times New Roman" w:hAnsi="Times New Roman"/>
          <w:bCs/>
          <w:lang w:val="en-US"/>
        </w:rPr>
        <w:t xml:space="preserve">, yaitu </w:t>
      </w:r>
      <w:r w:rsidRPr="00796AE5">
        <w:rPr>
          <w:rFonts w:ascii="Times New Roman" w:eastAsia="Times New Roman" w:hAnsi="Times New Roman"/>
          <w:bCs/>
          <w:i/>
          <w:iCs/>
          <w:lang w:val="en-US"/>
        </w:rPr>
        <w:t>real investment</w:t>
      </w:r>
      <w:r w:rsidRPr="00912F25">
        <w:rPr>
          <w:rFonts w:ascii="Times New Roman" w:eastAsia="Times New Roman" w:hAnsi="Times New Roman"/>
          <w:bCs/>
          <w:lang w:val="en-US"/>
        </w:rPr>
        <w:t xml:space="preserve"> yang </w:t>
      </w:r>
      <w:r w:rsidR="00796AE5">
        <w:rPr>
          <w:rFonts w:ascii="Times New Roman" w:eastAsia="Times New Roman" w:hAnsi="Times New Roman"/>
          <w:bCs/>
          <w:lang w:val="en-US"/>
        </w:rPr>
        <w:t>berupa</w:t>
      </w:r>
      <w:r w:rsidRPr="00912F25">
        <w:rPr>
          <w:rFonts w:ascii="Times New Roman" w:eastAsia="Times New Roman" w:hAnsi="Times New Roman"/>
          <w:bCs/>
          <w:lang w:val="en-US"/>
        </w:rPr>
        <w:t xml:space="preserve"> penanaman modal dalam bentuk aset </w:t>
      </w:r>
      <w:r w:rsidR="00796AE5">
        <w:rPr>
          <w:rFonts w:ascii="Times New Roman" w:eastAsia="Times New Roman" w:hAnsi="Times New Roman"/>
          <w:bCs/>
          <w:lang w:val="en-US"/>
        </w:rPr>
        <w:t xml:space="preserve">yang </w:t>
      </w:r>
      <w:r w:rsidRPr="00912F25">
        <w:rPr>
          <w:rFonts w:ascii="Times New Roman" w:eastAsia="Times New Roman" w:hAnsi="Times New Roman"/>
          <w:bCs/>
          <w:lang w:val="en-US"/>
        </w:rPr>
        <w:t>berwuj</w:t>
      </w:r>
      <w:r w:rsidR="00507CF8">
        <w:rPr>
          <w:rFonts w:ascii="Times New Roman" w:eastAsia="Times New Roman" w:hAnsi="Times New Roman"/>
          <w:bCs/>
          <w:lang w:val="en-US"/>
        </w:rPr>
        <w:t xml:space="preserve">ud seperti </w:t>
      </w:r>
      <w:r w:rsidR="00720BA8">
        <w:rPr>
          <w:rFonts w:ascii="Times New Roman" w:eastAsia="Times New Roman" w:hAnsi="Times New Roman"/>
          <w:bCs/>
          <w:lang w:val="en-US"/>
        </w:rPr>
        <w:t>bengunan</w:t>
      </w:r>
      <w:r w:rsidR="00507CF8">
        <w:rPr>
          <w:rFonts w:ascii="Times New Roman" w:eastAsia="Times New Roman" w:hAnsi="Times New Roman"/>
          <w:bCs/>
          <w:lang w:val="en-US"/>
        </w:rPr>
        <w:t>,</w:t>
      </w:r>
      <w:r w:rsidR="00720BA8">
        <w:rPr>
          <w:rFonts w:ascii="Times New Roman" w:eastAsia="Times New Roman" w:hAnsi="Times New Roman"/>
          <w:bCs/>
          <w:lang w:val="en-US"/>
        </w:rPr>
        <w:t xml:space="preserve"> kendaraan,</w:t>
      </w:r>
      <w:r w:rsidR="00507CF8">
        <w:rPr>
          <w:rFonts w:ascii="Times New Roman" w:eastAsia="Times New Roman" w:hAnsi="Times New Roman"/>
          <w:bCs/>
          <w:lang w:val="en-US"/>
        </w:rPr>
        <w:t xml:space="preserve"> </w:t>
      </w:r>
      <w:r w:rsidR="00796AE5">
        <w:rPr>
          <w:rFonts w:ascii="Times New Roman" w:eastAsia="Times New Roman" w:hAnsi="Times New Roman"/>
          <w:bCs/>
          <w:lang w:val="en-US"/>
        </w:rPr>
        <w:t>mesin, tanah</w:t>
      </w:r>
      <w:r w:rsidR="00507CF8">
        <w:rPr>
          <w:rFonts w:ascii="Times New Roman" w:eastAsia="Times New Roman" w:hAnsi="Times New Roman"/>
          <w:bCs/>
          <w:lang w:val="en-US"/>
        </w:rPr>
        <w:t>,</w:t>
      </w:r>
      <w:r w:rsidRPr="00912F25">
        <w:rPr>
          <w:rFonts w:ascii="Times New Roman" w:eastAsia="Times New Roman" w:hAnsi="Times New Roman"/>
          <w:bCs/>
          <w:lang w:val="en-US"/>
        </w:rPr>
        <w:t xml:space="preserve"> dan pendirian pabrik.</w:t>
      </w:r>
      <w:proofErr w:type="gramEnd"/>
      <w:r w:rsidRPr="00912F25">
        <w:rPr>
          <w:rFonts w:ascii="Times New Roman" w:eastAsia="Times New Roman" w:hAnsi="Times New Roman"/>
          <w:bCs/>
          <w:lang w:val="en-US"/>
        </w:rPr>
        <w:t xml:space="preserve"> Sedangkan jenis investasi </w:t>
      </w:r>
      <w:r w:rsidR="00796AE5">
        <w:rPr>
          <w:rFonts w:ascii="Times New Roman" w:eastAsia="Times New Roman" w:hAnsi="Times New Roman"/>
          <w:bCs/>
          <w:lang w:val="en-US"/>
        </w:rPr>
        <w:t>lainnya</w:t>
      </w:r>
      <w:r w:rsidRPr="00912F25">
        <w:rPr>
          <w:rFonts w:ascii="Times New Roman" w:eastAsia="Times New Roman" w:hAnsi="Times New Roman"/>
          <w:bCs/>
          <w:lang w:val="en-US"/>
        </w:rPr>
        <w:t xml:space="preserve"> </w:t>
      </w:r>
      <w:r w:rsidR="00796AE5">
        <w:rPr>
          <w:rFonts w:ascii="Times New Roman" w:eastAsia="Times New Roman" w:hAnsi="Times New Roman"/>
          <w:bCs/>
          <w:lang w:val="en-US"/>
        </w:rPr>
        <w:t>ialah</w:t>
      </w:r>
      <w:r w:rsidRPr="00912F25">
        <w:rPr>
          <w:rFonts w:ascii="Times New Roman" w:eastAsia="Times New Roman" w:hAnsi="Times New Roman"/>
          <w:bCs/>
          <w:lang w:val="en-US"/>
        </w:rPr>
        <w:t xml:space="preserve"> </w:t>
      </w:r>
      <w:r w:rsidRPr="00796AE5">
        <w:rPr>
          <w:rFonts w:ascii="Times New Roman" w:eastAsia="Times New Roman" w:hAnsi="Times New Roman"/>
          <w:bCs/>
          <w:i/>
          <w:iCs/>
          <w:lang w:val="en-US"/>
        </w:rPr>
        <w:t>financial investment</w:t>
      </w:r>
      <w:r w:rsidRPr="00912F25">
        <w:rPr>
          <w:rFonts w:ascii="Times New Roman" w:eastAsia="Times New Roman" w:hAnsi="Times New Roman"/>
          <w:bCs/>
          <w:lang w:val="en-US"/>
        </w:rPr>
        <w:t xml:space="preserve"> </w:t>
      </w:r>
      <w:r w:rsidR="00796AE5">
        <w:rPr>
          <w:rFonts w:ascii="Times New Roman" w:eastAsia="Times New Roman" w:hAnsi="Times New Roman"/>
          <w:bCs/>
          <w:lang w:val="en-US"/>
        </w:rPr>
        <w:t>yang jenis investasinya ialah</w:t>
      </w:r>
      <w:r w:rsidRPr="00912F25">
        <w:rPr>
          <w:rFonts w:ascii="Times New Roman" w:eastAsia="Times New Roman" w:hAnsi="Times New Roman"/>
          <w:bCs/>
          <w:lang w:val="en-US"/>
        </w:rPr>
        <w:t xml:space="preserve"> dengan </w:t>
      </w:r>
      <w:proofErr w:type="gramStart"/>
      <w:r w:rsidR="00796AE5">
        <w:rPr>
          <w:rFonts w:ascii="Times New Roman" w:eastAsia="Times New Roman" w:hAnsi="Times New Roman"/>
          <w:bCs/>
          <w:lang w:val="en-US"/>
        </w:rPr>
        <w:t>cara</w:t>
      </w:r>
      <w:proofErr w:type="gramEnd"/>
      <w:r w:rsidR="00796AE5">
        <w:rPr>
          <w:rFonts w:ascii="Times New Roman" w:eastAsia="Times New Roman" w:hAnsi="Times New Roman"/>
          <w:bCs/>
          <w:lang w:val="en-US"/>
        </w:rPr>
        <w:t xml:space="preserve"> </w:t>
      </w:r>
      <w:r w:rsidRPr="00912F25">
        <w:rPr>
          <w:rFonts w:ascii="Times New Roman" w:eastAsia="Times New Roman" w:hAnsi="Times New Roman"/>
          <w:bCs/>
          <w:lang w:val="en-US"/>
        </w:rPr>
        <w:t>membeli kontrak tertulis seperti</w:t>
      </w:r>
      <w:r w:rsidR="00796AE5">
        <w:rPr>
          <w:rFonts w:ascii="Times New Roman" w:eastAsia="Times New Roman" w:hAnsi="Times New Roman"/>
          <w:bCs/>
          <w:lang w:val="en-US"/>
        </w:rPr>
        <w:t xml:space="preserve"> obligasi</w:t>
      </w:r>
      <w:r w:rsidRPr="00912F25">
        <w:rPr>
          <w:rFonts w:ascii="Times New Roman" w:eastAsia="Times New Roman" w:hAnsi="Times New Roman"/>
          <w:bCs/>
          <w:lang w:val="en-US"/>
        </w:rPr>
        <w:t xml:space="preserve"> </w:t>
      </w:r>
      <w:r w:rsidR="00796AE5">
        <w:rPr>
          <w:rFonts w:ascii="Times New Roman" w:eastAsia="Times New Roman" w:hAnsi="Times New Roman"/>
          <w:bCs/>
          <w:lang w:val="en-US"/>
        </w:rPr>
        <w:t>serta</w:t>
      </w:r>
      <w:r w:rsidRPr="00912F25">
        <w:rPr>
          <w:rFonts w:ascii="Times New Roman" w:eastAsia="Times New Roman" w:hAnsi="Times New Roman"/>
          <w:bCs/>
          <w:lang w:val="en-US"/>
        </w:rPr>
        <w:t xml:space="preserve"> </w:t>
      </w:r>
      <w:r w:rsidR="00796AE5">
        <w:rPr>
          <w:rFonts w:ascii="Times New Roman" w:eastAsia="Times New Roman" w:hAnsi="Times New Roman"/>
          <w:bCs/>
          <w:lang w:val="en-US"/>
        </w:rPr>
        <w:t>saham</w:t>
      </w:r>
      <w:r w:rsidRPr="00912F25">
        <w:rPr>
          <w:rFonts w:ascii="Times New Roman" w:eastAsia="Times New Roman" w:hAnsi="Times New Roman"/>
          <w:bCs/>
          <w:lang w:val="en-US"/>
        </w:rPr>
        <w:t>.</w:t>
      </w:r>
      <w:commentRangeEnd w:id="5"/>
      <w:r w:rsidR="00B65803">
        <w:rPr>
          <w:rStyle w:val="CommentReference"/>
          <w:rFonts w:ascii="Times New Roman" w:eastAsia="Times New Roman" w:hAnsi="Times New Roman"/>
          <w:lang w:val="en-US"/>
        </w:rPr>
        <w:commentReference w:id="5"/>
      </w:r>
    </w:p>
    <w:p w:rsidR="00E81E73" w:rsidRPr="006F0C13" w:rsidRDefault="00912F25" w:rsidP="006F0C13">
      <w:pPr>
        <w:pStyle w:val="ListParagraph"/>
        <w:spacing w:before="20" w:after="240"/>
        <w:ind w:left="0"/>
        <w:jc w:val="both"/>
        <w:rPr>
          <w:rFonts w:ascii="Times New Roman" w:eastAsia="Times New Roman" w:hAnsi="Times New Roman"/>
          <w:b/>
          <w:bCs/>
        </w:rPr>
      </w:pPr>
      <w:commentRangeStart w:id="6"/>
      <w:r w:rsidRPr="00912F25">
        <w:rPr>
          <w:rFonts w:ascii="Times New Roman" w:eastAsia="Times New Roman" w:hAnsi="Times New Roman"/>
          <w:b/>
          <w:bCs/>
        </w:rPr>
        <w:t>Pasar Modal</w:t>
      </w:r>
    </w:p>
    <w:p w:rsidR="00A03FEB" w:rsidRDefault="006F0C13" w:rsidP="006F0C13">
      <w:pPr>
        <w:pStyle w:val="ListParagraph"/>
        <w:spacing w:before="20" w:after="240"/>
        <w:ind w:left="0"/>
        <w:jc w:val="both"/>
        <w:rPr>
          <w:rFonts w:ascii="Times New Roman" w:eastAsia="Times New Roman" w:hAnsi="Times New Roman"/>
          <w:bCs/>
          <w:lang w:val="en-US"/>
        </w:rPr>
      </w:pPr>
      <w:r>
        <w:rPr>
          <w:rFonts w:ascii="Times New Roman" w:eastAsia="Times New Roman" w:hAnsi="Times New Roman"/>
          <w:lang w:val="en-US"/>
        </w:rPr>
        <w:t>T</w:t>
      </w:r>
      <w:r w:rsidR="00E81E73" w:rsidRPr="00E81E73">
        <w:rPr>
          <w:rFonts w:ascii="Times New Roman" w:eastAsia="Times New Roman" w:hAnsi="Times New Roman"/>
        </w:rPr>
        <w:t xml:space="preserve">empat </w:t>
      </w:r>
      <w:r>
        <w:rPr>
          <w:rFonts w:ascii="Times New Roman" w:eastAsia="Times New Roman" w:hAnsi="Times New Roman"/>
          <w:lang w:val="en-US"/>
        </w:rPr>
        <w:t>untuk</w:t>
      </w:r>
      <w:r>
        <w:rPr>
          <w:rFonts w:ascii="Times New Roman" w:eastAsia="Times New Roman" w:hAnsi="Times New Roman"/>
        </w:rPr>
        <w:t xml:space="preserve"> pihak </w:t>
      </w:r>
      <w:r>
        <w:rPr>
          <w:rFonts w:ascii="Times New Roman" w:eastAsia="Times New Roman" w:hAnsi="Times New Roman"/>
          <w:lang w:val="en-US"/>
        </w:rPr>
        <w:t>dengan</w:t>
      </w:r>
      <w:r w:rsidR="00E81E73" w:rsidRPr="00E81E73">
        <w:rPr>
          <w:rFonts w:ascii="Times New Roman" w:eastAsia="Times New Roman" w:hAnsi="Times New Roman"/>
        </w:rPr>
        <w:t xml:space="preserve"> dana berlebih dan pihak yang butuh dana akan </w:t>
      </w:r>
      <w:r w:rsidR="00E81E73" w:rsidRPr="006A352A">
        <w:rPr>
          <w:rFonts w:ascii="Times New Roman" w:eastAsia="Times New Roman" w:hAnsi="Times New Roman"/>
        </w:rPr>
        <w:t xml:space="preserve">saling bertemu untuk </w:t>
      </w:r>
      <w:r w:rsidR="00912F25" w:rsidRPr="006A352A">
        <w:rPr>
          <w:rFonts w:ascii="Times New Roman" w:eastAsia="Times New Roman" w:hAnsi="Times New Roman"/>
          <w:bCs/>
        </w:rPr>
        <w:t>m</w:t>
      </w:r>
      <w:r>
        <w:rPr>
          <w:rFonts w:ascii="Times New Roman" w:eastAsia="Times New Roman" w:hAnsi="Times New Roman"/>
          <w:bCs/>
          <w:lang w:val="en-US"/>
        </w:rPr>
        <w:t>enyelenggarakan</w:t>
      </w:r>
      <w:r w:rsidR="00912F25" w:rsidRPr="006A352A">
        <w:rPr>
          <w:rFonts w:ascii="Times New Roman" w:eastAsia="Times New Roman" w:hAnsi="Times New Roman"/>
          <w:bCs/>
        </w:rPr>
        <w:t xml:space="preserve"> investasi dengan cara </w:t>
      </w:r>
      <w:r w:rsidR="005D69DC" w:rsidRPr="006A352A">
        <w:rPr>
          <w:rFonts w:ascii="Times New Roman" w:eastAsia="Times New Roman" w:hAnsi="Times New Roman"/>
          <w:bCs/>
          <w:lang w:val="en-US"/>
        </w:rPr>
        <w:t>bertransaksi</w:t>
      </w:r>
      <w:r w:rsidR="00912F25" w:rsidRPr="006A352A">
        <w:rPr>
          <w:rFonts w:ascii="Times New Roman" w:eastAsia="Times New Roman" w:hAnsi="Times New Roman"/>
          <w:bCs/>
        </w:rPr>
        <w:t xml:space="preserve"> surat berharga</w:t>
      </w:r>
      <w:r>
        <w:rPr>
          <w:rFonts w:ascii="Times New Roman" w:eastAsia="Times New Roman" w:hAnsi="Times New Roman"/>
          <w:bCs/>
          <w:lang w:val="en-US"/>
        </w:rPr>
        <w:t xml:space="preserve"> disebut pasar modal</w:t>
      </w:r>
      <w:r w:rsidR="00912F25" w:rsidRPr="006A352A">
        <w:rPr>
          <w:rFonts w:ascii="Times New Roman" w:eastAsia="Times New Roman" w:hAnsi="Times New Roman"/>
          <w:bCs/>
        </w:rPr>
        <w:t xml:space="preserve"> </w:t>
      </w:r>
      <w:r w:rsidR="00912F25" w:rsidRPr="006A352A">
        <w:rPr>
          <w:rFonts w:ascii="Times New Roman" w:eastAsia="Times New Roman" w:hAnsi="Times New Roman"/>
          <w:bCs/>
        </w:rPr>
        <w:fldChar w:fldCharType="begin" w:fldLock="1"/>
      </w:r>
      <w:r w:rsidR="00912F25" w:rsidRPr="006A352A">
        <w:rPr>
          <w:rFonts w:ascii="Times New Roman" w:eastAsia="Times New Roman" w:hAnsi="Times New Roman"/>
          <w:bCs/>
        </w:rPr>
        <w:instrText>ADDIN CSL_CITATION {"citationItems":[{"id":"ITEM-1","itemData":{"author":[{"dropping-particle":"","family":"Sunariyah","given":"","non-dropping-particle":"","parse-names":false,"suffix":""}],"edition":"5","id":"ITEM-1","issued":{"date-parts":[["2006"]]},"publisher":"UPP AMP YKPN","publisher-place":"Yogyakarta","title":"Pengantar Pengetahuan Pasar Modal Edisi Kelima","type":"book"},"uris":["http://www.mendeley.com/documents/?uuid=8632ce72-3637-4415-aae7-df278adfd42e"]}],"mendeley":{"formattedCitation":"(Sunariyah, 2006)","manualFormatting":"(Sunariyah, 2006:4)","plainTextFormattedCitation":"(Sunariyah, 2006)","previouslyFormattedCitation":"(Sunariyah, 2006)"},"properties":{"noteIndex":0},"schema":"https://github.com/citation-style-language/schema/raw/master/csl-citation.json"}</w:instrText>
      </w:r>
      <w:r w:rsidR="00912F25" w:rsidRPr="006A352A">
        <w:rPr>
          <w:rFonts w:ascii="Times New Roman" w:eastAsia="Times New Roman" w:hAnsi="Times New Roman"/>
          <w:bCs/>
        </w:rPr>
        <w:fldChar w:fldCharType="separate"/>
      </w:r>
      <w:r w:rsidR="00912F25" w:rsidRPr="006A352A">
        <w:rPr>
          <w:rFonts w:ascii="Times New Roman" w:eastAsia="Times New Roman" w:hAnsi="Times New Roman"/>
          <w:bCs/>
        </w:rPr>
        <w:t>(Sunariyah, 2006:4)</w:t>
      </w:r>
      <w:r w:rsidR="00912F25" w:rsidRPr="006A352A">
        <w:rPr>
          <w:rFonts w:ascii="Times New Roman" w:eastAsia="Times New Roman" w:hAnsi="Times New Roman"/>
          <w:bCs/>
        </w:rPr>
        <w:fldChar w:fldCharType="end"/>
      </w:r>
      <w:r w:rsidR="00912F25" w:rsidRPr="006A352A">
        <w:rPr>
          <w:rFonts w:ascii="Times New Roman" w:eastAsia="Times New Roman" w:hAnsi="Times New Roman"/>
          <w:bCs/>
        </w:rPr>
        <w:t xml:space="preserve">. Pengertian pasar modal </w:t>
      </w:r>
      <w:r w:rsidR="005D69DC" w:rsidRPr="006A352A">
        <w:rPr>
          <w:rFonts w:ascii="Times New Roman" w:eastAsia="Times New Roman" w:hAnsi="Times New Roman"/>
          <w:bCs/>
          <w:lang w:val="en-US"/>
        </w:rPr>
        <w:t>yang dikutip</w:t>
      </w:r>
      <w:r w:rsidR="00912F25" w:rsidRPr="006A352A">
        <w:rPr>
          <w:rFonts w:ascii="Times New Roman" w:eastAsia="Times New Roman" w:hAnsi="Times New Roman"/>
          <w:bCs/>
        </w:rPr>
        <w:t xml:space="preserve"> </w:t>
      </w:r>
      <w:r w:rsidR="00746675">
        <w:rPr>
          <w:rFonts w:ascii="Times New Roman" w:eastAsia="Times New Roman" w:hAnsi="Times New Roman"/>
          <w:bCs/>
          <w:lang w:val="en-US"/>
        </w:rPr>
        <w:t>UU</w:t>
      </w:r>
      <w:r w:rsidR="00746675">
        <w:rPr>
          <w:rFonts w:ascii="Times New Roman" w:eastAsia="Times New Roman" w:hAnsi="Times New Roman"/>
          <w:bCs/>
        </w:rPr>
        <w:t xml:space="preserve"> pasar Modal No. 8</w:t>
      </w:r>
      <w:r w:rsidR="00912F25" w:rsidRPr="006A352A">
        <w:rPr>
          <w:rFonts w:ascii="Times New Roman" w:eastAsia="Times New Roman" w:hAnsi="Times New Roman"/>
          <w:bCs/>
        </w:rPr>
        <w:t xml:space="preserve"> 1995 pasal 1 ayat 13 </w:t>
      </w:r>
      <w:r>
        <w:rPr>
          <w:rFonts w:ascii="Times New Roman" w:eastAsia="Times New Roman" w:hAnsi="Times New Roman"/>
          <w:bCs/>
          <w:lang w:val="en-US"/>
        </w:rPr>
        <w:t xml:space="preserve">merupakan </w:t>
      </w:r>
      <w:r w:rsidR="00912F25" w:rsidRPr="006A352A">
        <w:rPr>
          <w:rFonts w:ascii="Times New Roman" w:eastAsia="Times New Roman" w:hAnsi="Times New Roman"/>
          <w:bCs/>
        </w:rPr>
        <w:t xml:space="preserve">kegiatan yang </w:t>
      </w:r>
      <w:r w:rsidR="00E81E73" w:rsidRPr="006A352A">
        <w:rPr>
          <w:rFonts w:ascii="Times New Roman" w:eastAsia="Times New Roman" w:hAnsi="Times New Roman"/>
          <w:bCs/>
          <w:lang w:val="en-US"/>
        </w:rPr>
        <w:t>terkait</w:t>
      </w:r>
      <w:r w:rsidR="00912F25" w:rsidRPr="006A352A">
        <w:rPr>
          <w:rFonts w:ascii="Times New Roman" w:eastAsia="Times New Roman" w:hAnsi="Times New Roman"/>
          <w:bCs/>
        </w:rPr>
        <w:t xml:space="preserve"> penawaran umum dan perdagangan efek, perusahaan publi</w:t>
      </w:r>
      <w:r w:rsidR="00E81E73" w:rsidRPr="006A352A">
        <w:rPr>
          <w:rFonts w:ascii="Times New Roman" w:eastAsia="Times New Roman" w:hAnsi="Times New Roman"/>
          <w:bCs/>
          <w:lang w:val="en-US"/>
        </w:rPr>
        <w:t xml:space="preserve">k </w:t>
      </w:r>
      <w:r w:rsidR="00912F25" w:rsidRPr="006A352A">
        <w:rPr>
          <w:rFonts w:ascii="Times New Roman" w:eastAsia="Times New Roman" w:hAnsi="Times New Roman"/>
          <w:bCs/>
        </w:rPr>
        <w:t>yang berkaitan dengan efek yang diterbitkannya, serta lembaga dan profesi yang berkaitan dengan efek.</w:t>
      </w:r>
      <w:r w:rsidR="00912F25" w:rsidRPr="006A352A">
        <w:rPr>
          <w:rFonts w:ascii="Times New Roman" w:eastAsia="Times New Roman" w:hAnsi="Times New Roman"/>
          <w:bCs/>
          <w:lang w:val="en-US"/>
        </w:rPr>
        <w:t xml:space="preserve"> Sedangkan pengertian bursa </w:t>
      </w:r>
      <w:r>
        <w:rPr>
          <w:rFonts w:ascii="Times New Roman" w:eastAsia="Times New Roman" w:hAnsi="Times New Roman"/>
          <w:bCs/>
          <w:lang w:val="en-US"/>
        </w:rPr>
        <w:t>yakni</w:t>
      </w:r>
      <w:r w:rsidR="00912F25" w:rsidRPr="006A352A">
        <w:rPr>
          <w:rFonts w:ascii="Times New Roman" w:eastAsia="Times New Roman" w:hAnsi="Times New Roman"/>
          <w:bCs/>
          <w:lang w:val="en-US"/>
        </w:rPr>
        <w:t xml:space="preserve"> pihak yang </w:t>
      </w:r>
      <w:r w:rsidR="00720BA8" w:rsidRPr="006A352A">
        <w:rPr>
          <w:rFonts w:ascii="Times New Roman" w:eastAsia="Times New Roman" w:hAnsi="Times New Roman"/>
          <w:bCs/>
          <w:lang w:val="en-US"/>
        </w:rPr>
        <w:t>menyediakan</w:t>
      </w:r>
      <w:r>
        <w:rPr>
          <w:rFonts w:ascii="Times New Roman" w:eastAsia="Times New Roman" w:hAnsi="Times New Roman"/>
          <w:bCs/>
          <w:lang w:val="en-US"/>
        </w:rPr>
        <w:t xml:space="preserve"> serta</w:t>
      </w:r>
      <w:r w:rsidR="00912F25" w:rsidRPr="006A352A">
        <w:rPr>
          <w:rFonts w:ascii="Times New Roman" w:eastAsia="Times New Roman" w:hAnsi="Times New Roman"/>
          <w:bCs/>
          <w:lang w:val="en-US"/>
        </w:rPr>
        <w:t xml:space="preserve"> </w:t>
      </w:r>
      <w:r w:rsidR="00A03FEB" w:rsidRPr="006A352A">
        <w:rPr>
          <w:rFonts w:ascii="Times New Roman" w:eastAsia="Times New Roman" w:hAnsi="Times New Roman"/>
          <w:bCs/>
          <w:lang w:val="en-US"/>
        </w:rPr>
        <w:t>memberikan</w:t>
      </w:r>
      <w:r w:rsidR="00912F25" w:rsidRPr="006A352A">
        <w:rPr>
          <w:rFonts w:ascii="Times New Roman" w:eastAsia="Times New Roman" w:hAnsi="Times New Roman"/>
          <w:bCs/>
          <w:lang w:val="en-US"/>
        </w:rPr>
        <w:t xml:space="preserve"> sistem </w:t>
      </w:r>
      <w:proofErr w:type="gramStart"/>
      <w:r w:rsidR="00912F25" w:rsidRPr="006A352A">
        <w:rPr>
          <w:rFonts w:ascii="Times New Roman" w:eastAsia="Times New Roman" w:hAnsi="Times New Roman"/>
          <w:bCs/>
          <w:lang w:val="en-US"/>
        </w:rPr>
        <w:t>dana</w:t>
      </w:r>
      <w:proofErr w:type="gramEnd"/>
      <w:r w:rsidR="00912F25" w:rsidRPr="006A352A">
        <w:rPr>
          <w:rFonts w:ascii="Times New Roman" w:eastAsia="Times New Roman" w:hAnsi="Times New Roman"/>
          <w:bCs/>
          <w:lang w:val="en-US"/>
        </w:rPr>
        <w:t xml:space="preserve"> </w:t>
      </w:r>
      <w:r w:rsidR="00A03FEB" w:rsidRPr="006A352A">
        <w:rPr>
          <w:rFonts w:ascii="Times New Roman" w:eastAsia="Times New Roman" w:hAnsi="Times New Roman"/>
          <w:bCs/>
          <w:lang w:val="en-US"/>
        </w:rPr>
        <w:t>a</w:t>
      </w:r>
      <w:r w:rsidR="00912F25" w:rsidRPr="006A352A">
        <w:rPr>
          <w:rFonts w:ascii="Times New Roman" w:eastAsia="Times New Roman" w:hAnsi="Times New Roman"/>
          <w:bCs/>
          <w:lang w:val="en-US"/>
        </w:rPr>
        <w:t>tau sarana untuk m</w:t>
      </w:r>
      <w:r w:rsidR="00733A5C">
        <w:rPr>
          <w:rFonts w:ascii="Times New Roman" w:eastAsia="Times New Roman" w:hAnsi="Times New Roman"/>
          <w:bCs/>
          <w:lang w:val="en-US"/>
        </w:rPr>
        <w:t>enghubungkan antara</w:t>
      </w:r>
      <w:r w:rsidR="00912F25" w:rsidRPr="006A352A">
        <w:rPr>
          <w:rFonts w:ascii="Times New Roman" w:eastAsia="Times New Roman" w:hAnsi="Times New Roman"/>
          <w:bCs/>
          <w:lang w:val="en-US"/>
        </w:rPr>
        <w:t xml:space="preserve"> penawaran jual beli efek pihak-pihak lain dengan </w:t>
      </w:r>
      <w:r w:rsidR="005D69DC" w:rsidRPr="006A352A">
        <w:rPr>
          <w:rFonts w:ascii="Times New Roman" w:eastAsia="Times New Roman" w:hAnsi="Times New Roman"/>
          <w:bCs/>
          <w:lang w:val="en-US"/>
        </w:rPr>
        <w:t>maksud bertransak</w:t>
      </w:r>
      <w:r w:rsidR="00EB67D2" w:rsidRPr="006A352A">
        <w:rPr>
          <w:rFonts w:ascii="Times New Roman" w:eastAsia="Times New Roman" w:hAnsi="Times New Roman"/>
          <w:bCs/>
          <w:lang w:val="en-US"/>
        </w:rPr>
        <w:t>si</w:t>
      </w:r>
      <w:r w:rsidR="00912F25" w:rsidRPr="006A352A">
        <w:rPr>
          <w:rFonts w:ascii="Times New Roman" w:eastAsia="Times New Roman" w:hAnsi="Times New Roman"/>
          <w:bCs/>
          <w:lang w:val="en-US"/>
        </w:rPr>
        <w:t xml:space="preserve"> efek di antara mereka (UU P</w:t>
      </w:r>
      <w:r w:rsidR="00746675">
        <w:rPr>
          <w:rFonts w:ascii="Times New Roman" w:eastAsia="Times New Roman" w:hAnsi="Times New Roman"/>
          <w:bCs/>
          <w:lang w:val="en-US"/>
        </w:rPr>
        <w:t xml:space="preserve">asar Modal No. 8 </w:t>
      </w:r>
      <w:r w:rsidR="00912F25" w:rsidRPr="006A352A">
        <w:rPr>
          <w:rFonts w:ascii="Times New Roman" w:eastAsia="Times New Roman" w:hAnsi="Times New Roman"/>
          <w:bCs/>
          <w:lang w:val="en-US"/>
        </w:rPr>
        <w:t xml:space="preserve">1995 Pasal 1 Ayat 4). Efek sendiri memiliki </w:t>
      </w:r>
      <w:r w:rsidR="00E81E73" w:rsidRPr="006A352A">
        <w:rPr>
          <w:rFonts w:ascii="Times New Roman" w:eastAsia="Times New Roman" w:hAnsi="Times New Roman"/>
          <w:bCs/>
          <w:lang w:val="en-US"/>
        </w:rPr>
        <w:t xml:space="preserve">berbagai </w:t>
      </w:r>
      <w:r w:rsidR="00912F25" w:rsidRPr="006A352A">
        <w:rPr>
          <w:rFonts w:ascii="Times New Roman" w:eastAsia="Times New Roman" w:hAnsi="Times New Roman"/>
          <w:bCs/>
          <w:lang w:val="en-US"/>
        </w:rPr>
        <w:t xml:space="preserve">pengertian </w:t>
      </w:r>
      <w:r w:rsidR="00E81E73" w:rsidRPr="006A352A">
        <w:rPr>
          <w:rFonts w:ascii="Times New Roman" w:eastAsia="Times New Roman" w:hAnsi="Times New Roman"/>
          <w:bCs/>
          <w:lang w:val="en-US"/>
        </w:rPr>
        <w:t>tentang</w:t>
      </w:r>
      <w:r w:rsidR="00E05699">
        <w:rPr>
          <w:rFonts w:ascii="Times New Roman" w:eastAsia="Times New Roman" w:hAnsi="Times New Roman"/>
          <w:bCs/>
          <w:lang w:val="en-US"/>
        </w:rPr>
        <w:t xml:space="preserve"> </w:t>
      </w:r>
      <w:proofErr w:type="gramStart"/>
      <w:r w:rsidR="00E05699">
        <w:rPr>
          <w:rFonts w:ascii="Times New Roman" w:eastAsia="Times New Roman" w:hAnsi="Times New Roman"/>
          <w:bCs/>
          <w:lang w:val="en-US"/>
        </w:rPr>
        <w:t>surat</w:t>
      </w:r>
      <w:proofErr w:type="gramEnd"/>
      <w:r w:rsidR="00E05699">
        <w:rPr>
          <w:rFonts w:ascii="Times New Roman" w:eastAsia="Times New Roman" w:hAnsi="Times New Roman"/>
          <w:bCs/>
          <w:lang w:val="en-US"/>
        </w:rPr>
        <w:t xml:space="preserve"> berharga, yakni</w:t>
      </w:r>
      <w:r w:rsidR="00912F25" w:rsidRPr="006A352A">
        <w:rPr>
          <w:rFonts w:ascii="Times New Roman" w:eastAsia="Times New Roman" w:hAnsi="Times New Roman"/>
          <w:bCs/>
          <w:lang w:val="en-US"/>
        </w:rPr>
        <w:t xml:space="preserve"> </w:t>
      </w:r>
      <w:r w:rsidR="00746675" w:rsidRPr="006A352A">
        <w:rPr>
          <w:rFonts w:ascii="Times New Roman" w:eastAsia="Times New Roman" w:hAnsi="Times New Roman"/>
          <w:bCs/>
          <w:lang w:val="en-US"/>
        </w:rPr>
        <w:t>unit penyertaan kontrak investasi kolektif</w:t>
      </w:r>
      <w:r w:rsidR="00746675">
        <w:rPr>
          <w:rFonts w:ascii="Times New Roman" w:eastAsia="Times New Roman" w:hAnsi="Times New Roman"/>
          <w:bCs/>
          <w:lang w:val="en-US"/>
        </w:rPr>
        <w:t>,</w:t>
      </w:r>
      <w:r w:rsidR="00746675" w:rsidRPr="006A352A">
        <w:rPr>
          <w:rFonts w:ascii="Times New Roman" w:eastAsia="Times New Roman" w:hAnsi="Times New Roman"/>
          <w:bCs/>
          <w:lang w:val="en-US"/>
        </w:rPr>
        <w:t xml:space="preserve"> </w:t>
      </w:r>
      <w:r w:rsidR="00912F25" w:rsidRPr="006A352A">
        <w:rPr>
          <w:rFonts w:ascii="Times New Roman" w:eastAsia="Times New Roman" w:hAnsi="Times New Roman"/>
          <w:bCs/>
          <w:lang w:val="en-US"/>
        </w:rPr>
        <w:t>surat</w:t>
      </w:r>
      <w:r w:rsidR="00E81E73" w:rsidRPr="006A352A">
        <w:rPr>
          <w:rFonts w:ascii="Times New Roman" w:eastAsia="Times New Roman" w:hAnsi="Times New Roman"/>
          <w:bCs/>
          <w:lang w:val="en-US"/>
        </w:rPr>
        <w:t>-</w:t>
      </w:r>
      <w:r w:rsidR="00912F25" w:rsidRPr="006A352A">
        <w:rPr>
          <w:rFonts w:ascii="Times New Roman" w:eastAsia="Times New Roman" w:hAnsi="Times New Roman"/>
          <w:bCs/>
          <w:lang w:val="en-US"/>
        </w:rPr>
        <w:t>surat pengakuan utang,</w:t>
      </w:r>
      <w:r w:rsidR="00E81E73" w:rsidRPr="006A352A">
        <w:rPr>
          <w:rFonts w:ascii="Times New Roman" w:eastAsia="Times New Roman" w:hAnsi="Times New Roman"/>
          <w:bCs/>
          <w:lang w:val="en-US"/>
        </w:rPr>
        <w:t xml:space="preserve"> </w:t>
      </w:r>
      <w:r w:rsidR="00912F25" w:rsidRPr="006A352A">
        <w:rPr>
          <w:rFonts w:ascii="Times New Roman" w:eastAsia="Times New Roman" w:hAnsi="Times New Roman"/>
          <w:bCs/>
          <w:lang w:val="en-US"/>
        </w:rPr>
        <w:t>obligasi, kontrak berjangka atas efek,</w:t>
      </w:r>
      <w:r w:rsidR="00EB67D2" w:rsidRPr="006A352A">
        <w:rPr>
          <w:rFonts w:ascii="Times New Roman" w:eastAsia="Times New Roman" w:hAnsi="Times New Roman"/>
          <w:bCs/>
          <w:lang w:val="en-US"/>
        </w:rPr>
        <w:t xml:space="preserve"> </w:t>
      </w:r>
      <w:r w:rsidR="00E05699">
        <w:rPr>
          <w:rFonts w:ascii="Times New Roman" w:eastAsia="Times New Roman" w:hAnsi="Times New Roman"/>
          <w:bCs/>
          <w:lang w:val="en-US"/>
        </w:rPr>
        <w:t>saham tanda bukti utang, surat berharga komersial,</w:t>
      </w:r>
      <w:r w:rsidR="00912F25" w:rsidRPr="006A352A">
        <w:rPr>
          <w:rFonts w:ascii="Times New Roman" w:eastAsia="Times New Roman" w:hAnsi="Times New Roman"/>
          <w:bCs/>
          <w:lang w:val="en-US"/>
        </w:rPr>
        <w:t xml:space="preserve"> dan setiap derivatif dari efek.</w:t>
      </w:r>
      <w:commentRangeEnd w:id="6"/>
      <w:r w:rsidR="00B65803">
        <w:rPr>
          <w:rStyle w:val="CommentReference"/>
          <w:rFonts w:ascii="Times New Roman" w:eastAsia="Times New Roman" w:hAnsi="Times New Roman"/>
          <w:lang w:val="en-US"/>
        </w:rPr>
        <w:commentReference w:id="6"/>
      </w:r>
    </w:p>
    <w:p w:rsidR="006F0C13" w:rsidRPr="006F0C13" w:rsidRDefault="006F0C13" w:rsidP="006F0C13">
      <w:pPr>
        <w:pStyle w:val="ListParagraph"/>
        <w:spacing w:before="20" w:after="240"/>
        <w:ind w:left="0"/>
        <w:jc w:val="both"/>
        <w:rPr>
          <w:rFonts w:ascii="Times New Roman" w:eastAsia="Times New Roman" w:hAnsi="Times New Roman"/>
          <w:bCs/>
        </w:rPr>
      </w:pPr>
    </w:p>
    <w:p w:rsidR="00912F25" w:rsidRPr="00A03FEB" w:rsidRDefault="00912F25" w:rsidP="00A01D6F">
      <w:pPr>
        <w:pStyle w:val="ListParagraph"/>
        <w:spacing w:before="20" w:after="240"/>
        <w:ind w:left="0"/>
        <w:jc w:val="both"/>
        <w:rPr>
          <w:rFonts w:ascii="Times New Roman" w:eastAsia="Times New Roman" w:hAnsi="Times New Roman"/>
          <w:bCs/>
          <w:lang w:val="en-US"/>
        </w:rPr>
      </w:pPr>
      <w:r w:rsidRPr="00A03FEB">
        <w:rPr>
          <w:rFonts w:ascii="Times New Roman" w:eastAsia="Times New Roman" w:hAnsi="Times New Roman"/>
          <w:b/>
          <w:bCs/>
          <w:lang w:val="en-US"/>
        </w:rPr>
        <w:t>Harga Saham</w:t>
      </w:r>
    </w:p>
    <w:p w:rsidR="00E81E73" w:rsidRDefault="00912F25" w:rsidP="00107F65">
      <w:pPr>
        <w:pStyle w:val="ListParagraph"/>
        <w:spacing w:after="120"/>
        <w:ind w:left="0"/>
        <w:contextualSpacing w:val="0"/>
        <w:jc w:val="both"/>
        <w:rPr>
          <w:rFonts w:ascii="Times New Roman" w:eastAsia="Times New Roman" w:hAnsi="Times New Roman"/>
          <w:bCs/>
          <w:lang w:val="en-US"/>
        </w:rPr>
      </w:pPr>
      <w:r w:rsidRPr="00A03FEB">
        <w:rPr>
          <w:rFonts w:ascii="Times New Roman" w:eastAsia="Times New Roman" w:hAnsi="Times New Roman"/>
          <w:bCs/>
          <w:lang w:val="en-US"/>
        </w:rPr>
        <w:lastRenderedPageBreak/>
        <w:fldChar w:fldCharType="begin" w:fldLock="1"/>
      </w:r>
      <w:r w:rsidRPr="00A03FEB">
        <w:rPr>
          <w:rFonts w:ascii="Times New Roman" w:eastAsia="Times New Roman" w:hAnsi="Times New Roman"/>
          <w:bCs/>
          <w:lang w:val="en-US"/>
        </w:rPr>
        <w:instrText>ADDIN CSL_CITATION {"citationItems":[{"id":"ITEM-1","itemData":{"author":[{"dropping-particle":"","family":"Sartono","given":"Agus","non-dropping-particle":"","parse-names":false,"suffix":""}],"id":"ITEM-1","issued":{"date-parts":[["2008"]]},"publisher":"BPPFE","publisher-place":"Yogyakarta","title":"Manajemen Keuangan Teori dan Aplikasi Edisi Keempat","type":"book"},"uris":["http://www.mendeley.com/documents/?uuid=4e7a742c-eed8-4337-9e3d-f4866c240c82"]}],"mendeley":{"formattedCitation":"(Sartono, 2008)","manualFormatting":"Sartono (2008:70)","plainTextFormattedCitation":"(Sartono, 2008)","previouslyFormattedCitation":"(Sartono, 2008)"},"properties":{"noteIndex":0},"schema":"https://github.com/citation-style-language/schema/raw/master/csl-citation.json"}</w:instrText>
      </w:r>
      <w:r w:rsidRPr="00A03FEB">
        <w:rPr>
          <w:rFonts w:ascii="Times New Roman" w:eastAsia="Times New Roman" w:hAnsi="Times New Roman"/>
          <w:bCs/>
          <w:lang w:val="en-US"/>
        </w:rPr>
        <w:fldChar w:fldCharType="separate"/>
      </w:r>
      <w:r w:rsidRPr="00A03FEB">
        <w:rPr>
          <w:rFonts w:ascii="Times New Roman" w:eastAsia="Times New Roman" w:hAnsi="Times New Roman"/>
          <w:bCs/>
          <w:lang w:val="en-US"/>
        </w:rPr>
        <w:t>Sartono (2008:70)</w:t>
      </w:r>
      <w:r w:rsidRPr="00A03FEB">
        <w:rPr>
          <w:rFonts w:ascii="Times New Roman" w:eastAsia="Times New Roman" w:hAnsi="Times New Roman"/>
          <w:bCs/>
        </w:rPr>
        <w:fldChar w:fldCharType="end"/>
      </w:r>
      <w:r w:rsidR="00A03FEB" w:rsidRPr="00A03FEB">
        <w:rPr>
          <w:rFonts w:ascii="Times New Roman" w:eastAsia="Times New Roman" w:hAnsi="Times New Roman"/>
          <w:bCs/>
          <w:lang w:val="en-US"/>
        </w:rPr>
        <w:t xml:space="preserve"> </w:t>
      </w:r>
      <w:r w:rsidR="00A03FEB">
        <w:rPr>
          <w:rFonts w:ascii="Times New Roman" w:eastAsia="Times New Roman" w:hAnsi="Times New Roman"/>
          <w:bCs/>
          <w:lang w:val="en-US"/>
        </w:rPr>
        <w:t>mengemukaka</w:t>
      </w:r>
      <w:r w:rsidR="00E81E73">
        <w:rPr>
          <w:rFonts w:ascii="Times New Roman" w:eastAsia="Times New Roman" w:hAnsi="Times New Roman"/>
          <w:bCs/>
          <w:lang w:val="en-US"/>
        </w:rPr>
        <w:t xml:space="preserve">n bahwa proses permintaan dan penawaran yang terjadi </w:t>
      </w:r>
      <w:proofErr w:type="gramStart"/>
      <w:r w:rsidR="00E81E73">
        <w:rPr>
          <w:rFonts w:ascii="Times New Roman" w:eastAsia="Times New Roman" w:hAnsi="Times New Roman"/>
          <w:bCs/>
          <w:lang w:val="en-US"/>
        </w:rPr>
        <w:t>akan</w:t>
      </w:r>
      <w:proofErr w:type="gramEnd"/>
      <w:r w:rsidR="00E81E73">
        <w:rPr>
          <w:rFonts w:ascii="Times New Roman" w:eastAsia="Times New Roman" w:hAnsi="Times New Roman"/>
          <w:bCs/>
          <w:lang w:val="en-US"/>
        </w:rPr>
        <w:t xml:space="preserve"> membentuk harga saham pada pasar modal. Ketika jumlah permintaan banyak </w:t>
      </w:r>
      <w:proofErr w:type="gramStart"/>
      <w:r w:rsidR="00E81E73">
        <w:rPr>
          <w:rFonts w:ascii="Times New Roman" w:eastAsia="Times New Roman" w:hAnsi="Times New Roman"/>
          <w:bCs/>
          <w:lang w:val="en-US"/>
        </w:rPr>
        <w:t>akan</w:t>
      </w:r>
      <w:proofErr w:type="gramEnd"/>
      <w:r w:rsidR="00E81E73">
        <w:rPr>
          <w:rFonts w:ascii="Times New Roman" w:eastAsia="Times New Roman" w:hAnsi="Times New Roman"/>
          <w:bCs/>
          <w:lang w:val="en-US"/>
        </w:rPr>
        <w:t xml:space="preserve"> menyebabkan kenaikan harga saham. </w:t>
      </w:r>
      <w:proofErr w:type="gramStart"/>
      <w:r w:rsidR="00E81E73">
        <w:rPr>
          <w:rFonts w:ascii="Times New Roman" w:eastAsia="Times New Roman" w:hAnsi="Times New Roman"/>
          <w:bCs/>
          <w:lang w:val="en-US"/>
        </w:rPr>
        <w:t>Sedangkan jika terjadi penawaran yang lebih banyak maka menyebabkan turunnya harga saham.</w:t>
      </w:r>
      <w:proofErr w:type="gramEnd"/>
      <w:r w:rsidR="00E81E73">
        <w:rPr>
          <w:rFonts w:ascii="Times New Roman" w:eastAsia="Times New Roman" w:hAnsi="Times New Roman"/>
          <w:bCs/>
          <w:lang w:val="en-US"/>
        </w:rPr>
        <w:t xml:space="preserve"> Jogiyanti (2008:167), menjelaskan bahwa</w:t>
      </w:r>
      <w:r w:rsidR="00746675">
        <w:rPr>
          <w:rFonts w:ascii="Times New Roman" w:eastAsia="Times New Roman" w:hAnsi="Times New Roman"/>
          <w:bCs/>
          <w:lang w:val="en-US"/>
        </w:rPr>
        <w:t>sanya</w:t>
      </w:r>
      <w:r w:rsidR="00E81E73">
        <w:rPr>
          <w:rFonts w:ascii="Times New Roman" w:eastAsia="Times New Roman" w:hAnsi="Times New Roman"/>
          <w:bCs/>
          <w:lang w:val="en-US"/>
        </w:rPr>
        <w:t xml:space="preserve"> nilai harga saham yang terbentuk di bursa pasar modal</w:t>
      </w:r>
      <w:r w:rsidR="00746675">
        <w:rPr>
          <w:rFonts w:ascii="Times New Roman" w:eastAsia="Times New Roman" w:hAnsi="Times New Roman"/>
          <w:bCs/>
          <w:lang w:val="en-US"/>
        </w:rPr>
        <w:t xml:space="preserve"> sungguh</w:t>
      </w:r>
      <w:r w:rsidR="00E81E73">
        <w:rPr>
          <w:rFonts w:ascii="Times New Roman" w:eastAsia="Times New Roman" w:hAnsi="Times New Roman"/>
          <w:bCs/>
          <w:lang w:val="en-US"/>
        </w:rPr>
        <w:t xml:space="preserve"> bergantung </w:t>
      </w:r>
      <w:proofErr w:type="gramStart"/>
      <w:r w:rsidR="00746675">
        <w:rPr>
          <w:rFonts w:ascii="Times New Roman" w:eastAsia="Times New Roman" w:hAnsi="Times New Roman"/>
          <w:bCs/>
          <w:lang w:val="en-US"/>
        </w:rPr>
        <w:t>akan</w:t>
      </w:r>
      <w:proofErr w:type="gramEnd"/>
      <w:r w:rsidR="00E81E73">
        <w:rPr>
          <w:rFonts w:ascii="Times New Roman" w:eastAsia="Times New Roman" w:hAnsi="Times New Roman"/>
          <w:bCs/>
          <w:lang w:val="en-US"/>
        </w:rPr>
        <w:t xml:space="preserve"> permintaan </w:t>
      </w:r>
      <w:r w:rsidR="00746675">
        <w:rPr>
          <w:rFonts w:ascii="Times New Roman" w:eastAsia="Times New Roman" w:hAnsi="Times New Roman"/>
          <w:bCs/>
          <w:lang w:val="en-US"/>
        </w:rPr>
        <w:t>serta</w:t>
      </w:r>
      <w:r w:rsidR="00E81E73">
        <w:rPr>
          <w:rFonts w:ascii="Times New Roman" w:eastAsia="Times New Roman" w:hAnsi="Times New Roman"/>
          <w:bCs/>
          <w:lang w:val="en-US"/>
        </w:rPr>
        <w:t xml:space="preserve"> penawaran yang </w:t>
      </w:r>
      <w:r w:rsidR="00746675">
        <w:rPr>
          <w:rFonts w:ascii="Times New Roman" w:eastAsia="Times New Roman" w:hAnsi="Times New Roman"/>
          <w:bCs/>
          <w:lang w:val="en-US"/>
        </w:rPr>
        <w:t>berlangsung</w:t>
      </w:r>
      <w:r w:rsidR="00E81E73">
        <w:rPr>
          <w:rFonts w:ascii="Times New Roman" w:eastAsia="Times New Roman" w:hAnsi="Times New Roman"/>
          <w:bCs/>
          <w:lang w:val="en-US"/>
        </w:rPr>
        <w:t xml:space="preserve"> saat itu</w:t>
      </w:r>
      <w:r w:rsidR="006D7DC7">
        <w:rPr>
          <w:rFonts w:ascii="Times New Roman" w:eastAsia="Times New Roman" w:hAnsi="Times New Roman"/>
          <w:bCs/>
          <w:lang w:val="en-US"/>
        </w:rPr>
        <w:t xml:space="preserve">. </w:t>
      </w:r>
      <w:proofErr w:type="gramStart"/>
      <w:r w:rsidR="006D7DC7">
        <w:rPr>
          <w:rFonts w:ascii="Times New Roman" w:eastAsia="Times New Roman" w:hAnsi="Times New Roman"/>
          <w:bCs/>
          <w:lang w:val="en-US"/>
        </w:rPr>
        <w:t>Bringham &amp; Houstonn menyatakan kekayaan yang dimiliki pemegang saham dapat digambarkan oleh harga saham itu sendiri.</w:t>
      </w:r>
      <w:proofErr w:type="gramEnd"/>
    </w:p>
    <w:p w:rsidR="00A03FEB" w:rsidRPr="00A03FEB" w:rsidRDefault="00EB67D2" w:rsidP="00107F65">
      <w:pPr>
        <w:pStyle w:val="ListParagraph"/>
        <w:spacing w:after="120"/>
        <w:ind w:left="0"/>
        <w:contextualSpacing w:val="0"/>
        <w:jc w:val="both"/>
        <w:rPr>
          <w:rFonts w:ascii="Times New Roman" w:eastAsia="Times New Roman" w:hAnsi="Times New Roman"/>
          <w:bCs/>
          <w:lang w:val="en-US"/>
        </w:rPr>
      </w:pPr>
      <w:proofErr w:type="gramStart"/>
      <w:r>
        <w:rPr>
          <w:rFonts w:ascii="Times New Roman" w:eastAsia="Times New Roman" w:hAnsi="Times New Roman"/>
          <w:bCs/>
          <w:lang w:val="en-US"/>
        </w:rPr>
        <w:t>Kekayaan pemegang saham yang optimal menjadi diinterpretasikan sebagai nilai harga saham yang maksimal.</w:t>
      </w:r>
      <w:proofErr w:type="gramEnd"/>
      <w:r>
        <w:rPr>
          <w:rFonts w:ascii="Times New Roman" w:eastAsia="Times New Roman" w:hAnsi="Times New Roman"/>
          <w:bCs/>
          <w:lang w:val="en-US"/>
        </w:rPr>
        <w:t xml:space="preserve"> Harga saham yeng terbentuk diwaktu tertentu ditentukan dari arus yang </w:t>
      </w:r>
      <w:proofErr w:type="gramStart"/>
      <w:r>
        <w:rPr>
          <w:rFonts w:ascii="Times New Roman" w:eastAsia="Times New Roman" w:hAnsi="Times New Roman"/>
          <w:bCs/>
          <w:lang w:val="en-US"/>
        </w:rPr>
        <w:t>akan</w:t>
      </w:r>
      <w:proofErr w:type="gramEnd"/>
      <w:r>
        <w:rPr>
          <w:rFonts w:ascii="Times New Roman" w:eastAsia="Times New Roman" w:hAnsi="Times New Roman"/>
          <w:bCs/>
          <w:lang w:val="en-US"/>
        </w:rPr>
        <w:t xml:space="preserve"> didapatkan pada masa </w:t>
      </w:r>
      <w:r w:rsidR="006D7DC7">
        <w:rPr>
          <w:rFonts w:ascii="Times New Roman" w:eastAsia="Times New Roman" w:hAnsi="Times New Roman"/>
          <w:bCs/>
          <w:lang w:val="en-US"/>
        </w:rPr>
        <w:t>depan</w:t>
      </w:r>
      <w:r>
        <w:rPr>
          <w:rFonts w:ascii="Times New Roman" w:eastAsia="Times New Roman" w:hAnsi="Times New Roman"/>
          <w:bCs/>
          <w:lang w:val="en-US"/>
        </w:rPr>
        <w:t xml:space="preserve"> oleh investor ketika melakukan penaw</w:t>
      </w:r>
      <w:r w:rsidR="00BB7953">
        <w:rPr>
          <w:rFonts w:ascii="Times New Roman" w:eastAsia="Times New Roman" w:hAnsi="Times New Roman"/>
          <w:bCs/>
          <w:lang w:val="en-US"/>
        </w:rPr>
        <w:t xml:space="preserve">aran saham. </w:t>
      </w:r>
      <w:proofErr w:type="gramStart"/>
      <w:r w:rsidR="00BB7953">
        <w:rPr>
          <w:rFonts w:ascii="Times New Roman" w:eastAsia="Times New Roman" w:hAnsi="Times New Roman"/>
          <w:bCs/>
          <w:lang w:val="en-US"/>
        </w:rPr>
        <w:t>Menurut</w:t>
      </w:r>
      <w:r w:rsidR="00DC39C6">
        <w:rPr>
          <w:rFonts w:ascii="Times New Roman" w:eastAsia="Times New Roman" w:hAnsi="Times New Roman"/>
          <w:bCs/>
          <w:lang w:val="en-US"/>
        </w:rPr>
        <w:t xml:space="preserve"> penjelasan oleh para ahli </w:t>
      </w:r>
      <w:r w:rsidR="006D7DC7">
        <w:rPr>
          <w:rFonts w:ascii="Times New Roman" w:eastAsia="Times New Roman" w:hAnsi="Times New Roman"/>
          <w:bCs/>
          <w:lang w:val="en-US"/>
        </w:rPr>
        <w:t xml:space="preserve">yang telah disebutkan </w:t>
      </w:r>
      <w:r w:rsidR="00DC39C6">
        <w:rPr>
          <w:rFonts w:ascii="Times New Roman" w:eastAsia="Times New Roman" w:hAnsi="Times New Roman"/>
          <w:bCs/>
          <w:lang w:val="en-US"/>
        </w:rPr>
        <w:t xml:space="preserve">maka </w:t>
      </w:r>
      <w:r w:rsidR="006D7DC7">
        <w:rPr>
          <w:rFonts w:ascii="Times New Roman" w:eastAsia="Times New Roman" w:hAnsi="Times New Roman"/>
          <w:bCs/>
          <w:lang w:val="en-US"/>
        </w:rPr>
        <w:t>d</w:t>
      </w:r>
      <w:r w:rsidR="00DC39C6">
        <w:rPr>
          <w:rFonts w:ascii="Times New Roman" w:eastAsia="Times New Roman" w:hAnsi="Times New Roman"/>
          <w:bCs/>
          <w:lang w:val="en-US"/>
        </w:rPr>
        <w:t>i</w:t>
      </w:r>
      <w:r w:rsidR="006F0C13">
        <w:rPr>
          <w:rFonts w:ascii="Times New Roman" w:eastAsia="Times New Roman" w:hAnsi="Times New Roman"/>
          <w:bCs/>
          <w:lang w:val="en-US"/>
        </w:rPr>
        <w:t>dapati</w:t>
      </w:r>
      <w:r w:rsidR="00DC39C6">
        <w:rPr>
          <w:rFonts w:ascii="Times New Roman" w:eastAsia="Times New Roman" w:hAnsi="Times New Roman"/>
          <w:bCs/>
          <w:lang w:val="en-US"/>
        </w:rPr>
        <w:t xml:space="preserve"> bahwa</w:t>
      </w:r>
      <w:r w:rsidR="006F0C13">
        <w:rPr>
          <w:rFonts w:ascii="Times New Roman" w:eastAsia="Times New Roman" w:hAnsi="Times New Roman"/>
          <w:bCs/>
          <w:lang w:val="en-US"/>
        </w:rPr>
        <w:t>sanya</w:t>
      </w:r>
      <w:r w:rsidR="00DC39C6">
        <w:rPr>
          <w:rFonts w:ascii="Times New Roman" w:eastAsia="Times New Roman" w:hAnsi="Times New Roman"/>
          <w:bCs/>
          <w:lang w:val="en-US"/>
        </w:rPr>
        <w:t xml:space="preserve"> harga saham </w:t>
      </w:r>
      <w:r w:rsidR="00746675">
        <w:rPr>
          <w:rFonts w:ascii="Times New Roman" w:eastAsia="Times New Roman" w:hAnsi="Times New Roman"/>
          <w:bCs/>
          <w:lang w:val="en-US"/>
        </w:rPr>
        <w:t>ialah</w:t>
      </w:r>
      <w:r w:rsidR="00DC39C6">
        <w:rPr>
          <w:rFonts w:ascii="Times New Roman" w:eastAsia="Times New Roman" w:hAnsi="Times New Roman"/>
          <w:bCs/>
          <w:lang w:val="en-US"/>
        </w:rPr>
        <w:t xml:space="preserve"> harga yang terwujud karena permintaan dan penawaran yang terjadi di pasar saham serta umumnya adalah harga penutupan.</w:t>
      </w:r>
      <w:proofErr w:type="gramEnd"/>
    </w:p>
    <w:p w:rsidR="00860319" w:rsidRPr="00860319" w:rsidRDefault="00860319" w:rsidP="00A01D6F">
      <w:pPr>
        <w:pStyle w:val="ListParagraph"/>
        <w:spacing w:before="20" w:after="240"/>
        <w:ind w:left="0"/>
        <w:jc w:val="both"/>
        <w:rPr>
          <w:rFonts w:ascii="Times New Roman" w:eastAsia="Times New Roman" w:hAnsi="Times New Roman"/>
          <w:b/>
          <w:bCs/>
          <w:lang w:val="en-US"/>
        </w:rPr>
      </w:pPr>
      <w:r>
        <w:rPr>
          <w:rFonts w:ascii="Times New Roman" w:eastAsia="Times New Roman" w:hAnsi="Times New Roman"/>
          <w:b/>
          <w:bCs/>
          <w:lang w:val="en-US"/>
        </w:rPr>
        <w:t>Kinerja Keuangan</w:t>
      </w:r>
    </w:p>
    <w:p w:rsidR="00912F25" w:rsidRPr="00AE7435" w:rsidRDefault="00860319" w:rsidP="00107F65">
      <w:pPr>
        <w:pStyle w:val="ListParagraph"/>
        <w:spacing w:after="120"/>
        <w:ind w:left="0"/>
        <w:contextualSpacing w:val="0"/>
        <w:jc w:val="both"/>
        <w:rPr>
          <w:rFonts w:ascii="Times New Roman" w:eastAsia="Times New Roman" w:hAnsi="Times New Roman"/>
          <w:bCs/>
        </w:rPr>
      </w:pPr>
      <w:r w:rsidRPr="00860319">
        <w:rPr>
          <w:rFonts w:ascii="Times New Roman" w:eastAsia="Times New Roman" w:hAnsi="Times New Roman"/>
          <w:bCs/>
          <w:i/>
        </w:rPr>
        <w:t>Performance</w:t>
      </w:r>
      <w:r w:rsidR="005C4C01" w:rsidRPr="005C4C01">
        <w:rPr>
          <w:rFonts w:ascii="Times New Roman" w:eastAsia="Times New Roman" w:hAnsi="Times New Roman"/>
          <w:bCs/>
        </w:rPr>
        <w:t xml:space="preserve"> alias kinerja adalah satu bentuk kegiatan yang dilakukan guna meraih tujuan yang diukur dengan melandaskan pada satu perbadingan melalui beragam standar. Pengukuran kinerja perusahaan bisa dilakukan melalui satu metode alias pendekatan. Kinerja perusahaan bisa diukur melalui analisis dan evaluasi laporan keuangan. </w:t>
      </w:r>
      <w:r w:rsidR="00746675" w:rsidRPr="00AE7435">
        <w:rPr>
          <w:rFonts w:ascii="Times New Roman" w:eastAsia="Times New Roman" w:hAnsi="Times New Roman"/>
          <w:bCs/>
        </w:rPr>
        <w:t>L</w:t>
      </w:r>
      <w:r w:rsidR="00DC39C6" w:rsidRPr="00AE7435">
        <w:rPr>
          <w:rFonts w:ascii="Times New Roman" w:eastAsia="Times New Roman" w:hAnsi="Times New Roman"/>
          <w:bCs/>
        </w:rPr>
        <w:t>aporan hasil</w:t>
      </w:r>
      <w:r w:rsidR="005C4C01" w:rsidRPr="005C4C01">
        <w:rPr>
          <w:rFonts w:ascii="Times New Roman" w:eastAsia="Times New Roman" w:hAnsi="Times New Roman"/>
          <w:bCs/>
        </w:rPr>
        <w:t xml:space="preserve"> keuangan dan kinerja keuangan di masa lampau acap kali dimanfaatkan sebagai </w:t>
      </w:r>
      <w:r w:rsidR="00BB7953" w:rsidRPr="00AE7435">
        <w:rPr>
          <w:rFonts w:ascii="Times New Roman" w:eastAsia="Times New Roman" w:hAnsi="Times New Roman"/>
          <w:bCs/>
        </w:rPr>
        <w:t>bahan</w:t>
      </w:r>
      <w:r w:rsidR="005C4C01" w:rsidRPr="005C4C01">
        <w:rPr>
          <w:rFonts w:ascii="Times New Roman" w:eastAsia="Times New Roman" w:hAnsi="Times New Roman"/>
          <w:bCs/>
        </w:rPr>
        <w:t xml:space="preserve"> untuk memproyeksikan </w:t>
      </w:r>
      <w:r w:rsidR="00BB7953" w:rsidRPr="00AE7435">
        <w:rPr>
          <w:rFonts w:ascii="Times New Roman" w:eastAsia="Times New Roman" w:hAnsi="Times New Roman"/>
          <w:bCs/>
        </w:rPr>
        <w:t xml:space="preserve">nilai </w:t>
      </w:r>
      <w:r w:rsidR="005C4C01" w:rsidRPr="005C4C01">
        <w:rPr>
          <w:rFonts w:ascii="Times New Roman" w:eastAsia="Times New Roman" w:hAnsi="Times New Roman"/>
          <w:bCs/>
        </w:rPr>
        <w:t xml:space="preserve">keuangan dan </w:t>
      </w:r>
      <w:r w:rsidR="00746675" w:rsidRPr="00AE7435">
        <w:rPr>
          <w:rFonts w:ascii="Times New Roman" w:eastAsia="Times New Roman" w:hAnsi="Times New Roman"/>
          <w:bCs/>
        </w:rPr>
        <w:t>performa</w:t>
      </w:r>
      <w:r w:rsidR="005C4C01" w:rsidRPr="005C4C01">
        <w:rPr>
          <w:rFonts w:ascii="Times New Roman" w:eastAsia="Times New Roman" w:hAnsi="Times New Roman"/>
          <w:bCs/>
        </w:rPr>
        <w:t xml:space="preserve"> di</w:t>
      </w:r>
      <w:r w:rsidR="006F0C13" w:rsidRPr="00AE7435">
        <w:rPr>
          <w:rFonts w:ascii="Times New Roman" w:eastAsia="Times New Roman" w:hAnsi="Times New Roman"/>
          <w:bCs/>
        </w:rPr>
        <w:t xml:space="preserve"> hari esok </w:t>
      </w:r>
      <w:r w:rsidR="006F0C13">
        <w:rPr>
          <w:rFonts w:ascii="Times New Roman" w:eastAsia="Times New Roman" w:hAnsi="Times New Roman"/>
          <w:bCs/>
        </w:rPr>
        <w:t>serta hal-hal</w:t>
      </w:r>
      <w:r w:rsidR="005C4C01" w:rsidRPr="005C4C01">
        <w:rPr>
          <w:rFonts w:ascii="Times New Roman" w:eastAsia="Times New Roman" w:hAnsi="Times New Roman"/>
          <w:bCs/>
        </w:rPr>
        <w:t xml:space="preserve"> yang lantas merebut atensi pengguna seperti </w:t>
      </w:r>
      <w:r w:rsidR="00D46483" w:rsidRPr="005C4C01">
        <w:rPr>
          <w:rFonts w:ascii="Times New Roman" w:eastAsia="Times New Roman" w:hAnsi="Times New Roman"/>
          <w:bCs/>
        </w:rPr>
        <w:t>pergerakan harga sekuritas</w:t>
      </w:r>
      <w:r w:rsidR="00D46483">
        <w:rPr>
          <w:rFonts w:ascii="Times New Roman" w:eastAsia="Times New Roman" w:hAnsi="Times New Roman"/>
          <w:bCs/>
        </w:rPr>
        <w:t xml:space="preserve">, </w:t>
      </w:r>
      <w:r w:rsidR="005C4C01" w:rsidRPr="005C4C01">
        <w:rPr>
          <w:rFonts w:ascii="Times New Roman" w:eastAsia="Times New Roman" w:hAnsi="Times New Roman"/>
          <w:bCs/>
        </w:rPr>
        <w:t xml:space="preserve">pembayaran </w:t>
      </w:r>
      <w:r w:rsidR="00D46483" w:rsidRPr="00AE7435">
        <w:rPr>
          <w:rFonts w:ascii="Times New Roman" w:eastAsia="Times New Roman" w:hAnsi="Times New Roman"/>
          <w:bCs/>
        </w:rPr>
        <w:t xml:space="preserve">upah, </w:t>
      </w:r>
      <w:r w:rsidR="005C4C01" w:rsidRPr="005C4C01">
        <w:rPr>
          <w:rFonts w:ascii="Times New Roman" w:eastAsia="Times New Roman" w:hAnsi="Times New Roman"/>
          <w:bCs/>
        </w:rPr>
        <w:t>dividen</w:t>
      </w:r>
      <w:r w:rsidR="00D46483" w:rsidRPr="00AE7435">
        <w:rPr>
          <w:rFonts w:ascii="Times New Roman" w:eastAsia="Times New Roman" w:hAnsi="Times New Roman"/>
          <w:bCs/>
        </w:rPr>
        <w:t>,</w:t>
      </w:r>
      <w:r w:rsidR="005C4C01" w:rsidRPr="005C4C01">
        <w:rPr>
          <w:rFonts w:ascii="Times New Roman" w:eastAsia="Times New Roman" w:hAnsi="Times New Roman"/>
          <w:bCs/>
        </w:rPr>
        <w:t xml:space="preserve"> dan kapablitas perusahaan </w:t>
      </w:r>
      <w:r w:rsidR="00D46483" w:rsidRPr="00AE7435">
        <w:rPr>
          <w:rFonts w:ascii="Times New Roman" w:eastAsia="Times New Roman" w:hAnsi="Times New Roman"/>
          <w:bCs/>
        </w:rPr>
        <w:t>guna</w:t>
      </w:r>
      <w:r w:rsidR="005C4C01" w:rsidRPr="005C4C01">
        <w:rPr>
          <w:rFonts w:ascii="Times New Roman" w:eastAsia="Times New Roman" w:hAnsi="Times New Roman"/>
          <w:bCs/>
        </w:rPr>
        <w:t xml:space="preserve"> menunaikan </w:t>
      </w:r>
      <w:r w:rsidR="00D46483" w:rsidRPr="00AE7435">
        <w:rPr>
          <w:rFonts w:ascii="Times New Roman" w:eastAsia="Times New Roman" w:hAnsi="Times New Roman"/>
          <w:bCs/>
        </w:rPr>
        <w:t>tanggungjawabnya</w:t>
      </w:r>
      <w:r w:rsidR="005C4C01" w:rsidRPr="005C4C01">
        <w:rPr>
          <w:rFonts w:ascii="Times New Roman" w:eastAsia="Times New Roman" w:hAnsi="Times New Roman"/>
          <w:bCs/>
        </w:rPr>
        <w:t xml:space="preserve"> </w:t>
      </w:r>
      <w:r w:rsidR="00D46483" w:rsidRPr="00AE7435">
        <w:rPr>
          <w:rFonts w:ascii="Times New Roman" w:eastAsia="Times New Roman" w:hAnsi="Times New Roman"/>
          <w:bCs/>
        </w:rPr>
        <w:t>saat</w:t>
      </w:r>
      <w:r w:rsidR="005C4C01" w:rsidRPr="005C4C01">
        <w:rPr>
          <w:rFonts w:ascii="Times New Roman" w:eastAsia="Times New Roman" w:hAnsi="Times New Roman"/>
          <w:bCs/>
        </w:rPr>
        <w:t xml:space="preserve"> </w:t>
      </w:r>
      <w:r w:rsidR="00D46483" w:rsidRPr="00AE7435">
        <w:rPr>
          <w:rFonts w:ascii="Times New Roman" w:eastAsia="Times New Roman" w:hAnsi="Times New Roman"/>
          <w:bCs/>
        </w:rPr>
        <w:t xml:space="preserve">di waktu </w:t>
      </w:r>
      <w:r w:rsidR="005C4C01" w:rsidRPr="005C4C01">
        <w:rPr>
          <w:rFonts w:ascii="Times New Roman" w:eastAsia="Times New Roman" w:hAnsi="Times New Roman"/>
          <w:bCs/>
        </w:rPr>
        <w:t>yang telah disetujui sebelumnya.</w:t>
      </w:r>
      <w:r w:rsidR="006D7DC7" w:rsidRPr="00AE7435">
        <w:rPr>
          <w:rFonts w:ascii="Times New Roman" w:eastAsia="Times New Roman" w:hAnsi="Times New Roman"/>
          <w:bCs/>
        </w:rPr>
        <w:t xml:space="preserve"> </w:t>
      </w:r>
      <w:r w:rsidR="006D7DC7">
        <w:rPr>
          <w:rFonts w:ascii="Times New Roman" w:eastAsia="Times New Roman" w:hAnsi="Times New Roman"/>
          <w:bCs/>
          <w:lang w:val="en-US"/>
        </w:rPr>
        <w:t>K</w:t>
      </w:r>
      <w:r w:rsidR="00BB7953">
        <w:rPr>
          <w:rFonts w:ascii="Times New Roman" w:eastAsia="Times New Roman" w:hAnsi="Times New Roman"/>
          <w:bCs/>
          <w:lang w:val="en-US"/>
        </w:rPr>
        <w:t>eadaan keuangan perusahaan</w:t>
      </w:r>
      <w:r w:rsidR="006D7DC7">
        <w:rPr>
          <w:rFonts w:ascii="Times New Roman" w:eastAsia="Times New Roman" w:hAnsi="Times New Roman"/>
          <w:bCs/>
          <w:lang w:val="en-US"/>
        </w:rPr>
        <w:t xml:space="preserve"> mereprentasikan keadaan finansial perusahaan</w:t>
      </w:r>
      <w:r w:rsidR="00BB7953">
        <w:rPr>
          <w:rFonts w:ascii="Times New Roman" w:eastAsia="Times New Roman" w:hAnsi="Times New Roman"/>
          <w:bCs/>
          <w:lang w:val="en-US"/>
        </w:rPr>
        <w:t xml:space="preserve"> pada</w:t>
      </w:r>
      <w:r w:rsidR="006D7DC7">
        <w:rPr>
          <w:rFonts w:ascii="Times New Roman" w:eastAsia="Times New Roman" w:hAnsi="Times New Roman"/>
          <w:bCs/>
          <w:lang w:val="en-US"/>
        </w:rPr>
        <w:t xml:space="preserve"> </w:t>
      </w:r>
      <w:r w:rsidR="00BB7953">
        <w:rPr>
          <w:rFonts w:ascii="Times New Roman" w:eastAsia="Times New Roman" w:hAnsi="Times New Roman"/>
          <w:bCs/>
          <w:lang w:val="en-US"/>
        </w:rPr>
        <w:t xml:space="preserve">periode tertentu yang </w:t>
      </w:r>
      <w:r w:rsidR="005C4C01" w:rsidRPr="005C4C01">
        <w:rPr>
          <w:rFonts w:ascii="Times New Roman" w:eastAsia="Times New Roman" w:hAnsi="Times New Roman"/>
          <w:bCs/>
        </w:rPr>
        <w:t>me</w:t>
      </w:r>
      <w:r w:rsidR="00733A5C">
        <w:rPr>
          <w:rFonts w:ascii="Times New Roman" w:eastAsia="Times New Roman" w:hAnsi="Times New Roman"/>
          <w:bCs/>
          <w:lang w:val="en-US"/>
        </w:rPr>
        <w:t>liputi</w:t>
      </w:r>
      <w:r w:rsidR="005C4C01" w:rsidRPr="005C4C01">
        <w:rPr>
          <w:rFonts w:ascii="Times New Roman" w:eastAsia="Times New Roman" w:hAnsi="Times New Roman"/>
          <w:bCs/>
        </w:rPr>
        <w:t xml:space="preserve"> aspek penghimpunan</w:t>
      </w:r>
      <w:r w:rsidR="006D7DC7">
        <w:rPr>
          <w:rFonts w:ascii="Times New Roman" w:eastAsia="Times New Roman" w:hAnsi="Times New Roman"/>
          <w:bCs/>
          <w:lang w:val="en-US"/>
        </w:rPr>
        <w:t xml:space="preserve"> </w:t>
      </w:r>
      <w:r w:rsidR="005C4C01" w:rsidRPr="005C4C01">
        <w:rPr>
          <w:rFonts w:ascii="Times New Roman" w:eastAsia="Times New Roman" w:hAnsi="Times New Roman"/>
          <w:bCs/>
        </w:rPr>
        <w:t xml:space="preserve">ataupun penyaluran </w:t>
      </w:r>
      <w:proofErr w:type="gramStart"/>
      <w:r w:rsidR="005C4C01" w:rsidRPr="005C4C01">
        <w:rPr>
          <w:rFonts w:ascii="Times New Roman" w:eastAsia="Times New Roman" w:hAnsi="Times New Roman"/>
          <w:bCs/>
        </w:rPr>
        <w:t>d</w:t>
      </w:r>
      <w:r w:rsidR="006D7DC7">
        <w:rPr>
          <w:rFonts w:ascii="Times New Roman" w:eastAsia="Times New Roman" w:hAnsi="Times New Roman"/>
          <w:bCs/>
          <w:lang w:val="en-US"/>
        </w:rPr>
        <w:t>ana</w:t>
      </w:r>
      <w:proofErr w:type="gramEnd"/>
      <w:r w:rsidR="005C4C01" w:rsidRPr="005C4C01">
        <w:rPr>
          <w:rFonts w:ascii="Times New Roman" w:eastAsia="Times New Roman" w:hAnsi="Times New Roman"/>
          <w:bCs/>
        </w:rPr>
        <w:t>. Kinerja menggambarkan</w:t>
      </w:r>
      <w:r w:rsidR="006D7DC7" w:rsidRPr="00AE7435">
        <w:rPr>
          <w:rFonts w:ascii="Times New Roman" w:eastAsia="Times New Roman" w:hAnsi="Times New Roman"/>
          <w:bCs/>
        </w:rPr>
        <w:t xml:space="preserve"> baik atau buruknya perusahaan tersebut.</w:t>
      </w:r>
    </w:p>
    <w:p w:rsidR="00860319" w:rsidRPr="00AE7435" w:rsidRDefault="00860319" w:rsidP="00A01D6F">
      <w:pPr>
        <w:pStyle w:val="ListParagraph"/>
        <w:spacing w:before="20" w:after="240"/>
        <w:ind w:left="0"/>
        <w:jc w:val="both"/>
        <w:rPr>
          <w:rFonts w:ascii="Times New Roman" w:eastAsia="Times New Roman" w:hAnsi="Times New Roman"/>
          <w:b/>
          <w:bCs/>
          <w:i/>
        </w:rPr>
      </w:pPr>
      <w:r w:rsidRPr="00AE7435">
        <w:rPr>
          <w:rFonts w:ascii="Times New Roman" w:eastAsia="Times New Roman" w:hAnsi="Times New Roman"/>
          <w:b/>
          <w:bCs/>
          <w:i/>
        </w:rPr>
        <w:t>Return On Equity</w:t>
      </w:r>
    </w:p>
    <w:p w:rsidR="00860319" w:rsidRPr="00860319" w:rsidRDefault="005C4C01" w:rsidP="00A01D6F">
      <w:pPr>
        <w:pStyle w:val="ListParagraph"/>
        <w:spacing w:before="20" w:after="240"/>
        <w:ind w:left="0"/>
        <w:jc w:val="both"/>
        <w:rPr>
          <w:rFonts w:ascii="Times New Roman" w:eastAsia="Times New Roman" w:hAnsi="Times New Roman"/>
          <w:bCs/>
          <w:lang w:val="en-US"/>
        </w:rPr>
      </w:pPr>
      <w:r w:rsidRPr="00AE7435">
        <w:rPr>
          <w:rFonts w:ascii="Times New Roman" w:eastAsia="Times New Roman" w:hAnsi="Times New Roman"/>
          <w:bCs/>
        </w:rPr>
        <w:t xml:space="preserve">ROE </w:t>
      </w:r>
      <w:r w:rsidR="006F0C13" w:rsidRPr="00AE7435">
        <w:rPr>
          <w:rFonts w:ascii="Times New Roman" w:eastAsia="Times New Roman" w:hAnsi="Times New Roman"/>
          <w:bCs/>
        </w:rPr>
        <w:t>bisa dijelaskan sebagai</w:t>
      </w:r>
      <w:r w:rsidR="00AE78CD" w:rsidRPr="00AE7435">
        <w:rPr>
          <w:rFonts w:ascii="Times New Roman" w:eastAsia="Times New Roman" w:hAnsi="Times New Roman"/>
          <w:bCs/>
        </w:rPr>
        <w:t xml:space="preserve"> representasi</w:t>
      </w:r>
      <w:r w:rsidRPr="00AE7435">
        <w:rPr>
          <w:rFonts w:ascii="Times New Roman" w:eastAsia="Times New Roman" w:hAnsi="Times New Roman"/>
          <w:bCs/>
        </w:rPr>
        <w:t xml:space="preserve"> kapabilitas perusahaan </w:t>
      </w:r>
      <w:r w:rsidR="006F0C13" w:rsidRPr="00AE7435">
        <w:rPr>
          <w:rFonts w:ascii="Times New Roman" w:eastAsia="Times New Roman" w:hAnsi="Times New Roman"/>
          <w:bCs/>
        </w:rPr>
        <w:t>guna</w:t>
      </w:r>
      <w:r w:rsidRPr="00AE7435">
        <w:rPr>
          <w:rFonts w:ascii="Times New Roman" w:eastAsia="Times New Roman" w:hAnsi="Times New Roman"/>
          <w:bCs/>
        </w:rPr>
        <w:t xml:space="preserve"> meraup laba se</w:t>
      </w:r>
      <w:r w:rsidR="00BB7953" w:rsidRPr="00AE7435">
        <w:rPr>
          <w:rFonts w:ascii="Times New Roman" w:eastAsia="Times New Roman" w:hAnsi="Times New Roman"/>
          <w:bCs/>
        </w:rPr>
        <w:t>sudah</w:t>
      </w:r>
      <w:r w:rsidRPr="00AE7435">
        <w:rPr>
          <w:rFonts w:ascii="Times New Roman" w:eastAsia="Times New Roman" w:hAnsi="Times New Roman"/>
          <w:bCs/>
        </w:rPr>
        <w:t xml:space="preserve"> pajak dengan</w:t>
      </w:r>
      <w:r w:rsidR="00AE78CD" w:rsidRPr="00AE7435">
        <w:rPr>
          <w:rFonts w:ascii="Times New Roman" w:eastAsia="Times New Roman" w:hAnsi="Times New Roman"/>
          <w:bCs/>
        </w:rPr>
        <w:t xml:space="preserve"> cara</w:t>
      </w:r>
      <w:r w:rsidRPr="00AE7435">
        <w:rPr>
          <w:rFonts w:ascii="Times New Roman" w:eastAsia="Times New Roman" w:hAnsi="Times New Roman"/>
          <w:bCs/>
        </w:rPr>
        <w:t xml:space="preserve"> </w:t>
      </w:r>
      <w:r w:rsidR="00BB7953" w:rsidRPr="00AE7435">
        <w:rPr>
          <w:rFonts w:ascii="Times New Roman" w:eastAsia="Times New Roman" w:hAnsi="Times New Roman"/>
          <w:bCs/>
        </w:rPr>
        <w:t>memanfaatkan</w:t>
      </w:r>
      <w:r w:rsidRPr="00AE7435">
        <w:rPr>
          <w:rFonts w:ascii="Times New Roman" w:eastAsia="Times New Roman" w:hAnsi="Times New Roman"/>
          <w:bCs/>
        </w:rPr>
        <w:t xml:space="preserve"> modal yang dipunyai oleh perusahaan </w:t>
      </w:r>
      <w:r w:rsidR="00860319" w:rsidRPr="00860319">
        <w:rPr>
          <w:rFonts w:ascii="Times New Roman" w:eastAsia="Times New Roman" w:hAnsi="Times New Roman"/>
          <w:bCs/>
          <w:lang w:val="en-US"/>
        </w:rPr>
        <w:fldChar w:fldCharType="begin" w:fldLock="1"/>
      </w:r>
      <w:r w:rsidR="00860319" w:rsidRPr="00AE7435">
        <w:rPr>
          <w:rFonts w:ascii="Times New Roman" w:eastAsia="Times New Roman" w:hAnsi="Times New Roman"/>
          <w:bCs/>
        </w:rPr>
        <w:instrText>ADDIN CSL_CITATION {"citationItems":[{"id":"ITEM-1","itemData":{"author":[{"dropping-particle":"","family":"Sudana","given":"I Made","non-dropping-particle":"","parse-names":false,"suffix":""}],"id":"ITEM-1","issued":{"date-parts":[["2009"]]},"publisher":"Universitas Airlangga","publisher-place":"Surabaya","title":"Manajemen Keuangan: Teori dan Praktek","type":"book"},"uris":["http://www.mendeley.com/documents/?uuid=74146190-fa01-413d-8673-98782be0d326"]}],"mendeley":{"formattedCitation":"(Sudana, 2009)","manualFormatting":"(Sudana, 2009:26)","plainTextFormattedCitation":"(Sudana, 2009)","previouslyFormattedCitation":"(Sudana, 2009)"},"properties":{"noteIndex":0},"schema":"https://github.com/citation-style-language/schema/raw/master/csl-citation.json"}</w:instrText>
      </w:r>
      <w:r w:rsidR="00860319" w:rsidRPr="00860319">
        <w:rPr>
          <w:rFonts w:ascii="Times New Roman" w:eastAsia="Times New Roman" w:hAnsi="Times New Roman"/>
          <w:bCs/>
          <w:lang w:val="en-US"/>
        </w:rPr>
        <w:fldChar w:fldCharType="separate"/>
      </w:r>
      <w:r w:rsidR="00860319" w:rsidRPr="00AE7435">
        <w:rPr>
          <w:rFonts w:ascii="Times New Roman" w:eastAsia="Times New Roman" w:hAnsi="Times New Roman"/>
          <w:bCs/>
        </w:rPr>
        <w:t>(Sudana, 2009:26)</w:t>
      </w:r>
      <w:r w:rsidR="00860319" w:rsidRPr="00860319">
        <w:rPr>
          <w:rFonts w:ascii="Times New Roman" w:eastAsia="Times New Roman" w:hAnsi="Times New Roman"/>
          <w:bCs/>
        </w:rPr>
        <w:fldChar w:fldCharType="end"/>
      </w:r>
      <w:r w:rsidR="00860319" w:rsidRPr="00AE7435">
        <w:rPr>
          <w:rFonts w:ascii="Times New Roman" w:eastAsia="Times New Roman" w:hAnsi="Times New Roman"/>
          <w:bCs/>
        </w:rPr>
        <w:t xml:space="preserve">. </w:t>
      </w:r>
      <w:proofErr w:type="gramStart"/>
      <w:r w:rsidR="00107F65">
        <w:rPr>
          <w:rFonts w:ascii="Times New Roman" w:eastAsia="Times New Roman" w:hAnsi="Times New Roman"/>
          <w:bCs/>
          <w:lang w:val="en-US"/>
        </w:rPr>
        <w:t>ROE</w:t>
      </w:r>
      <w:r w:rsidR="00F72EC6" w:rsidRPr="00F72EC6">
        <w:rPr>
          <w:rFonts w:ascii="Times New Roman" w:eastAsia="Times New Roman" w:hAnsi="Times New Roman"/>
          <w:bCs/>
          <w:lang w:val="en-US"/>
        </w:rPr>
        <w:t xml:space="preserve"> adalah faktor mikro (in</w:t>
      </w:r>
      <w:r w:rsidR="00107F65">
        <w:rPr>
          <w:rFonts w:ascii="Times New Roman" w:eastAsia="Times New Roman" w:hAnsi="Times New Roman"/>
          <w:bCs/>
          <w:lang w:val="en-US"/>
        </w:rPr>
        <w:t>ternal perusahaan) yang dipatok</w:t>
      </w:r>
      <w:r w:rsidR="00F72EC6" w:rsidRPr="00F72EC6">
        <w:rPr>
          <w:rFonts w:ascii="Times New Roman" w:eastAsia="Times New Roman" w:hAnsi="Times New Roman"/>
          <w:bCs/>
          <w:lang w:val="en-US"/>
        </w:rPr>
        <w:t xml:space="preserve"> para investor di pasar modal sebagai salah satau bahan pertimbangan untuk menentukan keputusan investasinya.</w:t>
      </w:r>
      <w:proofErr w:type="gramEnd"/>
      <w:r w:rsidR="00F72EC6" w:rsidRPr="00F72EC6">
        <w:rPr>
          <w:rFonts w:ascii="Times New Roman" w:eastAsia="Times New Roman" w:hAnsi="Times New Roman"/>
          <w:bCs/>
          <w:lang w:val="en-US"/>
        </w:rPr>
        <w:t xml:space="preserve"> </w:t>
      </w:r>
      <w:proofErr w:type="gramStart"/>
      <w:r w:rsidR="00F72EC6" w:rsidRPr="00F72EC6">
        <w:rPr>
          <w:rFonts w:ascii="Times New Roman" w:eastAsia="Times New Roman" w:hAnsi="Times New Roman"/>
          <w:bCs/>
          <w:lang w:val="en-US"/>
        </w:rPr>
        <w:t xml:space="preserve">Teori yang dapat dipakai guna mengamati hubungan ROE terhadap harga saham </w:t>
      </w:r>
      <w:r w:rsidR="00796AE5">
        <w:rPr>
          <w:rFonts w:ascii="Times New Roman" w:eastAsia="Times New Roman" w:hAnsi="Times New Roman"/>
          <w:bCs/>
          <w:lang w:val="en-US"/>
        </w:rPr>
        <w:t>ialah</w:t>
      </w:r>
      <w:r w:rsidR="00F72EC6" w:rsidRPr="00F72EC6">
        <w:rPr>
          <w:rFonts w:ascii="Times New Roman" w:eastAsia="Times New Roman" w:hAnsi="Times New Roman"/>
          <w:bCs/>
          <w:lang w:val="en-US"/>
        </w:rPr>
        <w:t xml:space="preserve"> </w:t>
      </w:r>
      <w:r w:rsidR="00F72EC6" w:rsidRPr="00F72EC6">
        <w:rPr>
          <w:rFonts w:ascii="Times New Roman" w:eastAsia="Times New Roman" w:hAnsi="Times New Roman"/>
          <w:bCs/>
          <w:i/>
          <w:lang w:val="en-US"/>
        </w:rPr>
        <w:t>signaling theory</w:t>
      </w:r>
      <w:r w:rsidR="00F72EC6" w:rsidRPr="00F72EC6">
        <w:rPr>
          <w:rFonts w:ascii="Times New Roman" w:eastAsia="Times New Roman" w:hAnsi="Times New Roman"/>
          <w:bCs/>
          <w:lang w:val="en-US"/>
        </w:rPr>
        <w:t>.</w:t>
      </w:r>
      <w:proofErr w:type="gramEnd"/>
      <w:r w:rsidR="00F72EC6" w:rsidRPr="00F72EC6">
        <w:rPr>
          <w:rFonts w:ascii="Times New Roman" w:eastAsia="Times New Roman" w:hAnsi="Times New Roman"/>
          <w:bCs/>
          <w:lang w:val="en-US"/>
        </w:rPr>
        <w:t xml:space="preserve"> </w:t>
      </w:r>
      <w:proofErr w:type="gramStart"/>
      <w:r w:rsidR="00F72EC6" w:rsidRPr="00F72EC6">
        <w:rPr>
          <w:rFonts w:ascii="Times New Roman" w:eastAsia="Times New Roman" w:hAnsi="Times New Roman"/>
          <w:bCs/>
          <w:lang w:val="en-US"/>
        </w:rPr>
        <w:t>Teori ini menjelaskan bahwasanya laporan keuangan yang mencantumkan ROE ditetapkan investor sebagai sumber informasi untuk menimbang suatu saham di suatu perusahaan.</w:t>
      </w:r>
      <w:proofErr w:type="gramEnd"/>
      <w:r w:rsidR="00F72EC6" w:rsidRPr="00F72EC6">
        <w:rPr>
          <w:rFonts w:ascii="Times New Roman" w:eastAsia="Times New Roman" w:hAnsi="Times New Roman"/>
          <w:bCs/>
          <w:lang w:val="en-US"/>
        </w:rPr>
        <w:t xml:space="preserve"> Semakin tinggi tingkat profitabilitas atau keuntungan sebuah perusahaan, maka </w:t>
      </w:r>
      <w:proofErr w:type="gramStart"/>
      <w:r w:rsidR="00F72EC6" w:rsidRPr="00F72EC6">
        <w:rPr>
          <w:rFonts w:ascii="Times New Roman" w:eastAsia="Times New Roman" w:hAnsi="Times New Roman"/>
          <w:bCs/>
          <w:lang w:val="en-US"/>
        </w:rPr>
        <w:t>akan</w:t>
      </w:r>
      <w:proofErr w:type="gramEnd"/>
      <w:r w:rsidR="00F72EC6" w:rsidRPr="00F72EC6">
        <w:rPr>
          <w:rFonts w:ascii="Times New Roman" w:eastAsia="Times New Roman" w:hAnsi="Times New Roman"/>
          <w:bCs/>
          <w:lang w:val="en-US"/>
        </w:rPr>
        <w:t xml:space="preserve"> menyampaikan sinyal positif terhadap investor untuk memengaruhi keputusan investor menanamkan modalnya dalam bentuk saham. Rumus untuk menghitungnya yaitu:</w:t>
      </w:r>
    </w:p>
    <w:p w:rsidR="00860319" w:rsidRPr="00112780" w:rsidRDefault="0092570B" w:rsidP="00A01D6F">
      <w:pPr>
        <w:pStyle w:val="ListParagraph"/>
        <w:spacing w:before="20" w:after="240"/>
        <w:jc w:val="center"/>
        <w:rPr>
          <w:rFonts w:ascii="Times New Roman" w:eastAsia="Times New Roman" w:hAnsi="Times New Roman"/>
          <w:bCs/>
          <w:lang w:val="en-US"/>
        </w:rPr>
      </w:pPr>
      <m:oMathPara>
        <m:oMath>
          <m:f>
            <m:fPr>
              <m:ctrlPr>
                <w:rPr>
                  <w:rFonts w:ascii="Cambria Math" w:hAnsi="Cambria Math"/>
                  <w:i/>
                  <w:sz w:val="20"/>
                </w:rPr>
              </m:ctrlPr>
            </m:fPr>
            <m:num>
              <m:r>
                <w:rPr>
                  <w:rFonts w:ascii="Cambria Math" w:hAnsi="Cambria Math"/>
                  <w:sz w:val="20"/>
                </w:rPr>
                <m:t>Laba Bersih Setelah Pajak</m:t>
              </m:r>
            </m:num>
            <m:den>
              <m:r>
                <w:rPr>
                  <w:rFonts w:ascii="Cambria Math" w:hAnsi="Cambria Math"/>
                  <w:sz w:val="20"/>
                </w:rPr>
                <m:t>Total Ekuitas</m:t>
              </m:r>
            </m:den>
          </m:f>
        </m:oMath>
      </m:oMathPara>
    </w:p>
    <w:p w:rsidR="00860319" w:rsidRPr="00860319" w:rsidRDefault="00860319" w:rsidP="00A01D6F">
      <w:pPr>
        <w:pStyle w:val="ListParagraph"/>
        <w:spacing w:before="20" w:after="240"/>
        <w:ind w:left="0"/>
        <w:jc w:val="both"/>
        <w:rPr>
          <w:rFonts w:ascii="Times New Roman" w:eastAsia="Times New Roman" w:hAnsi="Times New Roman"/>
          <w:b/>
          <w:bCs/>
          <w:i/>
          <w:lang w:val="en-US"/>
        </w:rPr>
      </w:pPr>
      <w:r w:rsidRPr="00860319">
        <w:rPr>
          <w:rFonts w:ascii="Times New Roman" w:eastAsia="Times New Roman" w:hAnsi="Times New Roman"/>
          <w:b/>
          <w:bCs/>
          <w:i/>
          <w:lang w:val="en-US"/>
        </w:rPr>
        <w:t>Earning Per Share</w:t>
      </w:r>
    </w:p>
    <w:p w:rsidR="00860319" w:rsidRPr="00860319" w:rsidRDefault="00820378" w:rsidP="00A01D6F">
      <w:pPr>
        <w:pStyle w:val="ListParagraph"/>
        <w:spacing w:before="20" w:after="240"/>
        <w:ind w:left="0"/>
        <w:jc w:val="both"/>
        <w:rPr>
          <w:rFonts w:ascii="Times New Roman" w:eastAsia="Times New Roman" w:hAnsi="Times New Roman"/>
          <w:bCs/>
          <w:lang w:val="en-US"/>
        </w:rPr>
      </w:pPr>
      <w:r w:rsidRPr="00820378">
        <w:rPr>
          <w:rFonts w:ascii="Times New Roman" w:eastAsia="Times New Roman" w:hAnsi="Times New Roman"/>
          <w:bCs/>
          <w:lang w:val="en-US"/>
        </w:rPr>
        <w:t>EPS</w:t>
      </w:r>
      <w:r w:rsidR="00AE78CD">
        <w:rPr>
          <w:rFonts w:ascii="Times New Roman" w:eastAsia="Times New Roman" w:hAnsi="Times New Roman"/>
          <w:bCs/>
          <w:lang w:val="en-US"/>
        </w:rPr>
        <w:t xml:space="preserve"> </w:t>
      </w:r>
      <w:r w:rsidR="006F0C13">
        <w:rPr>
          <w:rFonts w:ascii="Times New Roman" w:eastAsia="Times New Roman" w:hAnsi="Times New Roman"/>
          <w:bCs/>
          <w:lang w:val="en-US"/>
        </w:rPr>
        <w:t>ialah</w:t>
      </w:r>
      <w:r w:rsidR="00AE78CD">
        <w:rPr>
          <w:rFonts w:ascii="Times New Roman" w:eastAsia="Times New Roman" w:hAnsi="Times New Roman"/>
          <w:bCs/>
          <w:lang w:val="en-US"/>
        </w:rPr>
        <w:t xml:space="preserve"> </w:t>
      </w:r>
      <w:r w:rsidR="00D46483">
        <w:rPr>
          <w:rFonts w:ascii="Times New Roman" w:eastAsia="Times New Roman" w:hAnsi="Times New Roman"/>
          <w:bCs/>
          <w:lang w:val="en-US"/>
        </w:rPr>
        <w:t>keuntungan</w:t>
      </w:r>
      <w:r w:rsidRPr="00820378">
        <w:rPr>
          <w:rFonts w:ascii="Times New Roman" w:eastAsia="Times New Roman" w:hAnsi="Times New Roman"/>
          <w:bCs/>
          <w:lang w:val="en-US"/>
        </w:rPr>
        <w:t xml:space="preserve"> bersih </w:t>
      </w:r>
      <w:r w:rsidR="00AE78CD">
        <w:rPr>
          <w:rFonts w:ascii="Times New Roman" w:eastAsia="Times New Roman" w:hAnsi="Times New Roman"/>
          <w:bCs/>
          <w:lang w:val="en-US"/>
        </w:rPr>
        <w:t xml:space="preserve">yang tersedia </w:t>
      </w:r>
      <w:r w:rsidR="00D46483">
        <w:rPr>
          <w:rFonts w:ascii="Times New Roman" w:eastAsia="Times New Roman" w:hAnsi="Times New Roman"/>
          <w:bCs/>
          <w:lang w:val="en-US"/>
        </w:rPr>
        <w:t>guna</w:t>
      </w:r>
      <w:r w:rsidRPr="00820378">
        <w:rPr>
          <w:rFonts w:ascii="Times New Roman" w:eastAsia="Times New Roman" w:hAnsi="Times New Roman"/>
          <w:bCs/>
          <w:lang w:val="en-US"/>
        </w:rPr>
        <w:t xml:space="preserve"> dialokasikan </w:t>
      </w:r>
      <w:r w:rsidR="006F0C13">
        <w:rPr>
          <w:rFonts w:ascii="Times New Roman" w:eastAsia="Times New Roman" w:hAnsi="Times New Roman"/>
          <w:bCs/>
          <w:lang w:val="en-US"/>
        </w:rPr>
        <w:t>untuk jajaran</w:t>
      </w:r>
      <w:r w:rsidRPr="00820378">
        <w:rPr>
          <w:rFonts w:ascii="Times New Roman" w:eastAsia="Times New Roman" w:hAnsi="Times New Roman"/>
          <w:bCs/>
          <w:lang w:val="en-US"/>
        </w:rPr>
        <w:t xml:space="preserve"> pem</w:t>
      </w:r>
      <w:r w:rsidR="00D46483">
        <w:rPr>
          <w:rFonts w:ascii="Times New Roman" w:eastAsia="Times New Roman" w:hAnsi="Times New Roman"/>
          <w:bCs/>
          <w:lang w:val="en-US"/>
        </w:rPr>
        <w:t>ilik</w:t>
      </w:r>
      <w:r w:rsidRPr="00820378">
        <w:rPr>
          <w:rFonts w:ascii="Times New Roman" w:eastAsia="Times New Roman" w:hAnsi="Times New Roman"/>
          <w:bCs/>
          <w:lang w:val="en-US"/>
        </w:rPr>
        <w:t xml:space="preserve"> saham dibagi dengan jumlah lembar saham perusahaan</w:t>
      </w:r>
      <w:r w:rsidR="00860319" w:rsidRPr="00860319">
        <w:rPr>
          <w:rFonts w:ascii="Times New Roman" w:eastAsia="Times New Roman" w:hAnsi="Times New Roman"/>
          <w:bCs/>
          <w:lang w:val="en-US"/>
        </w:rPr>
        <w:t xml:space="preserve"> </w:t>
      </w:r>
      <w:r w:rsidR="00860319" w:rsidRPr="00860319">
        <w:rPr>
          <w:rFonts w:ascii="Times New Roman" w:eastAsia="Times New Roman" w:hAnsi="Times New Roman"/>
          <w:bCs/>
          <w:lang w:val="en-US"/>
        </w:rPr>
        <w:fldChar w:fldCharType="begin" w:fldLock="1"/>
      </w:r>
      <w:r w:rsidR="00860319" w:rsidRPr="00860319">
        <w:rPr>
          <w:rFonts w:ascii="Times New Roman" w:eastAsia="Times New Roman" w:hAnsi="Times New Roman"/>
          <w:bCs/>
          <w:lang w:val="en-US"/>
        </w:rPr>
        <w:instrText>ADDIN CSL_CITATION {"citationItems":[{"id":"ITEM-1","itemData":{"ISBN":"978-979-21-2476-1","abstract":"The research question examined in this paper is whether or not product price can be used as a proxy to predict how customers' trust will be influenced by different trust-assuring arguments displayed on a business-to-consumer e-commerce Web site. Drawing from the elaboration likelihood model (ELM) and Toulmin's model of argumentation, we examine the effects on consumer trust of two levels of source and two levels of content factors, under two levels of product price, in a laboratory experiment with 128 subjects. Product price was predicted as a moderating factor that would influence the customer's motivation to scrutinize more closely the content of the trust-assuring arguments. The results suggest that customers are more influenced by the content of trust-assuring arguments when the price of a product is relatively high than when it is relatively low. Presumably, Internet stores employ a third party's trust-assuring arguments because customers are less likely to trust an unknown Internet store's own trust-assuring arguments. However, the results paradoxically may imply that when customers have more at stake (e.g., buying a high-price product), they do not necessarily have to rely only on an independent third-party source to form high trust beliefs about the store. When customers purchase a high-price product, they seem to form trusting beliefs by scrutinizing argument content rather than by depending on heuristic cues (e.g., an independent party's opinion) as the ELM would predict. © 2010 M.E. Sharpe, Inc.","author":[{"dropping-particle":"","family":"Tandelilin","given":"Eduardus","non-dropping-particle":"","parse-names":false,"suffix":""}],"container-title":"Portofolio dan Investasi, Teori dan Aplikasi","id":"ITEM-1","issued":{"date-parts":[["2010"]]},"title":"Bab 1 Pengertian Investasi","type":"chapter"},"uris":["http://www.mendeley.com/documents/?uuid=1cd724ea-17fa-4f69-9593-bdbd8ce4e72b"]}],"mendeley":{"formattedCitation":"(Tandelilin, 2010)","manualFormatting":"(Tandelilin, 2010:373)","plainTextFormattedCitation":"(Tandelilin, 2010)","previouslyFormattedCitation":"(Tandelilin, 2010)"},"properties":{"noteIndex":0},"schema":"https://github.com/citation-style-language/schema/raw/master/csl-citation.json"}</w:instrText>
      </w:r>
      <w:r w:rsidR="00860319" w:rsidRPr="00860319">
        <w:rPr>
          <w:rFonts w:ascii="Times New Roman" w:eastAsia="Times New Roman" w:hAnsi="Times New Roman"/>
          <w:bCs/>
          <w:lang w:val="en-US"/>
        </w:rPr>
        <w:fldChar w:fldCharType="separate"/>
      </w:r>
      <w:r w:rsidR="00860319" w:rsidRPr="00860319">
        <w:rPr>
          <w:rFonts w:ascii="Times New Roman" w:eastAsia="Times New Roman" w:hAnsi="Times New Roman"/>
          <w:bCs/>
          <w:lang w:val="en-US"/>
        </w:rPr>
        <w:t>(Tandelilin, 2010:373)</w:t>
      </w:r>
      <w:r w:rsidR="00860319" w:rsidRPr="00860319">
        <w:rPr>
          <w:rFonts w:ascii="Times New Roman" w:eastAsia="Times New Roman" w:hAnsi="Times New Roman"/>
          <w:bCs/>
        </w:rPr>
        <w:fldChar w:fldCharType="end"/>
      </w:r>
      <w:r w:rsidR="00860319" w:rsidRPr="00860319">
        <w:rPr>
          <w:rFonts w:ascii="Times New Roman" w:eastAsia="Times New Roman" w:hAnsi="Times New Roman"/>
          <w:bCs/>
          <w:lang w:val="en-US"/>
        </w:rPr>
        <w:t xml:space="preserve">. </w:t>
      </w:r>
      <w:r w:rsidRPr="00820378">
        <w:rPr>
          <w:rFonts w:ascii="Times New Roman" w:eastAsia="Times New Roman" w:hAnsi="Times New Roman"/>
          <w:bCs/>
          <w:lang w:val="en-US"/>
        </w:rPr>
        <w:t>Investor akan memerhatikan berbagai aspek dalam berinvestasi di bursa efek, sa</w:t>
      </w:r>
      <w:r w:rsidR="00AE78CD">
        <w:rPr>
          <w:rFonts w:ascii="Times New Roman" w:eastAsia="Times New Roman" w:hAnsi="Times New Roman"/>
          <w:bCs/>
          <w:lang w:val="en-US"/>
        </w:rPr>
        <w:t>tu diantaranya</w:t>
      </w:r>
      <w:r w:rsidRPr="00820378">
        <w:rPr>
          <w:rFonts w:ascii="Times New Roman" w:eastAsia="Times New Roman" w:hAnsi="Times New Roman"/>
          <w:bCs/>
          <w:lang w:val="en-US"/>
        </w:rPr>
        <w:t xml:space="preserve"> yaitu penghasilan per lembar saham atau</w:t>
      </w:r>
      <w:r w:rsidR="007F09F7">
        <w:rPr>
          <w:rFonts w:ascii="Times New Roman" w:eastAsia="Times New Roman" w:hAnsi="Times New Roman"/>
          <w:bCs/>
          <w:lang w:val="en-US"/>
        </w:rPr>
        <w:t xml:space="preserve"> </w:t>
      </w:r>
      <w:proofErr w:type="gramStart"/>
      <w:r w:rsidR="007F09F7">
        <w:rPr>
          <w:rFonts w:ascii="Times New Roman" w:eastAsia="Times New Roman" w:hAnsi="Times New Roman"/>
          <w:bCs/>
          <w:lang w:val="en-US"/>
        </w:rPr>
        <w:t xml:space="preserve">disebut </w:t>
      </w:r>
      <w:r w:rsidRPr="00820378">
        <w:rPr>
          <w:rFonts w:ascii="Times New Roman" w:eastAsia="Times New Roman" w:hAnsi="Times New Roman"/>
          <w:bCs/>
          <w:lang w:val="en-US"/>
        </w:rPr>
        <w:t xml:space="preserve"> EPS</w:t>
      </w:r>
      <w:proofErr w:type="gramEnd"/>
      <w:r w:rsidRPr="00820378">
        <w:rPr>
          <w:rFonts w:ascii="Times New Roman" w:eastAsia="Times New Roman" w:hAnsi="Times New Roman"/>
          <w:bCs/>
          <w:lang w:val="en-US"/>
        </w:rPr>
        <w:t xml:space="preserve">. EPS ialah  penanda yang bisa menggambarkan kinerja </w:t>
      </w:r>
      <w:r w:rsidR="004B5F44">
        <w:rPr>
          <w:rFonts w:ascii="Times New Roman" w:eastAsia="Times New Roman" w:hAnsi="Times New Roman"/>
          <w:bCs/>
          <w:lang w:val="en-US"/>
        </w:rPr>
        <w:t xml:space="preserve">suatu </w:t>
      </w:r>
      <w:r w:rsidRPr="00820378">
        <w:rPr>
          <w:rFonts w:ascii="Times New Roman" w:eastAsia="Times New Roman" w:hAnsi="Times New Roman"/>
          <w:bCs/>
          <w:lang w:val="en-US"/>
        </w:rPr>
        <w:t xml:space="preserve">perusahaan, </w:t>
      </w:r>
      <w:r w:rsidR="00170474">
        <w:rPr>
          <w:rFonts w:ascii="Times New Roman" w:eastAsia="Times New Roman" w:hAnsi="Times New Roman"/>
          <w:bCs/>
          <w:lang w:val="en-US"/>
        </w:rPr>
        <w:t>jikalau nilai EPS kian</w:t>
      </w:r>
      <w:r w:rsidRPr="00820378">
        <w:rPr>
          <w:rFonts w:ascii="Times New Roman" w:eastAsia="Times New Roman" w:hAnsi="Times New Roman"/>
          <w:bCs/>
          <w:lang w:val="en-US"/>
        </w:rPr>
        <w:t xml:space="preserve"> tinggi</w:t>
      </w:r>
      <w:r w:rsidR="004B5F44">
        <w:rPr>
          <w:rFonts w:ascii="Times New Roman" w:eastAsia="Times New Roman" w:hAnsi="Times New Roman"/>
          <w:bCs/>
          <w:lang w:val="en-US"/>
        </w:rPr>
        <w:t>, maka</w:t>
      </w:r>
      <w:r w:rsidRPr="00820378">
        <w:rPr>
          <w:rFonts w:ascii="Times New Roman" w:eastAsia="Times New Roman" w:hAnsi="Times New Roman"/>
          <w:bCs/>
          <w:lang w:val="en-US"/>
        </w:rPr>
        <w:t xml:space="preserve"> bisa diinterpretasikan bahwasanya </w:t>
      </w:r>
      <w:r w:rsidR="00170474">
        <w:rPr>
          <w:rFonts w:ascii="Times New Roman" w:eastAsia="Times New Roman" w:hAnsi="Times New Roman"/>
          <w:bCs/>
          <w:lang w:val="en-US"/>
        </w:rPr>
        <w:t>kian</w:t>
      </w:r>
      <w:r w:rsidRPr="00820378">
        <w:rPr>
          <w:rFonts w:ascii="Times New Roman" w:eastAsia="Times New Roman" w:hAnsi="Times New Roman"/>
          <w:bCs/>
          <w:lang w:val="en-US"/>
        </w:rPr>
        <w:t xml:space="preserve"> </w:t>
      </w:r>
      <w:r w:rsidR="007F09F7">
        <w:rPr>
          <w:rFonts w:ascii="Times New Roman" w:eastAsia="Times New Roman" w:hAnsi="Times New Roman"/>
          <w:bCs/>
          <w:lang w:val="en-US"/>
        </w:rPr>
        <w:t xml:space="preserve">tinggi </w:t>
      </w:r>
      <w:r w:rsidRPr="00820378">
        <w:rPr>
          <w:rFonts w:ascii="Times New Roman" w:eastAsia="Times New Roman" w:hAnsi="Times New Roman"/>
          <w:bCs/>
          <w:lang w:val="en-US"/>
        </w:rPr>
        <w:t xml:space="preserve">pula </w:t>
      </w:r>
      <w:r w:rsidR="007F09F7">
        <w:rPr>
          <w:rFonts w:ascii="Times New Roman" w:eastAsia="Times New Roman" w:hAnsi="Times New Roman"/>
          <w:bCs/>
          <w:lang w:val="en-US"/>
        </w:rPr>
        <w:t xml:space="preserve">jumlah </w:t>
      </w:r>
      <w:r w:rsidRPr="00820378">
        <w:rPr>
          <w:rFonts w:ascii="Times New Roman" w:eastAsia="Times New Roman" w:hAnsi="Times New Roman"/>
          <w:bCs/>
          <w:lang w:val="en-US"/>
        </w:rPr>
        <w:t>laba yang disiapkan perusahaan</w:t>
      </w:r>
      <w:r w:rsidR="00D46483">
        <w:rPr>
          <w:rFonts w:ascii="Times New Roman" w:eastAsia="Times New Roman" w:hAnsi="Times New Roman"/>
          <w:bCs/>
          <w:lang w:val="en-US"/>
        </w:rPr>
        <w:t xml:space="preserve"> untuk</w:t>
      </w:r>
      <w:r w:rsidRPr="00820378">
        <w:rPr>
          <w:rFonts w:ascii="Times New Roman" w:eastAsia="Times New Roman" w:hAnsi="Times New Roman"/>
          <w:bCs/>
          <w:lang w:val="en-US"/>
        </w:rPr>
        <w:t xml:space="preserve"> </w:t>
      </w:r>
      <w:r w:rsidR="00170474">
        <w:rPr>
          <w:rFonts w:ascii="Times New Roman" w:eastAsia="Times New Roman" w:hAnsi="Times New Roman"/>
          <w:bCs/>
          <w:lang w:val="en-US"/>
        </w:rPr>
        <w:t>jajaran</w:t>
      </w:r>
      <w:r w:rsidR="00232278">
        <w:rPr>
          <w:rFonts w:ascii="Times New Roman" w:eastAsia="Times New Roman" w:hAnsi="Times New Roman"/>
          <w:bCs/>
          <w:lang w:val="en-US"/>
        </w:rPr>
        <w:t xml:space="preserve"> </w:t>
      </w:r>
      <w:r w:rsidR="00D46483">
        <w:rPr>
          <w:rFonts w:ascii="Times New Roman" w:eastAsia="Times New Roman" w:hAnsi="Times New Roman"/>
          <w:bCs/>
          <w:lang w:val="en-US"/>
        </w:rPr>
        <w:t>pemilik</w:t>
      </w:r>
      <w:r w:rsidRPr="00820378">
        <w:rPr>
          <w:rFonts w:ascii="Times New Roman" w:eastAsia="Times New Roman" w:hAnsi="Times New Roman"/>
          <w:bCs/>
          <w:lang w:val="en-US"/>
        </w:rPr>
        <w:t xml:space="preserve"> saham perusahaan tersebut dan EPS juga krusial dalam analisis fundamental. Sama seperti ROE, </w:t>
      </w:r>
      <w:r w:rsidRPr="00820378">
        <w:rPr>
          <w:rFonts w:ascii="Times New Roman" w:eastAsia="Times New Roman" w:hAnsi="Times New Roman"/>
          <w:bCs/>
          <w:i/>
          <w:lang w:val="en-US"/>
        </w:rPr>
        <w:t>signaling theory</w:t>
      </w:r>
      <w:r w:rsidRPr="00820378">
        <w:rPr>
          <w:rFonts w:ascii="Times New Roman" w:eastAsia="Times New Roman" w:hAnsi="Times New Roman"/>
          <w:bCs/>
          <w:lang w:val="en-US"/>
        </w:rPr>
        <w:t xml:space="preserve"> dapat dipakai guna memahami hubungan EPS</w:t>
      </w:r>
      <w:r>
        <w:rPr>
          <w:rFonts w:ascii="Times New Roman" w:eastAsia="Times New Roman" w:hAnsi="Times New Roman"/>
          <w:bCs/>
          <w:lang w:val="en-US"/>
        </w:rPr>
        <w:t xml:space="preserve"> terhadap perubahan harga saham</w:t>
      </w:r>
      <w:r w:rsidRPr="00820378">
        <w:rPr>
          <w:rFonts w:ascii="Times New Roman" w:eastAsia="Times New Roman" w:hAnsi="Times New Roman"/>
          <w:bCs/>
          <w:lang w:val="en-US"/>
        </w:rPr>
        <w:t xml:space="preserve"> dikarenakan EPS yang tercantum dalam laporan keuangan perusahaan itu bisa menyampaikan informasi kepada investor guna membaca prospek </w:t>
      </w:r>
      <w:r w:rsidRPr="00820378">
        <w:rPr>
          <w:rFonts w:ascii="Times New Roman" w:eastAsia="Times New Roman" w:hAnsi="Times New Roman"/>
          <w:bCs/>
          <w:i/>
          <w:lang w:val="en-US"/>
        </w:rPr>
        <w:t>earning</w:t>
      </w:r>
      <w:r w:rsidRPr="00820378">
        <w:rPr>
          <w:rFonts w:ascii="Times New Roman" w:eastAsia="Times New Roman" w:hAnsi="Times New Roman"/>
          <w:bCs/>
          <w:lang w:val="en-US"/>
        </w:rPr>
        <w:t xml:space="preserve"> perusahaan itu di masa depan. </w:t>
      </w:r>
      <w:r w:rsidR="006F0C13">
        <w:rPr>
          <w:rFonts w:ascii="Times New Roman" w:eastAsia="Times New Roman" w:hAnsi="Times New Roman"/>
          <w:bCs/>
          <w:lang w:val="en-US"/>
        </w:rPr>
        <w:t xml:space="preserve">Jikalau </w:t>
      </w:r>
      <w:r w:rsidRPr="00820378">
        <w:rPr>
          <w:rFonts w:ascii="Times New Roman" w:eastAsia="Times New Roman" w:hAnsi="Times New Roman"/>
          <w:bCs/>
          <w:lang w:val="en-US"/>
        </w:rPr>
        <w:t xml:space="preserve">nilai EPS yang terkandung dalam laporan keuangan perusahaan itu </w:t>
      </w:r>
      <w:r w:rsidR="006F0C13">
        <w:rPr>
          <w:rFonts w:ascii="Times New Roman" w:eastAsia="Times New Roman" w:hAnsi="Times New Roman"/>
          <w:bCs/>
          <w:lang w:val="en-US"/>
        </w:rPr>
        <w:t xml:space="preserve">tinggi </w:t>
      </w:r>
      <w:r w:rsidRPr="00820378">
        <w:rPr>
          <w:rFonts w:ascii="Times New Roman" w:eastAsia="Times New Roman" w:hAnsi="Times New Roman"/>
          <w:bCs/>
          <w:lang w:val="en-US"/>
        </w:rPr>
        <w:t xml:space="preserve">maka </w:t>
      </w:r>
      <w:proofErr w:type="gramStart"/>
      <w:r w:rsidRPr="00820378">
        <w:rPr>
          <w:rFonts w:ascii="Times New Roman" w:eastAsia="Times New Roman" w:hAnsi="Times New Roman"/>
          <w:bCs/>
          <w:lang w:val="en-US"/>
        </w:rPr>
        <w:t>akan</w:t>
      </w:r>
      <w:proofErr w:type="gramEnd"/>
      <w:r w:rsidRPr="00820378">
        <w:rPr>
          <w:rFonts w:ascii="Times New Roman" w:eastAsia="Times New Roman" w:hAnsi="Times New Roman"/>
          <w:bCs/>
          <w:lang w:val="en-US"/>
        </w:rPr>
        <w:t xml:space="preserve"> menyampaikan berita baik atau sinyal yang positif bagi investor. Berikut </w:t>
      </w:r>
      <w:r w:rsidR="00232278">
        <w:rPr>
          <w:rFonts w:ascii="Times New Roman" w:eastAsia="Times New Roman" w:hAnsi="Times New Roman"/>
          <w:bCs/>
          <w:lang w:val="en-US"/>
        </w:rPr>
        <w:t>ialah</w:t>
      </w:r>
      <w:r w:rsidRPr="00820378">
        <w:rPr>
          <w:rFonts w:ascii="Times New Roman" w:eastAsia="Times New Roman" w:hAnsi="Times New Roman"/>
          <w:bCs/>
          <w:lang w:val="en-US"/>
        </w:rPr>
        <w:t xml:space="preserve"> rumus</w:t>
      </w:r>
      <w:r w:rsidR="007F09F7">
        <w:rPr>
          <w:rFonts w:ascii="Times New Roman" w:eastAsia="Times New Roman" w:hAnsi="Times New Roman"/>
          <w:bCs/>
          <w:lang w:val="en-US"/>
        </w:rPr>
        <w:t xml:space="preserve"> yang dipakai</w:t>
      </w:r>
      <w:r w:rsidRPr="00820378">
        <w:rPr>
          <w:rFonts w:ascii="Times New Roman" w:eastAsia="Times New Roman" w:hAnsi="Times New Roman"/>
          <w:bCs/>
          <w:lang w:val="en-US"/>
        </w:rPr>
        <w:t xml:space="preserve"> untuk mengetahui nilai EPS:</w:t>
      </w:r>
    </w:p>
    <w:p w:rsidR="00860319" w:rsidRPr="00112780" w:rsidRDefault="0092570B" w:rsidP="00A01D6F">
      <w:pPr>
        <w:pStyle w:val="ListParagraph"/>
        <w:spacing w:before="20" w:after="240"/>
        <w:jc w:val="center"/>
        <w:rPr>
          <w:rFonts w:ascii="Times New Roman" w:eastAsia="Times New Roman" w:hAnsi="Times New Roman"/>
          <w:bCs/>
          <w:lang w:val="en-US"/>
        </w:rPr>
      </w:pPr>
      <m:oMathPara>
        <m:oMath>
          <m:f>
            <m:fPr>
              <m:ctrlPr>
                <w:rPr>
                  <w:rFonts w:ascii="Cambria Math" w:hAnsi="Cambria Math"/>
                  <w:i/>
                  <w:sz w:val="20"/>
                </w:rPr>
              </m:ctrlPr>
            </m:fPr>
            <m:num>
              <m:r>
                <w:rPr>
                  <w:rFonts w:ascii="Cambria Math" w:hAnsi="Cambria Math"/>
                  <w:sz w:val="20"/>
                </w:rPr>
                <m:t>Laba Bersih</m:t>
              </m:r>
            </m:num>
            <m:den>
              <m:r>
                <w:rPr>
                  <w:rFonts w:ascii="Cambria Math" w:hAnsi="Cambria Math"/>
                  <w:sz w:val="20"/>
                </w:rPr>
                <m:t>Jumlah Saham Beredar</m:t>
              </m:r>
            </m:den>
          </m:f>
        </m:oMath>
      </m:oMathPara>
    </w:p>
    <w:p w:rsidR="00860319" w:rsidRPr="00860319" w:rsidRDefault="00860319" w:rsidP="00A01D6F">
      <w:pPr>
        <w:pStyle w:val="ListParagraph"/>
        <w:spacing w:before="20" w:after="240"/>
        <w:ind w:left="0"/>
        <w:jc w:val="both"/>
        <w:rPr>
          <w:rFonts w:ascii="Times New Roman" w:eastAsia="Times New Roman" w:hAnsi="Times New Roman"/>
          <w:b/>
          <w:bCs/>
          <w:i/>
          <w:lang w:val="en-US"/>
        </w:rPr>
      </w:pPr>
      <w:r w:rsidRPr="00860319">
        <w:rPr>
          <w:rFonts w:ascii="Times New Roman" w:eastAsia="Times New Roman" w:hAnsi="Times New Roman"/>
          <w:b/>
          <w:bCs/>
          <w:i/>
          <w:lang w:val="en-US"/>
        </w:rPr>
        <w:t>Price Earning Ratio</w:t>
      </w:r>
    </w:p>
    <w:p w:rsidR="007F09F7" w:rsidRPr="00D5268E" w:rsidRDefault="00860319" w:rsidP="00A01D6F">
      <w:pPr>
        <w:pStyle w:val="ListParagraph"/>
        <w:spacing w:before="20" w:after="240"/>
        <w:ind w:left="0"/>
        <w:jc w:val="both"/>
        <w:rPr>
          <w:rFonts w:ascii="Times New Roman" w:eastAsia="Times New Roman" w:hAnsi="Times New Roman"/>
          <w:bCs/>
          <w:i/>
          <w:iCs/>
          <w:lang w:val="en-US"/>
        </w:rPr>
      </w:pPr>
      <w:r w:rsidRPr="00860319">
        <w:rPr>
          <w:rFonts w:ascii="Times New Roman" w:eastAsia="Times New Roman" w:hAnsi="Times New Roman"/>
          <w:bCs/>
          <w:lang w:val="en-US"/>
        </w:rPr>
        <w:t xml:space="preserve">Menurut </w:t>
      </w:r>
      <w:r w:rsidRPr="00860319">
        <w:rPr>
          <w:rFonts w:ascii="Times New Roman" w:eastAsia="Times New Roman" w:hAnsi="Times New Roman"/>
          <w:bCs/>
          <w:lang w:val="en-US"/>
        </w:rPr>
        <w:fldChar w:fldCharType="begin" w:fldLock="1"/>
      </w:r>
      <w:r w:rsidRPr="00860319">
        <w:rPr>
          <w:rFonts w:ascii="Times New Roman" w:eastAsia="Times New Roman" w:hAnsi="Times New Roman"/>
          <w:bCs/>
          <w:lang w:val="en-US"/>
        </w:rPr>
        <w:instrText>ADDIN CSL_CITATION {"citationItems":[{"id":"ITEM-1","itemData":{"author":[{"dropping-particle":"","family":"Hanafi","given":"Mamduh M.","non-dropping-particle":"","parse-names":false,"suffix":""},{"dropping-particle":"","family":"Halim","given":"Abdul","non-dropping-particle":"","parse-names":false,"suffix":""}],"id":"ITEM-1","issued":{"date-parts":[["2009"]]},"publisher":"UPP STIM YKPN","publisher-place":"Yogyakarta","title":"Analisis Laporan Keuangan Edisi Keempat","type":"book"},"uris":["http://www.mendeley.com/documents/?uuid=31fc4c0e-675a-4f77-9a5c-baee8636f90a"]}],"mendeley":{"formattedCitation":"(Hanafi &amp; Halim, 2009)","manualFormatting":"Hanafi &amp; Halim (2009:85)","plainTextFormattedCitation":"(Hanafi &amp; Halim, 2009)","previouslyFormattedCitation":"(Hanafi &amp; Halim, 2009)"},"properties":{"noteIndex":0},"schema":"https://github.com/citation-style-language/schema/raw/master/csl-citation.json"}</w:instrText>
      </w:r>
      <w:r w:rsidRPr="00860319">
        <w:rPr>
          <w:rFonts w:ascii="Times New Roman" w:eastAsia="Times New Roman" w:hAnsi="Times New Roman"/>
          <w:bCs/>
          <w:lang w:val="en-US"/>
        </w:rPr>
        <w:fldChar w:fldCharType="separate"/>
      </w:r>
      <w:r w:rsidRPr="00860319">
        <w:rPr>
          <w:rFonts w:ascii="Times New Roman" w:eastAsia="Times New Roman" w:hAnsi="Times New Roman"/>
          <w:bCs/>
          <w:lang w:val="en-US"/>
        </w:rPr>
        <w:t>Hanafi &amp; Halim (2009:85)</w:t>
      </w:r>
      <w:r w:rsidRPr="00860319">
        <w:rPr>
          <w:rFonts w:ascii="Times New Roman" w:eastAsia="Times New Roman" w:hAnsi="Times New Roman"/>
          <w:bCs/>
        </w:rPr>
        <w:fldChar w:fldCharType="end"/>
      </w:r>
      <w:r w:rsidRPr="00860319">
        <w:rPr>
          <w:rFonts w:ascii="Times New Roman" w:eastAsia="Times New Roman" w:hAnsi="Times New Roman"/>
          <w:bCs/>
          <w:lang w:val="en-US"/>
        </w:rPr>
        <w:t xml:space="preserve">, </w:t>
      </w:r>
      <w:r w:rsidR="00D46483">
        <w:rPr>
          <w:rFonts w:ascii="Times New Roman" w:eastAsia="Times New Roman" w:hAnsi="Times New Roman"/>
          <w:bCs/>
          <w:iCs/>
          <w:lang w:val="en-US"/>
        </w:rPr>
        <w:t>Rasio</w:t>
      </w:r>
      <w:r w:rsidR="007F09F7">
        <w:rPr>
          <w:rFonts w:ascii="Times New Roman" w:eastAsia="Times New Roman" w:hAnsi="Times New Roman"/>
          <w:bCs/>
          <w:lang w:val="en-US"/>
        </w:rPr>
        <w:t xml:space="preserve"> yang membandingkan harga saham dengan pendapatan harga saham dengan penpapatan tiap lembar saham</w:t>
      </w:r>
      <w:r w:rsidR="00D46483">
        <w:rPr>
          <w:rFonts w:ascii="Times New Roman" w:eastAsia="Times New Roman" w:hAnsi="Times New Roman"/>
          <w:bCs/>
          <w:lang w:val="en-US"/>
        </w:rPr>
        <w:t xml:space="preserve"> disebut PER</w:t>
      </w:r>
      <w:r w:rsidR="007F09F7">
        <w:rPr>
          <w:rFonts w:ascii="Times New Roman" w:eastAsia="Times New Roman" w:hAnsi="Times New Roman"/>
          <w:bCs/>
          <w:lang w:val="en-US"/>
        </w:rPr>
        <w:t xml:space="preserve">. Selain itu, bisa dijaikan sebagai </w:t>
      </w:r>
      <w:r w:rsidR="00820378" w:rsidRPr="00820378">
        <w:rPr>
          <w:rFonts w:ascii="Times New Roman" w:eastAsia="Times New Roman" w:hAnsi="Times New Roman"/>
          <w:bCs/>
          <w:lang w:val="en-US"/>
        </w:rPr>
        <w:t>penanda perkembangan ataupun pertumbuhan perusahaan di masa depan (</w:t>
      </w:r>
      <w:r w:rsidR="00820378" w:rsidRPr="00820378">
        <w:rPr>
          <w:rFonts w:ascii="Times New Roman" w:eastAsia="Times New Roman" w:hAnsi="Times New Roman"/>
          <w:bCs/>
          <w:i/>
          <w:lang w:val="en-US"/>
        </w:rPr>
        <w:t>prospects of the firm</w:t>
      </w:r>
      <w:r w:rsidR="00820378" w:rsidRPr="00820378">
        <w:rPr>
          <w:rFonts w:ascii="Times New Roman" w:eastAsia="Times New Roman" w:hAnsi="Times New Roman"/>
          <w:bCs/>
          <w:lang w:val="en-US"/>
        </w:rPr>
        <w:t xml:space="preserve">). </w:t>
      </w:r>
      <w:r w:rsidR="00D46483">
        <w:rPr>
          <w:rFonts w:ascii="Times New Roman" w:eastAsia="Times New Roman" w:hAnsi="Times New Roman"/>
          <w:bCs/>
          <w:lang w:val="en-US"/>
        </w:rPr>
        <w:t>Kian</w:t>
      </w:r>
      <w:r w:rsidR="00820378" w:rsidRPr="00820378">
        <w:rPr>
          <w:rFonts w:ascii="Times New Roman" w:eastAsia="Times New Roman" w:hAnsi="Times New Roman"/>
          <w:bCs/>
          <w:lang w:val="en-US"/>
        </w:rPr>
        <w:t xml:space="preserve"> </w:t>
      </w:r>
      <w:r w:rsidR="00BB7953">
        <w:rPr>
          <w:rFonts w:ascii="Times New Roman" w:eastAsia="Times New Roman" w:hAnsi="Times New Roman"/>
          <w:bCs/>
          <w:lang w:val="en-US"/>
        </w:rPr>
        <w:t>besar nilai</w:t>
      </w:r>
      <w:r w:rsidR="00820378" w:rsidRPr="00820378">
        <w:rPr>
          <w:rFonts w:ascii="Times New Roman" w:eastAsia="Times New Roman" w:hAnsi="Times New Roman"/>
          <w:bCs/>
          <w:lang w:val="en-US"/>
        </w:rPr>
        <w:t xml:space="preserve"> </w:t>
      </w:r>
      <w:r w:rsidR="00D5268E">
        <w:rPr>
          <w:rFonts w:ascii="Times New Roman" w:eastAsia="Times New Roman" w:hAnsi="Times New Roman"/>
          <w:bCs/>
          <w:lang w:val="en-US"/>
        </w:rPr>
        <w:t>PER</w:t>
      </w:r>
      <w:r w:rsidR="00820378" w:rsidRPr="00820378">
        <w:rPr>
          <w:rFonts w:ascii="Times New Roman" w:eastAsia="Times New Roman" w:hAnsi="Times New Roman"/>
          <w:bCs/>
          <w:lang w:val="en-US"/>
        </w:rPr>
        <w:t xml:space="preserve"> sebuah perusahaan, maka </w:t>
      </w:r>
      <w:proofErr w:type="gramStart"/>
      <w:r w:rsidR="00820378" w:rsidRPr="00820378">
        <w:rPr>
          <w:rFonts w:ascii="Times New Roman" w:eastAsia="Times New Roman" w:hAnsi="Times New Roman"/>
          <w:bCs/>
          <w:lang w:val="en-US"/>
        </w:rPr>
        <w:t>akan</w:t>
      </w:r>
      <w:proofErr w:type="gramEnd"/>
      <w:r w:rsidR="00820378" w:rsidRPr="00820378">
        <w:rPr>
          <w:rFonts w:ascii="Times New Roman" w:eastAsia="Times New Roman" w:hAnsi="Times New Roman"/>
          <w:bCs/>
          <w:lang w:val="en-US"/>
        </w:rPr>
        <w:t xml:space="preserve"> </w:t>
      </w:r>
      <w:r w:rsidR="00D46483">
        <w:rPr>
          <w:rFonts w:ascii="Times New Roman" w:eastAsia="Times New Roman" w:hAnsi="Times New Roman"/>
          <w:bCs/>
          <w:lang w:val="en-US"/>
        </w:rPr>
        <w:t>kian</w:t>
      </w:r>
      <w:r w:rsidR="00820378" w:rsidRPr="00820378">
        <w:rPr>
          <w:rFonts w:ascii="Times New Roman" w:eastAsia="Times New Roman" w:hAnsi="Times New Roman"/>
          <w:bCs/>
          <w:lang w:val="en-US"/>
        </w:rPr>
        <w:t xml:space="preserve"> mahal harga sahamnya, serta juga semakin bagus nilai perusahaan tersebut.</w:t>
      </w:r>
    </w:p>
    <w:p w:rsidR="00860319" w:rsidRPr="00820378" w:rsidRDefault="00820378" w:rsidP="00E91259">
      <w:pPr>
        <w:pStyle w:val="ListParagraph"/>
        <w:spacing w:before="20" w:after="240"/>
        <w:ind w:left="0"/>
        <w:jc w:val="both"/>
        <w:rPr>
          <w:rFonts w:ascii="Times New Roman" w:eastAsia="Times New Roman" w:hAnsi="Times New Roman"/>
          <w:bCs/>
          <w:lang w:val="en-US"/>
        </w:rPr>
      </w:pPr>
      <w:r w:rsidRPr="00820378">
        <w:rPr>
          <w:rFonts w:ascii="Times New Roman" w:eastAsia="Times New Roman" w:hAnsi="Times New Roman"/>
          <w:bCs/>
          <w:lang w:val="en-US"/>
        </w:rPr>
        <w:t xml:space="preserve">Perusahaan yang mempunyai perkembangan tinggi memiliki PER yang tinggi </w:t>
      </w:r>
      <w:r w:rsidR="007F09F7">
        <w:rPr>
          <w:rFonts w:ascii="Times New Roman" w:eastAsia="Times New Roman" w:hAnsi="Times New Roman"/>
          <w:bCs/>
          <w:lang w:val="en-US"/>
        </w:rPr>
        <w:t>memberikan</w:t>
      </w:r>
      <w:r w:rsidR="00E91259">
        <w:rPr>
          <w:rFonts w:ascii="Times New Roman" w:eastAsia="Times New Roman" w:hAnsi="Times New Roman"/>
          <w:bCs/>
          <w:lang w:val="en-US"/>
        </w:rPr>
        <w:t xml:space="preserve"> </w:t>
      </w:r>
      <w:r w:rsidR="007F09F7">
        <w:rPr>
          <w:rFonts w:ascii="Times New Roman" w:eastAsia="Times New Roman" w:hAnsi="Times New Roman"/>
          <w:bCs/>
          <w:lang w:val="en-US"/>
        </w:rPr>
        <w:t xml:space="preserve">informasi </w:t>
      </w:r>
      <w:r w:rsidRPr="00820378">
        <w:rPr>
          <w:rFonts w:ascii="Times New Roman" w:eastAsia="Times New Roman" w:hAnsi="Times New Roman"/>
          <w:bCs/>
          <w:lang w:val="en-US"/>
        </w:rPr>
        <w:t>bahwa pasar mengidamkan</w:t>
      </w:r>
      <w:r w:rsidR="00E91259">
        <w:rPr>
          <w:rFonts w:ascii="Times New Roman" w:eastAsia="Times New Roman" w:hAnsi="Times New Roman"/>
          <w:bCs/>
          <w:lang w:val="en-US"/>
        </w:rPr>
        <w:t xml:space="preserve"> </w:t>
      </w:r>
      <w:r w:rsidRPr="00820378">
        <w:rPr>
          <w:rFonts w:ascii="Times New Roman" w:eastAsia="Times New Roman" w:hAnsi="Times New Roman"/>
          <w:bCs/>
          <w:lang w:val="en-US"/>
        </w:rPr>
        <w:t>laba</w:t>
      </w:r>
      <w:r w:rsidR="00E91259">
        <w:rPr>
          <w:rFonts w:ascii="Times New Roman" w:eastAsia="Times New Roman" w:hAnsi="Times New Roman"/>
          <w:bCs/>
          <w:lang w:val="en-US"/>
        </w:rPr>
        <w:t xml:space="preserve"> yang terus tumbuh</w:t>
      </w:r>
      <w:r w:rsidRPr="00820378">
        <w:rPr>
          <w:rFonts w:ascii="Times New Roman" w:eastAsia="Times New Roman" w:hAnsi="Times New Roman"/>
          <w:bCs/>
          <w:lang w:val="en-US"/>
        </w:rPr>
        <w:t xml:space="preserve"> di masa </w:t>
      </w:r>
      <w:r w:rsidR="00E91259">
        <w:rPr>
          <w:rFonts w:ascii="Times New Roman" w:eastAsia="Times New Roman" w:hAnsi="Times New Roman"/>
          <w:bCs/>
          <w:lang w:val="en-US"/>
        </w:rPr>
        <w:t>depan</w:t>
      </w:r>
      <w:r w:rsidRPr="00820378">
        <w:rPr>
          <w:rFonts w:ascii="Times New Roman" w:eastAsia="Times New Roman" w:hAnsi="Times New Roman"/>
          <w:bCs/>
          <w:lang w:val="en-US"/>
        </w:rPr>
        <w:t>.</w:t>
      </w:r>
      <w:r w:rsidR="00E91259">
        <w:rPr>
          <w:rFonts w:ascii="Times New Roman" w:eastAsia="Times New Roman" w:hAnsi="Times New Roman"/>
          <w:bCs/>
          <w:lang w:val="en-US"/>
        </w:rPr>
        <w:t xml:space="preserve"> </w:t>
      </w:r>
      <w:proofErr w:type="gramStart"/>
      <w:r w:rsidR="00E91259">
        <w:rPr>
          <w:rFonts w:ascii="Times New Roman" w:eastAsia="Times New Roman" w:hAnsi="Times New Roman"/>
          <w:bCs/>
          <w:lang w:val="en-US"/>
        </w:rPr>
        <w:t xml:space="preserve">Apabila PER rendah maka laba perusahaan cenderung tumbuh sedikt sehingga berpengaruh dalam penentuan </w:t>
      </w:r>
      <w:r w:rsidRPr="00820378">
        <w:rPr>
          <w:rFonts w:ascii="Times New Roman" w:eastAsia="Times New Roman" w:hAnsi="Times New Roman"/>
          <w:bCs/>
          <w:lang w:val="en-US"/>
        </w:rPr>
        <w:t xml:space="preserve">harga saham </w:t>
      </w:r>
      <w:r w:rsidR="00E91259">
        <w:rPr>
          <w:rFonts w:ascii="Times New Roman" w:eastAsia="Times New Roman" w:hAnsi="Times New Roman"/>
          <w:bCs/>
          <w:lang w:val="en-US"/>
        </w:rPr>
        <w:t xml:space="preserve">sehingga </w:t>
      </w:r>
      <w:r w:rsidRPr="00820378">
        <w:rPr>
          <w:rFonts w:ascii="Times New Roman" w:eastAsia="Times New Roman" w:hAnsi="Times New Roman"/>
          <w:bCs/>
          <w:lang w:val="en-US"/>
        </w:rPr>
        <w:t>menjadikan nilai perusahaan menurun.</w:t>
      </w:r>
      <w:proofErr w:type="gramEnd"/>
      <w:r w:rsidRPr="00820378">
        <w:rPr>
          <w:rFonts w:ascii="Times New Roman" w:eastAsia="Times New Roman" w:hAnsi="Times New Roman"/>
          <w:bCs/>
          <w:lang w:val="en-US"/>
        </w:rPr>
        <w:t xml:space="preserve"> PER bisa dirumuskan melalui </w:t>
      </w:r>
      <w:proofErr w:type="gramStart"/>
      <w:r w:rsidRPr="00820378">
        <w:rPr>
          <w:rFonts w:ascii="Times New Roman" w:eastAsia="Times New Roman" w:hAnsi="Times New Roman"/>
          <w:bCs/>
          <w:lang w:val="en-US"/>
        </w:rPr>
        <w:t>cara</w:t>
      </w:r>
      <w:proofErr w:type="gramEnd"/>
      <w:r w:rsidRPr="00820378">
        <w:rPr>
          <w:rFonts w:ascii="Times New Roman" w:eastAsia="Times New Roman" w:hAnsi="Times New Roman"/>
          <w:bCs/>
          <w:lang w:val="en-US"/>
        </w:rPr>
        <w:t xml:space="preserve"> sebagai berikut:</w:t>
      </w:r>
    </w:p>
    <w:p w:rsidR="00860319" w:rsidRPr="00112780" w:rsidRDefault="0092570B" w:rsidP="00A01D6F">
      <w:pPr>
        <w:pStyle w:val="ListParagraph"/>
        <w:spacing w:before="20" w:after="240"/>
        <w:jc w:val="center"/>
        <w:rPr>
          <w:rFonts w:ascii="Times New Roman" w:eastAsia="Times New Roman" w:hAnsi="Times New Roman"/>
          <w:bCs/>
        </w:rPr>
      </w:pPr>
      <m:oMathPara>
        <m:oMath>
          <m:f>
            <m:fPr>
              <m:ctrlPr>
                <w:rPr>
                  <w:rFonts w:ascii="Cambria Math" w:hAnsi="Cambria Math"/>
                  <w:i/>
                  <w:sz w:val="20"/>
                </w:rPr>
              </m:ctrlPr>
            </m:fPr>
            <m:num>
              <m:r>
                <w:rPr>
                  <w:rFonts w:ascii="Cambria Math" w:hAnsi="Cambria Math"/>
                  <w:sz w:val="20"/>
                </w:rPr>
                <m:t>Harga Per Lembar Saham</m:t>
              </m:r>
            </m:num>
            <m:den>
              <m:r>
                <w:rPr>
                  <w:rFonts w:ascii="Cambria Math" w:hAnsi="Cambria Math"/>
                  <w:sz w:val="20"/>
                </w:rPr>
                <m:t>Earning Per Share</m:t>
              </m:r>
            </m:den>
          </m:f>
        </m:oMath>
      </m:oMathPara>
    </w:p>
    <w:p w:rsidR="00860319" w:rsidRPr="00860319" w:rsidRDefault="00860319" w:rsidP="00A01D6F">
      <w:pPr>
        <w:pStyle w:val="ListParagraph"/>
        <w:spacing w:before="20" w:after="240"/>
        <w:ind w:left="0"/>
        <w:jc w:val="both"/>
        <w:rPr>
          <w:rFonts w:ascii="Times New Roman" w:eastAsia="Times New Roman" w:hAnsi="Times New Roman"/>
          <w:b/>
          <w:bCs/>
          <w:i/>
          <w:lang w:val="en-US"/>
        </w:rPr>
      </w:pPr>
      <w:r w:rsidRPr="00860319">
        <w:rPr>
          <w:rFonts w:ascii="Times New Roman" w:eastAsia="Times New Roman" w:hAnsi="Times New Roman"/>
          <w:b/>
          <w:bCs/>
          <w:i/>
          <w:lang w:val="en-US"/>
        </w:rPr>
        <w:t>Debt to Equity Ratio</w:t>
      </w:r>
    </w:p>
    <w:p w:rsidR="00860319" w:rsidRPr="00860319" w:rsidRDefault="00D46483" w:rsidP="00A01D6F">
      <w:pPr>
        <w:pStyle w:val="ListParagraph"/>
        <w:spacing w:before="20" w:after="240"/>
        <w:ind w:left="0"/>
        <w:jc w:val="both"/>
        <w:rPr>
          <w:rFonts w:ascii="Times New Roman" w:eastAsia="Times New Roman" w:hAnsi="Times New Roman"/>
          <w:bCs/>
          <w:lang w:val="en-US"/>
        </w:rPr>
      </w:pPr>
      <w:proofErr w:type="gramStart"/>
      <w:r>
        <w:rPr>
          <w:rFonts w:ascii="Times New Roman" w:eastAsia="Times New Roman" w:hAnsi="Times New Roman"/>
          <w:bCs/>
          <w:lang w:val="en-US"/>
        </w:rPr>
        <w:t>R</w:t>
      </w:r>
      <w:r w:rsidR="00BB7953">
        <w:rPr>
          <w:rFonts w:ascii="Times New Roman" w:eastAsia="Times New Roman" w:hAnsi="Times New Roman"/>
          <w:bCs/>
          <w:lang w:val="en-US"/>
        </w:rPr>
        <w:t xml:space="preserve">asio yang menunjukan </w:t>
      </w:r>
      <w:r w:rsidR="00170474">
        <w:rPr>
          <w:rFonts w:ascii="Times New Roman" w:eastAsia="Times New Roman" w:hAnsi="Times New Roman"/>
          <w:bCs/>
          <w:lang w:val="en-US"/>
        </w:rPr>
        <w:t>proporsi</w:t>
      </w:r>
      <w:r w:rsidR="00BB7953">
        <w:rPr>
          <w:rFonts w:ascii="Times New Roman" w:eastAsia="Times New Roman" w:hAnsi="Times New Roman"/>
          <w:bCs/>
          <w:lang w:val="en-US"/>
        </w:rPr>
        <w:t xml:space="preserve"> </w:t>
      </w:r>
      <w:r>
        <w:rPr>
          <w:rFonts w:ascii="Times New Roman" w:eastAsia="Times New Roman" w:hAnsi="Times New Roman"/>
          <w:bCs/>
          <w:lang w:val="en-US"/>
        </w:rPr>
        <w:t>seberapa banyak</w:t>
      </w:r>
      <w:r w:rsidR="00BB7953">
        <w:rPr>
          <w:rFonts w:ascii="Times New Roman" w:eastAsia="Times New Roman" w:hAnsi="Times New Roman"/>
          <w:bCs/>
          <w:lang w:val="en-US"/>
        </w:rPr>
        <w:t xml:space="preserve"> nilai utang dengan ekuitas</w:t>
      </w:r>
      <w:r w:rsidR="00FB622F">
        <w:rPr>
          <w:rFonts w:ascii="Times New Roman" w:eastAsia="Times New Roman" w:hAnsi="Times New Roman"/>
          <w:bCs/>
          <w:lang w:val="en-US"/>
        </w:rPr>
        <w:t xml:space="preserve"> suatu perusahaan</w:t>
      </w:r>
      <w:r>
        <w:rPr>
          <w:rFonts w:ascii="Times New Roman" w:eastAsia="Times New Roman" w:hAnsi="Times New Roman"/>
          <w:bCs/>
          <w:lang w:val="en-US"/>
        </w:rPr>
        <w:t xml:space="preserve"> disebut DER</w:t>
      </w:r>
      <w:r w:rsidR="00BB7953">
        <w:rPr>
          <w:rFonts w:ascii="Times New Roman" w:eastAsia="Times New Roman" w:hAnsi="Times New Roman"/>
          <w:bCs/>
          <w:lang w:val="en-US"/>
        </w:rPr>
        <w:t>.</w:t>
      </w:r>
      <w:r w:rsidR="00FB622F">
        <w:rPr>
          <w:rFonts w:ascii="Times New Roman" w:eastAsia="Times New Roman" w:hAnsi="Times New Roman"/>
          <w:bCs/>
          <w:lang w:val="en-US"/>
        </w:rPr>
        <w:t xml:space="preserve"> </w:t>
      </w:r>
      <w:r w:rsidR="00D96ACD">
        <w:rPr>
          <w:rFonts w:ascii="Times New Roman" w:eastAsia="Times New Roman" w:hAnsi="Times New Roman"/>
          <w:bCs/>
          <w:lang w:val="en-US"/>
        </w:rPr>
        <w:t>Rasio diperoleh dari membandingakan semua utang</w:t>
      </w:r>
      <w:r w:rsidR="00E91259">
        <w:rPr>
          <w:rFonts w:ascii="Times New Roman" w:eastAsia="Times New Roman" w:hAnsi="Times New Roman"/>
          <w:bCs/>
          <w:lang w:val="en-US"/>
        </w:rPr>
        <w:t xml:space="preserve"> yang ada</w:t>
      </w:r>
      <w:r w:rsidR="00D96ACD">
        <w:rPr>
          <w:rFonts w:ascii="Times New Roman" w:eastAsia="Times New Roman" w:hAnsi="Times New Roman"/>
          <w:bCs/>
          <w:lang w:val="en-US"/>
        </w:rPr>
        <w:t xml:space="preserve"> dengan s</w:t>
      </w:r>
      <w:r w:rsidR="00E91259">
        <w:rPr>
          <w:rFonts w:ascii="Times New Roman" w:eastAsia="Times New Roman" w:hAnsi="Times New Roman"/>
          <w:bCs/>
          <w:lang w:val="en-US"/>
        </w:rPr>
        <w:t>emua</w:t>
      </w:r>
      <w:r w:rsidR="00D96ACD">
        <w:rPr>
          <w:rFonts w:ascii="Times New Roman" w:eastAsia="Times New Roman" w:hAnsi="Times New Roman"/>
          <w:bCs/>
          <w:lang w:val="en-US"/>
        </w:rPr>
        <w:t xml:space="preserve"> ekuitas</w:t>
      </w:r>
      <w:r w:rsidR="00E91259">
        <w:rPr>
          <w:rFonts w:ascii="Times New Roman" w:eastAsia="Times New Roman" w:hAnsi="Times New Roman"/>
          <w:bCs/>
          <w:lang w:val="en-US"/>
        </w:rPr>
        <w:t xml:space="preserve"> hingga menghasilkan suatu nilai</w:t>
      </w:r>
      <w:r w:rsidR="00D96ACD">
        <w:rPr>
          <w:rFonts w:ascii="Times New Roman" w:eastAsia="Times New Roman" w:hAnsi="Times New Roman"/>
          <w:bCs/>
          <w:lang w:val="en-US"/>
        </w:rPr>
        <w:t>.</w:t>
      </w:r>
      <w:proofErr w:type="gramEnd"/>
      <w:r w:rsidR="00D96ACD">
        <w:rPr>
          <w:rFonts w:ascii="Times New Roman" w:eastAsia="Times New Roman" w:hAnsi="Times New Roman"/>
          <w:bCs/>
          <w:lang w:val="en-US"/>
        </w:rPr>
        <w:t xml:space="preserve"> Rasio ini berfungsi sebagai cara menaksir jumlah uang yang </w:t>
      </w:r>
      <w:r w:rsidR="00E91259">
        <w:rPr>
          <w:rFonts w:ascii="Times New Roman" w:eastAsia="Times New Roman" w:hAnsi="Times New Roman"/>
          <w:bCs/>
          <w:lang w:val="en-US"/>
        </w:rPr>
        <w:t>dipinjam</w:t>
      </w:r>
      <w:r w:rsidR="00F42D98" w:rsidRPr="00F42D98">
        <w:rPr>
          <w:rFonts w:ascii="Times New Roman" w:eastAsia="Times New Roman" w:hAnsi="Times New Roman"/>
          <w:bCs/>
          <w:lang w:val="en-US"/>
        </w:rPr>
        <w:t xml:space="preserve"> dengan </w:t>
      </w:r>
      <w:r w:rsidR="00E91259">
        <w:rPr>
          <w:rFonts w:ascii="Times New Roman" w:eastAsia="Times New Roman" w:hAnsi="Times New Roman"/>
          <w:bCs/>
          <w:lang w:val="en-US"/>
        </w:rPr>
        <w:t xml:space="preserve">jumlah </w:t>
      </w:r>
      <w:r w:rsidR="00F42D98" w:rsidRPr="00F42D98">
        <w:rPr>
          <w:rFonts w:ascii="Times New Roman" w:eastAsia="Times New Roman" w:hAnsi="Times New Roman"/>
          <w:bCs/>
          <w:lang w:val="en-US"/>
        </w:rPr>
        <w:t>pemilik perusahaan</w:t>
      </w:r>
      <w:r w:rsidR="00860319" w:rsidRPr="00860319">
        <w:rPr>
          <w:rFonts w:ascii="Times New Roman" w:eastAsia="Times New Roman" w:hAnsi="Times New Roman"/>
          <w:bCs/>
          <w:lang w:val="en-US"/>
        </w:rPr>
        <w:t xml:space="preserve"> </w:t>
      </w:r>
      <w:r w:rsidR="00860319" w:rsidRPr="00860319">
        <w:rPr>
          <w:rFonts w:ascii="Times New Roman" w:eastAsia="Times New Roman" w:hAnsi="Times New Roman"/>
          <w:bCs/>
          <w:lang w:val="en-US"/>
        </w:rPr>
        <w:fldChar w:fldCharType="begin" w:fldLock="1"/>
      </w:r>
      <w:r w:rsidR="00860319" w:rsidRPr="00860319">
        <w:rPr>
          <w:rFonts w:ascii="Times New Roman" w:eastAsia="Times New Roman" w:hAnsi="Times New Roman"/>
          <w:bCs/>
          <w:lang w:val="en-US"/>
        </w:rPr>
        <w:instrText>ADDIN CSL_CITATION {"citationItems":[{"id":"ITEM-1","itemData":{"author":[{"dropping-particle":"","family":"Kasmir","given":"","non-dropping-particle":"","parse-names":false,"suffix":""}],"edition":"Satu","id":"ITEM-1","issued":{"date-parts":[["2015"]]},"publisher":"PT. Raja Grafindo Persada","publisher-place":"Jakarta","title":"Analisis Laporan Keuangan","type":"book"},"uris":["http://www.mendeley.com/documents/?uuid=af2a2e10-83d3-423b-bf79-d25680ee871f"]}],"mendeley":{"formattedCitation":"(Kasmir, 2015)","manualFormatting":"(Kasmir, 2015:157)","plainTextFormattedCitation":"(Kasmir, 2015)","previouslyFormattedCitation":"(Kasmir, 2015)"},"properties":{"noteIndex":0},"schema":"https://github.com/citation-style-language/schema/raw/master/csl-citation.json"}</w:instrText>
      </w:r>
      <w:r w:rsidR="00860319" w:rsidRPr="00860319">
        <w:rPr>
          <w:rFonts w:ascii="Times New Roman" w:eastAsia="Times New Roman" w:hAnsi="Times New Roman"/>
          <w:bCs/>
          <w:lang w:val="en-US"/>
        </w:rPr>
        <w:fldChar w:fldCharType="separate"/>
      </w:r>
      <w:r w:rsidR="00860319" w:rsidRPr="00860319">
        <w:rPr>
          <w:rFonts w:ascii="Times New Roman" w:eastAsia="Times New Roman" w:hAnsi="Times New Roman"/>
          <w:bCs/>
          <w:lang w:val="en-US"/>
        </w:rPr>
        <w:t>(Kasmir, 2015:157)</w:t>
      </w:r>
      <w:r w:rsidR="00860319" w:rsidRPr="00860319">
        <w:rPr>
          <w:rFonts w:ascii="Times New Roman" w:eastAsia="Times New Roman" w:hAnsi="Times New Roman"/>
          <w:bCs/>
        </w:rPr>
        <w:fldChar w:fldCharType="end"/>
      </w:r>
      <w:r w:rsidR="00860319" w:rsidRPr="00860319">
        <w:rPr>
          <w:rFonts w:ascii="Times New Roman" w:eastAsia="Times New Roman" w:hAnsi="Times New Roman"/>
          <w:bCs/>
          <w:lang w:val="en-US"/>
        </w:rPr>
        <w:t xml:space="preserve">. </w:t>
      </w:r>
      <w:r w:rsidR="00820378" w:rsidRPr="00820378">
        <w:rPr>
          <w:rFonts w:ascii="Times New Roman" w:eastAsia="Times New Roman" w:hAnsi="Times New Roman"/>
          <w:bCs/>
          <w:lang w:val="en-US"/>
        </w:rPr>
        <w:t>Rumus untuk mendapatkan nilai DER adalah:</w:t>
      </w:r>
    </w:p>
    <w:p w:rsidR="00860319" w:rsidRPr="00112780" w:rsidRDefault="0092570B" w:rsidP="00A01D6F">
      <w:pPr>
        <w:pStyle w:val="ListParagraph"/>
        <w:spacing w:before="20" w:after="240"/>
        <w:jc w:val="center"/>
        <w:rPr>
          <w:rFonts w:ascii="Times New Roman" w:eastAsia="Times New Roman" w:hAnsi="Times New Roman"/>
          <w:bCs/>
        </w:rPr>
      </w:pPr>
      <m:oMathPara>
        <m:oMath>
          <m:f>
            <m:fPr>
              <m:ctrlPr>
                <w:rPr>
                  <w:rFonts w:ascii="Cambria Math" w:hAnsi="Cambria Math"/>
                  <w:i/>
                  <w:sz w:val="20"/>
                </w:rPr>
              </m:ctrlPr>
            </m:fPr>
            <m:num>
              <m:r>
                <w:rPr>
                  <w:rFonts w:ascii="Cambria Math" w:hAnsi="Cambria Math"/>
                  <w:sz w:val="20"/>
                </w:rPr>
                <m:t>Total Hutang</m:t>
              </m:r>
            </m:num>
            <m:den>
              <m:r>
                <w:rPr>
                  <w:rFonts w:ascii="Cambria Math" w:hAnsi="Cambria Math"/>
                  <w:sz w:val="20"/>
                </w:rPr>
                <m:t>Ekuitas</m:t>
              </m:r>
            </m:den>
          </m:f>
        </m:oMath>
      </m:oMathPara>
    </w:p>
    <w:p w:rsidR="00860319" w:rsidRPr="00860319" w:rsidRDefault="00860319" w:rsidP="00A01D6F">
      <w:pPr>
        <w:pStyle w:val="ListParagraph"/>
        <w:spacing w:before="20" w:after="240"/>
        <w:ind w:left="0"/>
        <w:jc w:val="both"/>
        <w:rPr>
          <w:rFonts w:ascii="Times New Roman" w:eastAsia="Times New Roman" w:hAnsi="Times New Roman"/>
          <w:bCs/>
          <w:lang w:val="en-US"/>
        </w:rPr>
      </w:pPr>
      <w:r w:rsidRPr="00860319">
        <w:rPr>
          <w:rFonts w:ascii="Times New Roman" w:eastAsia="Times New Roman" w:hAnsi="Times New Roman"/>
          <w:b/>
          <w:bCs/>
          <w:lang w:val="en-US"/>
        </w:rPr>
        <w:t>Pengaruh ROE Terhadap Harga Saham</w:t>
      </w:r>
    </w:p>
    <w:p w:rsidR="00860319" w:rsidRDefault="00860319" w:rsidP="00A01D6F">
      <w:pPr>
        <w:pStyle w:val="ListParagraph"/>
        <w:spacing w:before="20" w:after="240"/>
        <w:ind w:left="0"/>
        <w:jc w:val="both"/>
        <w:rPr>
          <w:rFonts w:ascii="Times New Roman" w:eastAsia="Times New Roman" w:hAnsi="Times New Roman"/>
          <w:bCs/>
          <w:lang w:val="en-US"/>
        </w:rPr>
      </w:pPr>
      <w:r w:rsidRPr="00860319">
        <w:rPr>
          <w:rFonts w:ascii="Times New Roman" w:eastAsia="Times New Roman" w:hAnsi="Times New Roman"/>
          <w:bCs/>
          <w:lang w:val="en-US"/>
        </w:rPr>
        <w:t xml:space="preserve">ROE </w:t>
      </w:r>
      <w:r w:rsidR="00F42D98" w:rsidRPr="00F42D98">
        <w:rPr>
          <w:rFonts w:ascii="Times New Roman" w:eastAsia="Times New Roman" w:hAnsi="Times New Roman"/>
          <w:bCs/>
          <w:lang w:val="en-US"/>
        </w:rPr>
        <w:t>sebagaim</w:t>
      </w:r>
      <w:r w:rsidR="004E77E5">
        <w:rPr>
          <w:rFonts w:ascii="Times New Roman" w:eastAsia="Times New Roman" w:hAnsi="Times New Roman"/>
          <w:bCs/>
          <w:lang w:val="en-US"/>
        </w:rPr>
        <w:t>ana</w:t>
      </w:r>
      <w:r w:rsidR="00F42D98">
        <w:rPr>
          <w:rFonts w:ascii="Times New Roman" w:eastAsia="Times New Roman" w:hAnsi="Times New Roman"/>
          <w:bCs/>
          <w:lang w:val="en-US"/>
        </w:rPr>
        <w:t xml:space="preserve"> dikemukakan oleh</w:t>
      </w:r>
      <w:r w:rsidRPr="00860319">
        <w:rPr>
          <w:rFonts w:ascii="Times New Roman" w:eastAsia="Times New Roman" w:hAnsi="Times New Roman"/>
          <w:bCs/>
          <w:lang w:val="en-US"/>
        </w:rPr>
        <w:t xml:space="preserve"> </w:t>
      </w:r>
      <w:r w:rsidRPr="00860319">
        <w:rPr>
          <w:rFonts w:ascii="Times New Roman" w:eastAsia="Times New Roman" w:hAnsi="Times New Roman"/>
          <w:bCs/>
          <w:lang w:val="en-US"/>
        </w:rPr>
        <w:fldChar w:fldCharType="begin" w:fldLock="1"/>
      </w:r>
      <w:r w:rsidRPr="00860319">
        <w:rPr>
          <w:rFonts w:ascii="Times New Roman" w:eastAsia="Times New Roman" w:hAnsi="Times New Roman"/>
          <w:bCs/>
          <w:lang w:val="en-US"/>
        </w:rPr>
        <w:instrText>ADDIN CSL_CITATION {"citationItems":[{"id":"ITEM-1","itemData":{"DOI":"10.7813/2075-4124.2012/4-6/b.20","ISSN":"20754124","abstract":"This research aimed to know the effect of current ratio, return on equity, return on asset, earning per share to the stock price of the go-public food and beverages Company in Indonesian Stock Exchange (BEI). The data used in this research was the financial report within the periods of 2006 - 2010 in Indonesian Stock Exchange (BEI). The sample technique used in this research was statified random sampling method, and the data examination was the analysis of double linear method. Having finished conducting this research, it could be concluded that the Current ratio (X1), Return On Equity (X2), did not influence the stock price (Y). While the Return On Asset (X3), Earning per Share (X4) influenced the stock price (Y). [ABSTRACT FROM AUTHOR]","author":[{"dropping-particle":"","family":"Maskun","given":"Ali","non-dropping-particle":"","parse-names":false,"suffix":""}],"container-title":"International Journal of Academic Research","id":"ITEM-1","issued":{"date-parts":[["2012"]]},"title":"The effect of current ratio, return on equity, return on asset, earning per share to the price of stock of go-public food and beverages company in Indonesian stock exchange","type":"article-journal"},"uris":["http://www.mendeley.com/documents/?uuid=4624f40a-aa9e-4145-a143-72377a4426af"]}],"mendeley":{"formattedCitation":"(Maskun, 2012)","manualFormatting":"Maskun (2012)","plainTextFormattedCitation":"(Maskun, 2012)","previouslyFormattedCitation":"(Maskun, 2012)"},"properties":{"noteIndex":0},"schema":"https://github.com/citation-style-language/schema/raw/master/csl-citation.json"}</w:instrText>
      </w:r>
      <w:r w:rsidRPr="00860319">
        <w:rPr>
          <w:rFonts w:ascii="Times New Roman" w:eastAsia="Times New Roman" w:hAnsi="Times New Roman"/>
          <w:bCs/>
          <w:lang w:val="en-US"/>
        </w:rPr>
        <w:fldChar w:fldCharType="separate"/>
      </w:r>
      <w:r w:rsidRPr="00860319">
        <w:rPr>
          <w:rFonts w:ascii="Times New Roman" w:eastAsia="Times New Roman" w:hAnsi="Times New Roman"/>
          <w:bCs/>
          <w:lang w:val="en-US"/>
        </w:rPr>
        <w:t>Maskun (2012)</w:t>
      </w:r>
      <w:r w:rsidRPr="00860319">
        <w:rPr>
          <w:rFonts w:ascii="Times New Roman" w:eastAsia="Times New Roman" w:hAnsi="Times New Roman"/>
          <w:bCs/>
        </w:rPr>
        <w:fldChar w:fldCharType="end"/>
      </w:r>
      <w:r w:rsidRPr="00860319">
        <w:rPr>
          <w:rFonts w:ascii="Times New Roman" w:eastAsia="Times New Roman" w:hAnsi="Times New Roman"/>
          <w:bCs/>
          <w:lang w:val="en-US"/>
        </w:rPr>
        <w:t xml:space="preserve"> </w:t>
      </w:r>
      <w:r w:rsidR="00F42D98" w:rsidRPr="00F42D98">
        <w:rPr>
          <w:rFonts w:ascii="Times New Roman" w:eastAsia="Times New Roman" w:hAnsi="Times New Roman"/>
          <w:bCs/>
          <w:lang w:val="en-US"/>
        </w:rPr>
        <w:t xml:space="preserve">adalah ukuran kinerja perusahaan dilihat dari segi profitabilitasnya. </w:t>
      </w:r>
      <w:proofErr w:type="gramStart"/>
      <w:r w:rsidR="00F42D98" w:rsidRPr="00F42D98">
        <w:rPr>
          <w:rFonts w:ascii="Times New Roman" w:eastAsia="Times New Roman" w:hAnsi="Times New Roman"/>
          <w:bCs/>
          <w:lang w:val="en-US"/>
        </w:rPr>
        <w:t>Profitabilitas merupakan ke</w:t>
      </w:r>
      <w:r w:rsidR="004E77E5">
        <w:rPr>
          <w:rFonts w:ascii="Times New Roman" w:eastAsia="Times New Roman" w:hAnsi="Times New Roman"/>
          <w:bCs/>
          <w:lang w:val="en-US"/>
        </w:rPr>
        <w:t>cakapan</w:t>
      </w:r>
      <w:r w:rsidR="00F42D98" w:rsidRPr="00F42D98">
        <w:rPr>
          <w:rFonts w:ascii="Times New Roman" w:eastAsia="Times New Roman" w:hAnsi="Times New Roman"/>
          <w:bCs/>
          <w:lang w:val="en-US"/>
        </w:rPr>
        <w:t xml:space="preserve"> perusahaan </w:t>
      </w:r>
      <w:r w:rsidR="00D46483">
        <w:rPr>
          <w:rFonts w:ascii="Times New Roman" w:eastAsia="Times New Roman" w:hAnsi="Times New Roman"/>
          <w:bCs/>
          <w:lang w:val="en-US"/>
        </w:rPr>
        <w:t>guna</w:t>
      </w:r>
      <w:r w:rsidR="00F42D98" w:rsidRPr="00F42D98">
        <w:rPr>
          <w:rFonts w:ascii="Times New Roman" w:eastAsia="Times New Roman" w:hAnsi="Times New Roman"/>
          <w:bCs/>
          <w:lang w:val="en-US"/>
        </w:rPr>
        <w:t xml:space="preserve"> meraup laba.</w:t>
      </w:r>
      <w:proofErr w:type="gramEnd"/>
      <w:r w:rsidR="00F42D98" w:rsidRPr="00F42D98">
        <w:rPr>
          <w:rFonts w:ascii="Times New Roman" w:eastAsia="Times New Roman" w:hAnsi="Times New Roman"/>
          <w:bCs/>
          <w:lang w:val="en-US"/>
        </w:rPr>
        <w:t xml:space="preserve"> </w:t>
      </w:r>
      <w:proofErr w:type="gramStart"/>
      <w:r w:rsidR="00F42D98" w:rsidRPr="00F42D98">
        <w:rPr>
          <w:rFonts w:ascii="Times New Roman" w:eastAsia="Times New Roman" w:hAnsi="Times New Roman"/>
          <w:bCs/>
          <w:lang w:val="en-US"/>
        </w:rPr>
        <w:t xml:space="preserve">Laba yang laik dibagikan </w:t>
      </w:r>
      <w:r w:rsidR="004E77E5">
        <w:rPr>
          <w:rFonts w:ascii="Times New Roman" w:eastAsia="Times New Roman" w:hAnsi="Times New Roman"/>
          <w:bCs/>
          <w:lang w:val="en-US"/>
        </w:rPr>
        <w:t>untuk</w:t>
      </w:r>
      <w:r w:rsidR="00F42D98" w:rsidRPr="00F42D98">
        <w:rPr>
          <w:rFonts w:ascii="Times New Roman" w:eastAsia="Times New Roman" w:hAnsi="Times New Roman"/>
          <w:bCs/>
          <w:lang w:val="en-US"/>
        </w:rPr>
        <w:t xml:space="preserve"> pem</w:t>
      </w:r>
      <w:r w:rsidR="00D46483">
        <w:rPr>
          <w:rFonts w:ascii="Times New Roman" w:eastAsia="Times New Roman" w:hAnsi="Times New Roman"/>
          <w:bCs/>
          <w:lang w:val="en-US"/>
        </w:rPr>
        <w:t>ilik</w:t>
      </w:r>
      <w:r w:rsidR="00F42D98" w:rsidRPr="00F42D98">
        <w:rPr>
          <w:rFonts w:ascii="Times New Roman" w:eastAsia="Times New Roman" w:hAnsi="Times New Roman"/>
          <w:bCs/>
          <w:lang w:val="en-US"/>
        </w:rPr>
        <w:t xml:space="preserve"> saham yaitu laba sesudah bunga dan pajak.</w:t>
      </w:r>
      <w:proofErr w:type="gramEnd"/>
      <w:r w:rsidR="00F42D98" w:rsidRPr="00F42D98">
        <w:rPr>
          <w:rFonts w:ascii="Times New Roman" w:eastAsia="Times New Roman" w:hAnsi="Times New Roman"/>
          <w:bCs/>
          <w:lang w:val="en-US"/>
        </w:rPr>
        <w:t xml:space="preserve"> Ke</w:t>
      </w:r>
      <w:r w:rsidR="004E77E5">
        <w:rPr>
          <w:rFonts w:ascii="Times New Roman" w:eastAsia="Times New Roman" w:hAnsi="Times New Roman"/>
          <w:bCs/>
          <w:lang w:val="en-US"/>
        </w:rPr>
        <w:t xml:space="preserve">cakapan </w:t>
      </w:r>
      <w:r w:rsidR="00F42D98" w:rsidRPr="00F42D98">
        <w:rPr>
          <w:rFonts w:ascii="Times New Roman" w:eastAsia="Times New Roman" w:hAnsi="Times New Roman"/>
          <w:bCs/>
          <w:lang w:val="en-US"/>
        </w:rPr>
        <w:t xml:space="preserve">meraup laba bersih sesudah pajak </w:t>
      </w:r>
      <w:proofErr w:type="gramStart"/>
      <w:r w:rsidR="004E77E5">
        <w:rPr>
          <w:rFonts w:ascii="Times New Roman" w:eastAsia="Times New Roman" w:hAnsi="Times New Roman"/>
          <w:bCs/>
          <w:lang w:val="en-US"/>
        </w:rPr>
        <w:t>akan</w:t>
      </w:r>
      <w:proofErr w:type="gramEnd"/>
      <w:r w:rsidR="004E77E5">
        <w:rPr>
          <w:rFonts w:ascii="Times New Roman" w:eastAsia="Times New Roman" w:hAnsi="Times New Roman"/>
          <w:bCs/>
          <w:lang w:val="en-US"/>
        </w:rPr>
        <w:t xml:space="preserve"> </w:t>
      </w:r>
      <w:r w:rsidR="00F42D98" w:rsidRPr="00F42D98">
        <w:rPr>
          <w:rFonts w:ascii="Times New Roman" w:eastAsia="Times New Roman" w:hAnsi="Times New Roman"/>
          <w:bCs/>
          <w:lang w:val="en-US"/>
        </w:rPr>
        <w:t>modal y</w:t>
      </w:r>
      <w:r w:rsidR="00170474">
        <w:rPr>
          <w:rFonts w:ascii="Times New Roman" w:eastAsia="Times New Roman" w:hAnsi="Times New Roman"/>
          <w:bCs/>
          <w:lang w:val="en-US"/>
        </w:rPr>
        <w:t>ang dipunyai</w:t>
      </w:r>
      <w:r w:rsidR="00F42D98" w:rsidRPr="00F42D98">
        <w:rPr>
          <w:rFonts w:ascii="Times New Roman" w:eastAsia="Times New Roman" w:hAnsi="Times New Roman"/>
          <w:bCs/>
          <w:lang w:val="en-US"/>
        </w:rPr>
        <w:t xml:space="preserve"> perusahaan </w:t>
      </w:r>
      <w:r w:rsidR="004E77E5">
        <w:rPr>
          <w:rFonts w:ascii="Times New Roman" w:eastAsia="Times New Roman" w:hAnsi="Times New Roman"/>
          <w:bCs/>
          <w:lang w:val="en-US"/>
        </w:rPr>
        <w:t>melukiskan</w:t>
      </w:r>
      <w:r w:rsidR="00F42D98" w:rsidRPr="00F42D98">
        <w:rPr>
          <w:rFonts w:ascii="Times New Roman" w:eastAsia="Times New Roman" w:hAnsi="Times New Roman"/>
          <w:bCs/>
          <w:lang w:val="en-US"/>
        </w:rPr>
        <w:t xml:space="preserve"> </w:t>
      </w:r>
      <w:r w:rsidR="004E77E5">
        <w:rPr>
          <w:rFonts w:ascii="Times New Roman" w:eastAsia="Times New Roman" w:hAnsi="Times New Roman"/>
          <w:bCs/>
          <w:lang w:val="en-US"/>
        </w:rPr>
        <w:t>performa</w:t>
      </w:r>
      <w:r w:rsidR="00D46483">
        <w:rPr>
          <w:rFonts w:ascii="Times New Roman" w:eastAsia="Times New Roman" w:hAnsi="Times New Roman"/>
          <w:bCs/>
          <w:lang w:val="en-US"/>
        </w:rPr>
        <w:t xml:space="preserve"> yang kian </w:t>
      </w:r>
      <w:r w:rsidR="004E77E5">
        <w:rPr>
          <w:rFonts w:ascii="Times New Roman" w:eastAsia="Times New Roman" w:hAnsi="Times New Roman"/>
          <w:bCs/>
          <w:lang w:val="en-US"/>
        </w:rPr>
        <w:t>cemerlang</w:t>
      </w:r>
      <w:r w:rsidR="00F42D98" w:rsidRPr="00F42D98">
        <w:rPr>
          <w:rFonts w:ascii="Times New Roman" w:eastAsia="Times New Roman" w:hAnsi="Times New Roman"/>
          <w:bCs/>
          <w:lang w:val="en-US"/>
        </w:rPr>
        <w:t xml:space="preserve">. </w:t>
      </w:r>
      <w:proofErr w:type="gramStart"/>
      <w:r w:rsidR="00F42D98" w:rsidRPr="00F42D98">
        <w:rPr>
          <w:rFonts w:ascii="Times New Roman" w:eastAsia="Times New Roman" w:hAnsi="Times New Roman"/>
          <w:bCs/>
          <w:lang w:val="en-US"/>
        </w:rPr>
        <w:t xml:space="preserve">Jika ROE </w:t>
      </w:r>
      <w:r w:rsidR="004E77E5">
        <w:rPr>
          <w:rFonts w:ascii="Times New Roman" w:eastAsia="Times New Roman" w:hAnsi="Times New Roman"/>
          <w:bCs/>
          <w:lang w:val="en-US"/>
        </w:rPr>
        <w:t>kian</w:t>
      </w:r>
      <w:r w:rsidR="00F42D98" w:rsidRPr="00F42D98">
        <w:rPr>
          <w:rFonts w:ascii="Times New Roman" w:eastAsia="Times New Roman" w:hAnsi="Times New Roman"/>
          <w:bCs/>
          <w:lang w:val="en-US"/>
        </w:rPr>
        <w:t xml:space="preserve"> tinggi maka </w:t>
      </w:r>
      <w:r w:rsidR="00D46483">
        <w:rPr>
          <w:rFonts w:ascii="Times New Roman" w:eastAsia="Times New Roman" w:hAnsi="Times New Roman"/>
          <w:bCs/>
          <w:lang w:val="en-US"/>
        </w:rPr>
        <w:t xml:space="preserve">kian </w:t>
      </w:r>
      <w:r w:rsidR="00F42D98" w:rsidRPr="00F42D98">
        <w:rPr>
          <w:rFonts w:ascii="Times New Roman" w:eastAsia="Times New Roman" w:hAnsi="Times New Roman"/>
          <w:bCs/>
          <w:lang w:val="en-US"/>
        </w:rPr>
        <w:t>tinggi pula tingkat pengembalian yang didambakan.</w:t>
      </w:r>
      <w:proofErr w:type="gramEnd"/>
    </w:p>
    <w:p w:rsidR="00A01D6F" w:rsidRPr="00A01D6F" w:rsidRDefault="00A01D6F" w:rsidP="00107F65">
      <w:pPr>
        <w:pStyle w:val="ListParagraph"/>
        <w:spacing w:before="120" w:after="120"/>
        <w:ind w:left="0"/>
        <w:contextualSpacing w:val="0"/>
        <w:rPr>
          <w:rFonts w:ascii="Times New Roman" w:eastAsia="Times New Roman" w:hAnsi="Times New Roman"/>
          <w:bCs/>
        </w:rPr>
      </w:pPr>
      <w:r w:rsidRPr="00A01D6F">
        <w:rPr>
          <w:rFonts w:ascii="Times New Roman" w:eastAsia="Times New Roman" w:hAnsi="Times New Roman"/>
          <w:bCs/>
        </w:rPr>
        <w:t>H1 :</w:t>
      </w:r>
      <w:r w:rsidRPr="00A01D6F">
        <w:rPr>
          <w:rFonts w:ascii="Times New Roman" w:eastAsia="Times New Roman" w:hAnsi="Times New Roman"/>
          <w:bCs/>
        </w:rPr>
        <w:tab/>
        <w:t>ROE berpengaruh terhadap harga saham pada perusahaan sektor agrikultur di Bursa Efek Indonesia periode 2014-2018</w:t>
      </w:r>
    </w:p>
    <w:p w:rsidR="006A352A" w:rsidRDefault="00860319" w:rsidP="00A01D6F">
      <w:pPr>
        <w:pStyle w:val="ListParagraph"/>
        <w:spacing w:before="20" w:after="240"/>
        <w:ind w:left="0"/>
        <w:jc w:val="both"/>
        <w:rPr>
          <w:rFonts w:ascii="Times New Roman" w:eastAsia="Times New Roman" w:hAnsi="Times New Roman"/>
          <w:b/>
          <w:bCs/>
          <w:lang w:val="en-US"/>
        </w:rPr>
      </w:pPr>
      <w:commentRangeStart w:id="7"/>
      <w:r w:rsidRPr="00860319">
        <w:rPr>
          <w:rFonts w:ascii="Times New Roman" w:eastAsia="Times New Roman" w:hAnsi="Times New Roman"/>
          <w:b/>
          <w:bCs/>
          <w:lang w:val="en-US"/>
        </w:rPr>
        <w:t>Pengaruh EPS Terhadap Harga Saham</w:t>
      </w:r>
    </w:p>
    <w:p w:rsidR="00860319" w:rsidRDefault="006A352A" w:rsidP="00A01D6F">
      <w:pPr>
        <w:pStyle w:val="ListParagraph"/>
        <w:spacing w:before="20" w:after="240"/>
        <w:ind w:left="0"/>
        <w:jc w:val="both"/>
        <w:rPr>
          <w:rFonts w:ascii="Times New Roman" w:eastAsia="Times New Roman" w:hAnsi="Times New Roman"/>
          <w:bCs/>
          <w:lang w:val="en-US"/>
        </w:rPr>
      </w:pPr>
      <w:r>
        <w:rPr>
          <w:rFonts w:ascii="Times New Roman" w:eastAsia="Times New Roman" w:hAnsi="Times New Roman"/>
          <w:lang w:val="en-US"/>
        </w:rPr>
        <w:t xml:space="preserve">Tandelilin (2010) menjelaskan bahwa </w:t>
      </w:r>
      <w:r w:rsidR="004E77E5">
        <w:rPr>
          <w:rFonts w:ascii="Times New Roman" w:eastAsia="Times New Roman" w:hAnsi="Times New Roman"/>
          <w:iCs/>
          <w:lang w:val="en-US"/>
        </w:rPr>
        <w:t>EPS</w:t>
      </w:r>
      <w:r>
        <w:rPr>
          <w:rFonts w:ascii="Times New Roman" w:eastAsia="Times New Roman" w:hAnsi="Times New Roman"/>
          <w:i/>
          <w:iCs/>
          <w:lang w:val="en-US"/>
        </w:rPr>
        <w:t xml:space="preserve"> </w:t>
      </w:r>
      <w:r w:rsidR="00170474">
        <w:rPr>
          <w:rFonts w:ascii="Times New Roman" w:eastAsia="Times New Roman" w:hAnsi="Times New Roman"/>
          <w:lang w:val="en-US"/>
        </w:rPr>
        <w:t>yaitu</w:t>
      </w:r>
      <w:r>
        <w:rPr>
          <w:rFonts w:ascii="Times New Roman" w:eastAsia="Times New Roman" w:hAnsi="Times New Roman"/>
          <w:lang w:val="en-US"/>
        </w:rPr>
        <w:t xml:space="preserve"> rasio yang dapat memberikan info</w:t>
      </w:r>
      <w:r w:rsidR="00170474">
        <w:rPr>
          <w:rFonts w:ascii="Times New Roman" w:eastAsia="Times New Roman" w:hAnsi="Times New Roman"/>
          <w:lang w:val="en-US"/>
        </w:rPr>
        <w:t xml:space="preserve">rmasi kuantitas </w:t>
      </w:r>
      <w:r>
        <w:rPr>
          <w:rFonts w:ascii="Times New Roman" w:eastAsia="Times New Roman" w:hAnsi="Times New Roman"/>
          <w:lang w:val="en-US"/>
        </w:rPr>
        <w:t>keu</w:t>
      </w:r>
      <w:r w:rsidR="00170474">
        <w:rPr>
          <w:rFonts w:ascii="Times New Roman" w:eastAsia="Times New Roman" w:hAnsi="Times New Roman"/>
          <w:lang w:val="en-US"/>
        </w:rPr>
        <w:t xml:space="preserve">ntungan yang </w:t>
      </w:r>
      <w:proofErr w:type="gramStart"/>
      <w:r w:rsidR="00170474">
        <w:rPr>
          <w:rFonts w:ascii="Times New Roman" w:eastAsia="Times New Roman" w:hAnsi="Times New Roman"/>
          <w:lang w:val="en-US"/>
        </w:rPr>
        <w:t>akan</w:t>
      </w:r>
      <w:proofErr w:type="gramEnd"/>
      <w:r w:rsidR="00170474">
        <w:rPr>
          <w:rFonts w:ascii="Times New Roman" w:eastAsia="Times New Roman" w:hAnsi="Times New Roman"/>
          <w:lang w:val="en-US"/>
        </w:rPr>
        <w:t xml:space="preserve"> diraup</w:t>
      </w:r>
      <w:r>
        <w:rPr>
          <w:rFonts w:ascii="Times New Roman" w:eastAsia="Times New Roman" w:hAnsi="Times New Roman"/>
          <w:lang w:val="en-US"/>
        </w:rPr>
        <w:t xml:space="preserve"> tiap investor per lembar saham yang dimilikinya. </w:t>
      </w:r>
      <w:proofErr w:type="gramStart"/>
      <w:r>
        <w:rPr>
          <w:rFonts w:ascii="Times New Roman" w:eastAsia="Times New Roman" w:hAnsi="Times New Roman"/>
          <w:lang w:val="en-US"/>
        </w:rPr>
        <w:t>Laporan keuangan perusahaan digunakan sebagai sumber informasi dalam mengeolah nilai EPS.</w:t>
      </w:r>
      <w:proofErr w:type="gramEnd"/>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Nilai EPS yang tinggi, disimpulkan sebagai </w:t>
      </w:r>
      <w:r w:rsidR="00170474">
        <w:rPr>
          <w:rFonts w:ascii="Times New Roman" w:eastAsia="Times New Roman" w:hAnsi="Times New Roman"/>
          <w:lang w:val="en-US"/>
        </w:rPr>
        <w:t>laba perusahaan turut</w:t>
      </w:r>
      <w:r>
        <w:rPr>
          <w:rFonts w:ascii="Times New Roman" w:eastAsia="Times New Roman" w:hAnsi="Times New Roman"/>
          <w:lang w:val="en-US"/>
        </w:rPr>
        <w:t xml:space="preserve"> tinggi pula.</w:t>
      </w:r>
      <w:proofErr w:type="gramEnd"/>
      <w:r>
        <w:rPr>
          <w:rFonts w:ascii="Times New Roman" w:eastAsia="Times New Roman" w:hAnsi="Times New Roman"/>
          <w:lang w:val="en-US"/>
        </w:rPr>
        <w:t xml:space="preserve"> Sehingga, jika perusahaan punya nilai EPS tinggi maka dapat menarik minat </w:t>
      </w:r>
      <w:r w:rsidR="00B8204F">
        <w:rPr>
          <w:rFonts w:ascii="Times New Roman" w:eastAsia="Times New Roman" w:hAnsi="Times New Roman"/>
          <w:lang w:val="en-US"/>
        </w:rPr>
        <w:t xml:space="preserve">investor karena dividen yang </w:t>
      </w:r>
      <w:proofErr w:type="gramStart"/>
      <w:r w:rsidR="00B8204F">
        <w:rPr>
          <w:rFonts w:ascii="Times New Roman" w:eastAsia="Times New Roman" w:hAnsi="Times New Roman"/>
          <w:lang w:val="en-US"/>
        </w:rPr>
        <w:t>akan</w:t>
      </w:r>
      <w:proofErr w:type="gramEnd"/>
      <w:r w:rsidR="00B8204F">
        <w:rPr>
          <w:rFonts w:ascii="Times New Roman" w:eastAsia="Times New Roman" w:hAnsi="Times New Roman"/>
          <w:lang w:val="en-US"/>
        </w:rPr>
        <w:t xml:space="preserve"> diberikan besar </w:t>
      </w:r>
      <w:r w:rsidR="00D46483">
        <w:rPr>
          <w:rFonts w:ascii="Times New Roman" w:eastAsia="Times New Roman" w:hAnsi="Times New Roman"/>
          <w:lang w:val="en-US"/>
        </w:rPr>
        <w:t>pula sesuai laba yang diraup</w:t>
      </w:r>
      <w:r w:rsidR="00B8204F">
        <w:rPr>
          <w:rFonts w:ascii="Times New Roman" w:eastAsia="Times New Roman" w:hAnsi="Times New Roman"/>
          <w:lang w:val="en-US"/>
        </w:rPr>
        <w:t xml:space="preserve"> perusahaan. </w:t>
      </w:r>
      <w:proofErr w:type="gramStart"/>
      <w:r w:rsidR="00B8204F">
        <w:rPr>
          <w:rFonts w:ascii="Times New Roman" w:eastAsia="Times New Roman" w:hAnsi="Times New Roman"/>
          <w:lang w:val="en-US"/>
        </w:rPr>
        <w:t>Oleh karena itu, harga saham mengalami kenaikan.</w:t>
      </w:r>
      <w:proofErr w:type="gramEnd"/>
      <w:r>
        <w:rPr>
          <w:rFonts w:ascii="Times New Roman" w:eastAsia="Times New Roman" w:hAnsi="Times New Roman"/>
          <w:lang w:val="en-US"/>
        </w:rPr>
        <w:t xml:space="preserve"> </w:t>
      </w:r>
      <w:r w:rsidR="00F42D98" w:rsidRPr="00F42D98">
        <w:rPr>
          <w:rFonts w:ascii="Times New Roman" w:eastAsia="Times New Roman" w:hAnsi="Times New Roman"/>
          <w:bCs/>
          <w:lang w:val="en-US"/>
        </w:rPr>
        <w:t>.</w:t>
      </w:r>
    </w:p>
    <w:p w:rsidR="00A01D6F" w:rsidRDefault="00A01D6F" w:rsidP="00107F65">
      <w:pPr>
        <w:pStyle w:val="ListParagraph"/>
        <w:spacing w:before="120" w:after="120"/>
        <w:ind w:left="0"/>
        <w:contextualSpacing w:val="0"/>
        <w:rPr>
          <w:rFonts w:ascii="Times New Roman" w:eastAsia="Times New Roman" w:hAnsi="Times New Roman"/>
          <w:bCs/>
          <w:lang w:val="en-US"/>
        </w:rPr>
      </w:pPr>
      <w:r w:rsidRPr="00A01D6F">
        <w:rPr>
          <w:rFonts w:ascii="Times New Roman" w:eastAsia="Times New Roman" w:hAnsi="Times New Roman"/>
          <w:bCs/>
        </w:rPr>
        <w:t>H2 :</w:t>
      </w:r>
      <w:r w:rsidRPr="00A01D6F">
        <w:rPr>
          <w:rFonts w:ascii="Times New Roman" w:eastAsia="Times New Roman" w:hAnsi="Times New Roman"/>
          <w:bCs/>
        </w:rPr>
        <w:tab/>
        <w:t>EPS berpengaruh terhadap harga saham pada perusahaan sektor agrikultur di Bursa Efek Indonesia periode 2014-2018</w:t>
      </w:r>
    </w:p>
    <w:p w:rsidR="00B8204F" w:rsidRPr="00123010" w:rsidRDefault="00860319" w:rsidP="00A01D6F">
      <w:pPr>
        <w:pStyle w:val="ListParagraph"/>
        <w:spacing w:before="20" w:after="240"/>
        <w:ind w:left="0"/>
        <w:jc w:val="both"/>
        <w:rPr>
          <w:rFonts w:ascii="Times New Roman" w:eastAsia="Times New Roman" w:hAnsi="Times New Roman"/>
          <w:b/>
          <w:bCs/>
          <w:lang w:val="en-US"/>
        </w:rPr>
      </w:pPr>
      <w:r w:rsidRPr="00860319">
        <w:rPr>
          <w:rFonts w:ascii="Times New Roman" w:eastAsia="Times New Roman" w:hAnsi="Times New Roman"/>
          <w:b/>
          <w:bCs/>
          <w:lang w:val="en-US"/>
        </w:rPr>
        <w:t>Pengaruh PER Terhadap Harga Saham</w:t>
      </w:r>
    </w:p>
    <w:p w:rsidR="00B8204F" w:rsidRPr="00B8204F" w:rsidRDefault="00D25D67" w:rsidP="00A01D6F">
      <w:pPr>
        <w:pStyle w:val="ListParagraph"/>
        <w:spacing w:before="20" w:after="240"/>
        <w:ind w:left="0"/>
        <w:jc w:val="both"/>
        <w:rPr>
          <w:rFonts w:ascii="Times New Roman" w:eastAsia="Times New Roman" w:hAnsi="Times New Roman"/>
          <w:lang w:val="en-US"/>
        </w:rPr>
      </w:pPr>
      <w:r w:rsidRPr="00D25D67">
        <w:rPr>
          <w:rFonts w:ascii="Times New Roman" w:eastAsia="Times New Roman" w:hAnsi="Times New Roman"/>
          <w:bCs/>
          <w:lang w:val="en-US"/>
        </w:rPr>
        <w:t>Sebagaimana yang dikemukakan</w:t>
      </w:r>
      <w:r w:rsidR="00860319" w:rsidRPr="00860319">
        <w:rPr>
          <w:rFonts w:ascii="Times New Roman" w:eastAsia="Times New Roman" w:hAnsi="Times New Roman"/>
          <w:bCs/>
          <w:lang w:val="en-US"/>
        </w:rPr>
        <w:t xml:space="preserve"> </w:t>
      </w:r>
      <w:r w:rsidR="00860319" w:rsidRPr="00860319">
        <w:rPr>
          <w:rFonts w:ascii="Times New Roman" w:eastAsia="Times New Roman" w:hAnsi="Times New Roman"/>
          <w:bCs/>
          <w:lang w:val="en-US"/>
        </w:rPr>
        <w:fldChar w:fldCharType="begin" w:fldLock="1"/>
      </w:r>
      <w:r w:rsidR="00860319" w:rsidRPr="00860319">
        <w:rPr>
          <w:rFonts w:ascii="Times New Roman" w:eastAsia="Times New Roman" w:hAnsi="Times New Roman"/>
          <w:bCs/>
          <w:lang w:val="en-US"/>
        </w:rPr>
        <w:instrText>ADDIN CSL_CITATION {"citationItems":[{"id":"ITEM-1","itemData":{"abstract":"This study aimed to analyze the influence of the financial performance of the stock price on mining and mining service companies in Indonesia Stock Exchange period 2008-2010. Independent variables was used in this study is financial performance, consist of Return on Assets (ROA), Price Earning Ratio (PER) and Dividend Payout Ratio (DPR), while the dependent variable is the stock price. The sample in this study consists of 10 mining and mining service companies in Indonesia Stock Exchange (BEI) in the study period 2008-2010 were selected based on specific criteria using purposive sampling method. Analysis of the data used in this study is a multiple linear regression analysis (t-test and f test) were processed with SPSS. From the multiple regression models were used in this study, the results of the partial test (t test) showed that only two variables ROA and PER have significantly positive effect on stock prices, whereas DPR had no significant effect on stock prices. While simultaneously (f test) showed that the ROA, PER and DPR simultaneously influence on stock prices. ABSTRAK Penelitian ini bertujuan untuk menganalisis pengaruh kinerja keuangan terhadap harga saham pada perusahaan mining and mining service di Bursa Efek Indonesia periode 2008-2010. Variabel independen yang digunakan dalam penelitian ini adalah kinerja keuangan. Kinerja keuangan yang dimaksud disini adalah kinerja keuangan yang diukur dengan menggunakan variabel Return On Asset (ROA), Price Earning Ratio (PER) dan Dividend Payout Ratio (DPR), sedangkan variabel dependen adalah harga saham. Sampel dalam penelitian ini terdiri dari 10 perusahaan mining and mining service di Bursa Efek Indonesia (BEI) pada periode penelitian 2008-2010 yang dipilih berdasarkan kriteria tertentu dengan menggunakan metode purposive sampling. Analisis data yang digunakan dalam penelitian ini adalah analisis regresi linear berganda (Uji t dan Uji f) yang diolah dengan SPSS. Dari model regresi berganda yang digunakan dalam penelitian ini, hasil pengujian secara parsial (uji t) menunjukkan bahwa hanya dua variabel yaitu ROA dan PER yang berpengaruh signifikan positif terhadap harga saham, sedangkan DPR tidak berpengaruh signifikan terhadap harga saham. Sedangkan secara simultan (uji f) menunjukkan bahwa ROA, PER dan DPR secara bersama-sama berpengaruh terhadap harga saham.","author":[{"dropping-particle":"","family":"Zuliarni","given":"Sri","non-dropping-particle":"","parse-names":false,"suffix":""}],"container-title":"Jurnal Aplikasi Bisnis","id":"ITEM-1","issue":"1","issued":{"date-parts":[["2012"]]},"page":"36-48","title":"Pengaruh Kinerja Keuangan Terhadap Harga Saham Pada Perusahaan Mining and Mining Service di Bursa Efek Indonesia (BEI)","type":"article-journal","volume":"3"},"uris":["http://www.mendeley.com/documents/?uuid=d9a1f270-a559-4ffc-a97d-42f40f658ab9"]}],"mendeley":{"formattedCitation":"(Zuliarni, 2012)","manualFormatting":"Zuliarni (2012)","plainTextFormattedCitation":"(Zuliarni, 2012)","previouslyFormattedCitation":"(Zuliarni, 2012)"},"properties":{"noteIndex":0},"schema":"https://github.com/citation-style-language/schema/raw/master/csl-citation.json"}</w:instrText>
      </w:r>
      <w:r w:rsidR="00860319" w:rsidRPr="00860319">
        <w:rPr>
          <w:rFonts w:ascii="Times New Roman" w:eastAsia="Times New Roman" w:hAnsi="Times New Roman"/>
          <w:bCs/>
          <w:lang w:val="en-US"/>
        </w:rPr>
        <w:fldChar w:fldCharType="separate"/>
      </w:r>
      <w:r w:rsidR="00860319" w:rsidRPr="00860319">
        <w:rPr>
          <w:rFonts w:ascii="Times New Roman" w:eastAsia="Times New Roman" w:hAnsi="Times New Roman"/>
          <w:bCs/>
          <w:lang w:val="en-US"/>
        </w:rPr>
        <w:t>Zuliarni (2012)</w:t>
      </w:r>
      <w:r w:rsidR="00860319" w:rsidRPr="00860319">
        <w:rPr>
          <w:rFonts w:ascii="Times New Roman" w:eastAsia="Times New Roman" w:hAnsi="Times New Roman"/>
          <w:bCs/>
        </w:rPr>
        <w:fldChar w:fldCharType="end"/>
      </w:r>
      <w:r w:rsidR="00860319" w:rsidRPr="00860319">
        <w:rPr>
          <w:rFonts w:ascii="Times New Roman" w:eastAsia="Times New Roman" w:hAnsi="Times New Roman"/>
          <w:bCs/>
          <w:lang w:val="en-US"/>
        </w:rPr>
        <w:t xml:space="preserve">, </w:t>
      </w:r>
      <w:r w:rsidR="00C50578">
        <w:rPr>
          <w:rFonts w:ascii="Times New Roman" w:eastAsia="Times New Roman" w:hAnsi="Times New Roman"/>
          <w:bCs/>
          <w:lang w:val="en-US"/>
        </w:rPr>
        <w:t>R</w:t>
      </w:r>
      <w:r w:rsidR="00B8204F">
        <w:rPr>
          <w:rFonts w:ascii="Times New Roman" w:eastAsia="Times New Roman" w:hAnsi="Times New Roman"/>
          <w:lang w:val="en-US"/>
        </w:rPr>
        <w:t xml:space="preserve">asio yang manfaatkan sebagai alat penaksir kapabilitas perusahaan </w:t>
      </w:r>
      <w:r w:rsidR="00C50578">
        <w:rPr>
          <w:rFonts w:ascii="Times New Roman" w:eastAsia="Times New Roman" w:hAnsi="Times New Roman"/>
          <w:lang w:val="en-US"/>
        </w:rPr>
        <w:t>guna</w:t>
      </w:r>
      <w:r w:rsidR="00B8204F">
        <w:rPr>
          <w:rFonts w:ascii="Times New Roman" w:eastAsia="Times New Roman" w:hAnsi="Times New Roman"/>
          <w:lang w:val="en-US"/>
        </w:rPr>
        <w:t xml:space="preserve"> meraup laba</w:t>
      </w:r>
      <w:r w:rsidR="00C50578">
        <w:rPr>
          <w:rFonts w:ascii="Times New Roman" w:eastAsia="Times New Roman" w:hAnsi="Times New Roman"/>
          <w:lang w:val="en-US"/>
        </w:rPr>
        <w:t xml:space="preserve"> disebut PER</w:t>
      </w:r>
      <w:r w:rsidR="00B8204F">
        <w:rPr>
          <w:rFonts w:ascii="Times New Roman" w:eastAsia="Times New Roman" w:hAnsi="Times New Roman"/>
          <w:lang w:val="en-US"/>
        </w:rPr>
        <w:t xml:space="preserve">. Nilai PER yang tinggi dapat menarik minat investor </w:t>
      </w:r>
      <w:r w:rsidR="00C50578">
        <w:rPr>
          <w:rFonts w:ascii="Times New Roman" w:eastAsia="Times New Roman" w:hAnsi="Times New Roman"/>
          <w:lang w:val="en-US"/>
        </w:rPr>
        <w:t>yang tingga pula untuk menyelenggarakan</w:t>
      </w:r>
      <w:r w:rsidR="00B8204F">
        <w:rPr>
          <w:rFonts w:ascii="Times New Roman" w:eastAsia="Times New Roman" w:hAnsi="Times New Roman"/>
          <w:lang w:val="en-US"/>
        </w:rPr>
        <w:t xml:space="preserve"> investasi di perusahaan itu. Sehingga, mengakibatkan harga saham naik dan laba per lembar naik juga</w:t>
      </w:r>
    </w:p>
    <w:p w:rsidR="00A01D6F" w:rsidRPr="00A01D6F" w:rsidRDefault="00A01D6F" w:rsidP="00107F65">
      <w:pPr>
        <w:pStyle w:val="ListParagraph"/>
        <w:spacing w:before="120" w:after="120"/>
        <w:ind w:left="0"/>
        <w:contextualSpacing w:val="0"/>
        <w:rPr>
          <w:rFonts w:ascii="Times New Roman" w:eastAsia="Times New Roman" w:hAnsi="Times New Roman"/>
          <w:bCs/>
        </w:rPr>
      </w:pPr>
      <w:r w:rsidRPr="00A01D6F">
        <w:rPr>
          <w:rFonts w:ascii="Times New Roman" w:eastAsia="Times New Roman" w:hAnsi="Times New Roman"/>
          <w:bCs/>
        </w:rPr>
        <w:t>H3 :</w:t>
      </w:r>
      <w:r w:rsidRPr="00A01D6F">
        <w:rPr>
          <w:rFonts w:ascii="Times New Roman" w:eastAsia="Times New Roman" w:hAnsi="Times New Roman"/>
          <w:bCs/>
        </w:rPr>
        <w:tab/>
        <w:t>PER berpengaruh terhadap harga saham pada perusahaan sektor agrikultur di Bursa Efek Indonesia periode 2014-2018</w:t>
      </w:r>
    </w:p>
    <w:p w:rsidR="00860319" w:rsidRPr="00AE7435" w:rsidRDefault="00860319" w:rsidP="00A01D6F">
      <w:pPr>
        <w:pStyle w:val="ListParagraph"/>
        <w:spacing w:before="20" w:after="240"/>
        <w:ind w:left="0"/>
        <w:jc w:val="both"/>
        <w:rPr>
          <w:rFonts w:ascii="Times New Roman" w:eastAsia="Times New Roman" w:hAnsi="Times New Roman"/>
          <w:bCs/>
          <w:color w:val="000000"/>
        </w:rPr>
      </w:pPr>
      <w:r w:rsidRPr="00AE7435">
        <w:rPr>
          <w:rFonts w:ascii="Times New Roman" w:eastAsia="Times New Roman" w:hAnsi="Times New Roman"/>
          <w:b/>
          <w:bCs/>
          <w:color w:val="000000"/>
        </w:rPr>
        <w:t>Pengaruh DER Terhadap Harga Saham</w:t>
      </w:r>
    </w:p>
    <w:p w:rsidR="00860319" w:rsidRPr="009D5789" w:rsidRDefault="00860319" w:rsidP="00A01D6F">
      <w:pPr>
        <w:pStyle w:val="ListParagraph"/>
        <w:spacing w:before="20" w:after="240"/>
        <w:ind w:left="0"/>
        <w:jc w:val="both"/>
        <w:rPr>
          <w:rFonts w:ascii="Times New Roman" w:eastAsia="Times New Roman" w:hAnsi="Times New Roman"/>
          <w:bCs/>
          <w:lang w:val="en-US"/>
        </w:rPr>
      </w:pPr>
      <w:r w:rsidRPr="00AE7435">
        <w:rPr>
          <w:rFonts w:ascii="Times New Roman" w:eastAsia="Times New Roman" w:hAnsi="Times New Roman"/>
          <w:bCs/>
        </w:rPr>
        <w:t xml:space="preserve">Menurut </w:t>
      </w:r>
      <w:r w:rsidRPr="00D96ACD">
        <w:rPr>
          <w:rFonts w:ascii="Times New Roman" w:eastAsia="Times New Roman" w:hAnsi="Times New Roman"/>
          <w:bCs/>
          <w:lang w:val="en-US"/>
        </w:rPr>
        <w:fldChar w:fldCharType="begin" w:fldLock="1"/>
      </w:r>
      <w:r w:rsidRPr="00AE7435">
        <w:rPr>
          <w:rFonts w:ascii="Times New Roman" w:eastAsia="Times New Roman" w:hAnsi="Times New Roman"/>
          <w:bCs/>
        </w:rPr>
        <w:instrText>ADDIN CSL_CITATION {"citationItems":[{"id":"ITEM-1","itemData":{"abstract":"Penelitian ini menerapkan kriteria tertentu dalam menentukan sampel yang sering disebut dengan Purposive Sampling. Penelitian ini mendapatkan 15 perusahaan emiten yang bergerak di Food and Beverage teregister di BEI dengan tahun pengamatan pada 2009-2011. Regresi Linear berganda digunakan dalam penelitian ini untuk menjawab permasalahan pokok penelitian. Kesimpulan dari penelitian ini adalah pengaruh EPS, PBV terhadap harga saham adalah signifikan positif, sedangkan pengaruh DER terhadap harga saham adalah signifikan negatif pada perusahaan Food and Beverage yang teregister di BEI dengan tahun pengamatan pada 2009-2011. Ketiga variabel independen yang digunakan pada penelitian ini EPS, DER, dan PBV bersama- sama berpengaruh signifikan bagi harga saham perusahaan di bidang Food and Beverage yang terdaftar","author":[{"dropping-particle":"","family":"Sewi","given":"Putu Dina Aristya","non-dropping-particle":"","parse-names":false,"suffix":""},{"dropping-particle":"","family":"Suayana","given":"I.G.N.A","non-dropping-particle":"","parse-names":false,"suffix":""}],"container-title":"Akuntansi Universitas Udayana","id":"ITEM-1","issued":{"date-parts":[["2013"]]},"page":"215-229","title":"Pengaruh Eps, Der, Dan Pbv Terhadap Harga Saham","type":"article-journal","volume":"1"},"uris":["http://www.mendeley.com/documents/?uuid=5d3883ca-bbb9-42ec-ba2c-cb03f877f475"]}],"mendeley":{"formattedCitation":"(Sewi &amp; Suayana, 2013)","manualFormatting":"Sewi &amp; Suayana (2013)","plainTextFormattedCitation":"(Sewi &amp; Suayana, 2013)","previouslyFormattedCitation":"(Sewi &amp; Suayana, 2013)"},"properties":{"noteIndex":0},"schema":"https://github.com/citation-style-language/schema/raw/master/csl-citation.json"}</w:instrText>
      </w:r>
      <w:r w:rsidRPr="00D96ACD">
        <w:rPr>
          <w:rFonts w:ascii="Times New Roman" w:eastAsia="Times New Roman" w:hAnsi="Times New Roman"/>
          <w:bCs/>
          <w:lang w:val="en-US"/>
        </w:rPr>
        <w:fldChar w:fldCharType="separate"/>
      </w:r>
      <w:r w:rsidRPr="00AE7435">
        <w:rPr>
          <w:rFonts w:ascii="Times New Roman" w:eastAsia="Times New Roman" w:hAnsi="Times New Roman"/>
          <w:bCs/>
        </w:rPr>
        <w:t>Sewi &amp; Suayana (2013)</w:t>
      </w:r>
      <w:r w:rsidRPr="00D96ACD">
        <w:rPr>
          <w:rFonts w:ascii="Times New Roman" w:eastAsia="Times New Roman" w:hAnsi="Times New Roman"/>
          <w:bCs/>
        </w:rPr>
        <w:fldChar w:fldCharType="end"/>
      </w:r>
      <w:r w:rsidRPr="00AE7435">
        <w:rPr>
          <w:rFonts w:ascii="Times New Roman" w:eastAsia="Times New Roman" w:hAnsi="Times New Roman"/>
          <w:bCs/>
        </w:rPr>
        <w:t xml:space="preserve">, </w:t>
      </w:r>
      <w:r w:rsidR="00D96ACD" w:rsidRPr="00AE7435">
        <w:rPr>
          <w:rFonts w:ascii="Times New Roman" w:eastAsia="Times New Roman" w:hAnsi="Times New Roman"/>
          <w:bCs/>
        </w:rPr>
        <w:t xml:space="preserve">Investor tidak </w:t>
      </w:r>
      <w:r w:rsidR="00C50578" w:rsidRPr="00AE7435">
        <w:rPr>
          <w:rFonts w:ascii="Times New Roman" w:eastAsia="Times New Roman" w:hAnsi="Times New Roman"/>
          <w:bCs/>
        </w:rPr>
        <w:t>mengarah</w:t>
      </w:r>
      <w:r w:rsidR="00D96ACD" w:rsidRPr="00AE7435">
        <w:rPr>
          <w:rFonts w:ascii="Times New Roman" w:eastAsia="Times New Roman" w:hAnsi="Times New Roman"/>
          <w:bCs/>
        </w:rPr>
        <w:t xml:space="preserve"> pada keutungan laba perusahaan saja, </w:t>
      </w:r>
      <w:r w:rsidR="00C50578" w:rsidRPr="00AE7435">
        <w:rPr>
          <w:rFonts w:ascii="Times New Roman" w:eastAsia="Times New Roman" w:hAnsi="Times New Roman"/>
          <w:bCs/>
        </w:rPr>
        <w:t>tetapi juga akan mem</w:t>
      </w:r>
      <w:r w:rsidR="00D96ACD" w:rsidRPr="00AE7435">
        <w:rPr>
          <w:rFonts w:ascii="Times New Roman" w:eastAsia="Times New Roman" w:hAnsi="Times New Roman"/>
          <w:bCs/>
        </w:rPr>
        <w:t xml:space="preserve">erhatikan kemungkinan risiko yang akan terjadi pada perusahaan itu. </w:t>
      </w:r>
      <w:proofErr w:type="gramStart"/>
      <w:r w:rsidR="00D96ACD">
        <w:rPr>
          <w:rFonts w:ascii="Times New Roman" w:eastAsia="Times New Roman" w:hAnsi="Times New Roman"/>
          <w:bCs/>
          <w:lang w:val="en-US"/>
        </w:rPr>
        <w:t xml:space="preserve">Tingkat risiko perushaan dicerminkan oleh nilai rasio DER yang memperlihatkan jumlah modal yang </w:t>
      </w:r>
      <w:r w:rsidR="0052446D">
        <w:rPr>
          <w:rFonts w:ascii="Times New Roman" w:eastAsia="Times New Roman" w:hAnsi="Times New Roman"/>
          <w:bCs/>
          <w:lang w:val="en-US"/>
        </w:rPr>
        <w:lastRenderedPageBreak/>
        <w:t>disediakan dalam hal untuk memenuhi kewajibannya.</w:t>
      </w:r>
      <w:proofErr w:type="gramEnd"/>
      <w:r w:rsidR="0052446D">
        <w:rPr>
          <w:rFonts w:ascii="Times New Roman" w:eastAsia="Times New Roman" w:hAnsi="Times New Roman"/>
          <w:bCs/>
          <w:lang w:val="en-US"/>
        </w:rPr>
        <w:t xml:space="preserve"> Semua investor tentu </w:t>
      </w:r>
      <w:proofErr w:type="gramStart"/>
      <w:r w:rsidR="0052446D">
        <w:rPr>
          <w:rFonts w:ascii="Times New Roman" w:eastAsia="Times New Roman" w:hAnsi="Times New Roman"/>
          <w:bCs/>
          <w:lang w:val="en-US"/>
        </w:rPr>
        <w:t>akan</w:t>
      </w:r>
      <w:proofErr w:type="gramEnd"/>
      <w:r w:rsidR="0052446D">
        <w:rPr>
          <w:rFonts w:ascii="Times New Roman" w:eastAsia="Times New Roman" w:hAnsi="Times New Roman"/>
          <w:bCs/>
          <w:lang w:val="en-US"/>
        </w:rPr>
        <w:t xml:space="preserve"> menghindari invesasi ke perusahaan yang mempunyai nilai DER tinggi karena</w:t>
      </w:r>
      <w:r w:rsidR="00C50578">
        <w:rPr>
          <w:rFonts w:ascii="Times New Roman" w:eastAsia="Times New Roman" w:hAnsi="Times New Roman"/>
          <w:bCs/>
          <w:lang w:val="en-US"/>
        </w:rPr>
        <w:t xml:space="preserve"> angka</w:t>
      </w:r>
      <w:r w:rsidR="0052446D">
        <w:rPr>
          <w:rFonts w:ascii="Times New Roman" w:eastAsia="Times New Roman" w:hAnsi="Times New Roman"/>
          <w:bCs/>
          <w:lang w:val="en-US"/>
        </w:rPr>
        <w:t xml:space="preserve"> yang </w:t>
      </w:r>
      <w:r w:rsidR="00C50578">
        <w:rPr>
          <w:rFonts w:ascii="Times New Roman" w:eastAsia="Times New Roman" w:hAnsi="Times New Roman"/>
          <w:bCs/>
          <w:lang w:val="en-US"/>
        </w:rPr>
        <w:t>besar</w:t>
      </w:r>
      <w:r w:rsidR="0052446D">
        <w:rPr>
          <w:rFonts w:ascii="Times New Roman" w:eastAsia="Times New Roman" w:hAnsi="Times New Roman"/>
          <w:bCs/>
          <w:lang w:val="en-US"/>
        </w:rPr>
        <w:t xml:space="preserve"> menunjuk</w:t>
      </w:r>
      <w:r w:rsidR="00C50578">
        <w:rPr>
          <w:rFonts w:ascii="Times New Roman" w:eastAsia="Times New Roman" w:hAnsi="Times New Roman"/>
          <w:bCs/>
          <w:lang w:val="en-US"/>
        </w:rPr>
        <w:t>kan risiko yang besar juga. I</w:t>
      </w:r>
      <w:r w:rsidR="0052446D">
        <w:rPr>
          <w:rFonts w:ascii="Times New Roman" w:eastAsia="Times New Roman" w:hAnsi="Times New Roman"/>
          <w:bCs/>
          <w:lang w:val="en-US"/>
        </w:rPr>
        <w:t>ni sangat memengaruhi keputusan investor</w:t>
      </w:r>
      <w:r w:rsidR="00C50578">
        <w:rPr>
          <w:rFonts w:ascii="Times New Roman" w:eastAsia="Times New Roman" w:hAnsi="Times New Roman"/>
          <w:bCs/>
          <w:lang w:val="en-US"/>
        </w:rPr>
        <w:t xml:space="preserve"> yang membuat</w:t>
      </w:r>
      <w:r w:rsidR="0052446D">
        <w:rPr>
          <w:rFonts w:ascii="Times New Roman" w:eastAsia="Times New Roman" w:hAnsi="Times New Roman"/>
          <w:bCs/>
          <w:lang w:val="en-US"/>
        </w:rPr>
        <w:t xml:space="preserve"> harga saham dapat mengalami penurunan</w:t>
      </w:r>
    </w:p>
    <w:p w:rsidR="00A01D6F" w:rsidRPr="00860319" w:rsidRDefault="00A01D6F" w:rsidP="00A01D6F">
      <w:pPr>
        <w:pStyle w:val="ListParagraph"/>
        <w:spacing w:before="20" w:after="240"/>
        <w:ind w:left="0"/>
        <w:jc w:val="both"/>
        <w:rPr>
          <w:rFonts w:ascii="Times New Roman" w:eastAsia="Times New Roman" w:hAnsi="Times New Roman"/>
          <w:bCs/>
          <w:lang w:val="en-US"/>
        </w:rPr>
      </w:pPr>
      <w:r w:rsidRPr="009D5789">
        <w:rPr>
          <w:rFonts w:ascii="Times New Roman" w:eastAsia="Times New Roman" w:hAnsi="Times New Roman"/>
          <w:bCs/>
        </w:rPr>
        <w:t>H4 :</w:t>
      </w:r>
      <w:r w:rsidRPr="009D5789">
        <w:rPr>
          <w:rFonts w:ascii="Times New Roman" w:eastAsia="Times New Roman" w:hAnsi="Times New Roman"/>
          <w:bCs/>
        </w:rPr>
        <w:tab/>
        <w:t>DER berpengaruh terhadap harga saham pada perusahaan sektor agrikultur di Bursa Efek Indonesia periode 2014-2018</w:t>
      </w:r>
      <w:commentRangeEnd w:id="7"/>
      <w:r w:rsidR="00B65803">
        <w:rPr>
          <w:rStyle w:val="CommentReference"/>
          <w:rFonts w:ascii="Times New Roman" w:eastAsia="Times New Roman" w:hAnsi="Times New Roman"/>
          <w:lang w:val="en-US"/>
        </w:rPr>
        <w:commentReference w:id="7"/>
      </w:r>
    </w:p>
    <w:p w:rsidR="001B7936" w:rsidRPr="001B5BEA" w:rsidRDefault="00FC5CF5" w:rsidP="00FC5CF5">
      <w:pPr>
        <w:spacing w:after="240"/>
        <w:rPr>
          <w:b/>
          <w:sz w:val="24"/>
          <w:szCs w:val="24"/>
          <w:lang w:val="id-ID"/>
        </w:rPr>
      </w:pPr>
      <w:commentRangeStart w:id="8"/>
      <w:r w:rsidRPr="001B5BEA">
        <w:rPr>
          <w:b/>
          <w:sz w:val="24"/>
          <w:szCs w:val="24"/>
          <w:lang w:val="id-ID"/>
        </w:rPr>
        <w:t>METODE PENELITIAN</w:t>
      </w:r>
      <w:commentRangeEnd w:id="8"/>
      <w:r w:rsidR="00B65803">
        <w:rPr>
          <w:rStyle w:val="CommentReference"/>
        </w:rPr>
        <w:commentReference w:id="8"/>
      </w:r>
    </w:p>
    <w:p w:rsidR="00FC5CF5" w:rsidRDefault="00C50578" w:rsidP="00C044B9">
      <w:pPr>
        <w:spacing w:after="220"/>
      </w:pPr>
      <w:proofErr w:type="gramStart"/>
      <w:r>
        <w:t>P</w:t>
      </w:r>
      <w:r w:rsidR="00FA0C25">
        <w:t>endekatan kuantitatif yang berjenis kausal atau sebab-akibat</w:t>
      </w:r>
      <w:r>
        <w:t xml:space="preserve"> digunakan dalam penelitian ini</w:t>
      </w:r>
      <w:r w:rsidR="00FA0C25">
        <w:t>.</w:t>
      </w:r>
      <w:proofErr w:type="gramEnd"/>
      <w:r w:rsidR="00FA0C25">
        <w:t xml:space="preserve"> </w:t>
      </w:r>
      <w:proofErr w:type="gramStart"/>
      <w:r>
        <w:t>P</w:t>
      </w:r>
      <w:r w:rsidR="00FA0C25">
        <w:t>opulasi yang dipakai</w:t>
      </w:r>
      <w:r>
        <w:t xml:space="preserve"> ialah</w:t>
      </w:r>
      <w:r w:rsidR="00FA0C25">
        <w:t xml:space="preserve"> perusahaan-perusahaan sektor agrikultur yang ter</w:t>
      </w:r>
      <w:r>
        <w:t>catat</w:t>
      </w:r>
      <w:r w:rsidR="00FA0C25">
        <w:t xml:space="preserve"> di </w:t>
      </w:r>
      <w:r w:rsidR="00D13A93">
        <w:t>BEI periode tahun 2014-2018 menggunakan data laporan keuangan tahunan perusahaan tersebut yang berarti penelitian ini memiliki jenis data sekunder.</w:t>
      </w:r>
      <w:proofErr w:type="gramEnd"/>
      <w:r w:rsidR="00D13A93">
        <w:t xml:space="preserve"> </w:t>
      </w:r>
      <w:proofErr w:type="gramStart"/>
      <w:r w:rsidR="001C2A75">
        <w:t xml:space="preserve">Teknik </w:t>
      </w:r>
      <w:r w:rsidR="00FB622F">
        <w:rPr>
          <w:i/>
          <w:iCs/>
        </w:rPr>
        <w:t xml:space="preserve">sampling </w:t>
      </w:r>
      <w:r w:rsidR="001C2A75">
        <w:t>yang di</w:t>
      </w:r>
      <w:r w:rsidR="00B8204F">
        <w:t>terapkan</w:t>
      </w:r>
      <w:r w:rsidR="001C2A75">
        <w:t xml:space="preserve"> pada penelitian ini ialah </w:t>
      </w:r>
      <w:r w:rsidR="00FA0C25" w:rsidRPr="00FA0C25">
        <w:rPr>
          <w:i/>
        </w:rPr>
        <w:t>Purposive sampling</w:t>
      </w:r>
      <w:r w:rsidR="001C2A75">
        <w:t>.</w:t>
      </w:r>
      <w:proofErr w:type="gramEnd"/>
      <w:r w:rsidR="001C2A75">
        <w:t xml:space="preserve"> </w:t>
      </w:r>
      <w:proofErr w:type="gramStart"/>
      <w:r w:rsidR="00D13A93">
        <w:t xml:space="preserve">Dari total 20 perusahaan di sektor agrikultur yang terdaftar selama periode 2014-2018, </w:t>
      </w:r>
      <w:r w:rsidR="00FB622F">
        <w:t>dilakukan analisis untuk mendapatkan perusahaan yang memenuhi kriteria penelitian ini.</w:t>
      </w:r>
      <w:proofErr w:type="gramEnd"/>
      <w:r w:rsidR="00D13A93">
        <w:t xml:space="preserve"> </w:t>
      </w:r>
      <w:proofErr w:type="gramStart"/>
      <w:r w:rsidR="00FB622F">
        <w:t>Sehingga, didapatkan</w:t>
      </w:r>
      <w:r w:rsidR="00D13A93">
        <w:t xml:space="preserve"> perusahaan yang berturut-turut listing dan menerbitkan laporan keuangan selama periode 2014-2018 adalah sejumlah 17 perusahaan.</w:t>
      </w:r>
      <w:proofErr w:type="gramEnd"/>
      <w:r w:rsidR="00DB7148">
        <w:t xml:space="preserve"> Perusahaan-perusahaan tersebut </w:t>
      </w:r>
      <w:r w:rsidR="001C2A75">
        <w:t>ialah</w:t>
      </w:r>
      <w:r w:rsidR="00DB7148">
        <w:t xml:space="preserve"> sebagai berikut:</w:t>
      </w:r>
    </w:p>
    <w:p w:rsidR="00DB7148" w:rsidRDefault="00F1751C" w:rsidP="00DB7148">
      <w:pPr>
        <w:spacing w:after="20"/>
        <w:jc w:val="center"/>
        <w:rPr>
          <w:b/>
        </w:rPr>
      </w:pPr>
      <w:proofErr w:type="gramStart"/>
      <w:r>
        <w:rPr>
          <w:b/>
        </w:rPr>
        <w:t>Tabel 2</w:t>
      </w:r>
      <w:r w:rsidR="00514042">
        <w:rPr>
          <w:b/>
        </w:rPr>
        <w:t>.</w:t>
      </w:r>
      <w:proofErr w:type="gramEnd"/>
    </w:p>
    <w:p w:rsidR="00DB7148" w:rsidRPr="00DB7148" w:rsidRDefault="00DB7148" w:rsidP="00DB7148">
      <w:pPr>
        <w:spacing w:after="220"/>
        <w:jc w:val="center"/>
        <w:rPr>
          <w:b/>
        </w:rPr>
      </w:pPr>
      <w:r>
        <w:rPr>
          <w:b/>
        </w:rPr>
        <w:t>Objek Penelitian</w:t>
      </w:r>
    </w:p>
    <w:tbl>
      <w:tblPr>
        <w:tblW w:w="7058" w:type="dxa"/>
        <w:tblInd w:w="1060" w:type="dxa"/>
        <w:tblBorders>
          <w:top w:val="single" w:sz="4" w:space="0" w:color="auto"/>
          <w:bottom w:val="single" w:sz="4" w:space="0" w:color="auto"/>
          <w:insideH w:val="single" w:sz="4" w:space="0" w:color="auto"/>
        </w:tblBorders>
        <w:tblLook w:val="04A0" w:firstRow="1" w:lastRow="0" w:firstColumn="1" w:lastColumn="0" w:noHBand="0" w:noVBand="1"/>
      </w:tblPr>
      <w:tblGrid>
        <w:gridCol w:w="511"/>
        <w:gridCol w:w="1866"/>
        <w:gridCol w:w="4794"/>
      </w:tblGrid>
      <w:tr w:rsidR="00DB7148" w:rsidRPr="00107F65" w:rsidTr="00AC7958">
        <w:trPr>
          <w:trHeight w:val="300"/>
        </w:trPr>
        <w:tc>
          <w:tcPr>
            <w:tcW w:w="398" w:type="dxa"/>
            <w:vMerge w:val="restart"/>
            <w:shd w:val="clear" w:color="auto" w:fill="FFFFFF"/>
            <w:noWrap/>
            <w:vAlign w:val="center"/>
            <w:hideMark/>
          </w:tcPr>
          <w:p w:rsidR="00DB7148" w:rsidRPr="00107F65" w:rsidRDefault="00DB7148" w:rsidP="00DB7148">
            <w:pPr>
              <w:autoSpaceDE/>
              <w:autoSpaceDN/>
              <w:jc w:val="center"/>
              <w:rPr>
                <w:b/>
                <w:bCs/>
                <w:color w:val="000000"/>
                <w:sz w:val="20"/>
              </w:rPr>
            </w:pPr>
            <w:r w:rsidRPr="00107F65">
              <w:rPr>
                <w:b/>
                <w:bCs/>
                <w:color w:val="000000"/>
                <w:sz w:val="20"/>
              </w:rPr>
              <w:t>No.</w:t>
            </w:r>
          </w:p>
        </w:tc>
        <w:tc>
          <w:tcPr>
            <w:tcW w:w="1866" w:type="dxa"/>
            <w:vMerge w:val="restart"/>
            <w:shd w:val="clear" w:color="auto" w:fill="auto"/>
            <w:noWrap/>
            <w:vAlign w:val="center"/>
            <w:hideMark/>
          </w:tcPr>
          <w:p w:rsidR="00DB7148" w:rsidRPr="00107F65" w:rsidRDefault="00DB7148" w:rsidP="00DB7148">
            <w:pPr>
              <w:autoSpaceDE/>
              <w:autoSpaceDN/>
              <w:jc w:val="center"/>
              <w:rPr>
                <w:b/>
                <w:bCs/>
                <w:color w:val="000000"/>
                <w:sz w:val="20"/>
              </w:rPr>
            </w:pPr>
            <w:r w:rsidRPr="00107F65">
              <w:rPr>
                <w:b/>
                <w:bCs/>
                <w:color w:val="000000"/>
                <w:sz w:val="20"/>
              </w:rPr>
              <w:t>Kode Perusahaan</w:t>
            </w:r>
          </w:p>
        </w:tc>
        <w:tc>
          <w:tcPr>
            <w:tcW w:w="4794" w:type="dxa"/>
            <w:vMerge w:val="restart"/>
            <w:shd w:val="clear" w:color="auto" w:fill="auto"/>
            <w:noWrap/>
            <w:vAlign w:val="center"/>
            <w:hideMark/>
          </w:tcPr>
          <w:p w:rsidR="00DB7148" w:rsidRPr="00107F65" w:rsidRDefault="00DB7148" w:rsidP="00DB7148">
            <w:pPr>
              <w:autoSpaceDE/>
              <w:autoSpaceDN/>
              <w:jc w:val="center"/>
              <w:rPr>
                <w:b/>
                <w:bCs/>
                <w:color w:val="000000"/>
                <w:sz w:val="20"/>
              </w:rPr>
            </w:pPr>
            <w:r w:rsidRPr="00107F65">
              <w:rPr>
                <w:b/>
                <w:bCs/>
                <w:color w:val="000000"/>
                <w:sz w:val="20"/>
              </w:rPr>
              <w:t>Nama Perusahaan</w:t>
            </w:r>
          </w:p>
        </w:tc>
      </w:tr>
      <w:tr w:rsidR="00DB7148" w:rsidRPr="00107F65" w:rsidTr="00AC7958">
        <w:trPr>
          <w:trHeight w:val="300"/>
        </w:trPr>
        <w:tc>
          <w:tcPr>
            <w:tcW w:w="398" w:type="dxa"/>
            <w:vMerge/>
            <w:shd w:val="clear" w:color="auto" w:fill="FFFFFF"/>
            <w:vAlign w:val="center"/>
            <w:hideMark/>
          </w:tcPr>
          <w:p w:rsidR="00DB7148" w:rsidRPr="00107F65" w:rsidRDefault="00DB7148" w:rsidP="00DB7148">
            <w:pPr>
              <w:autoSpaceDE/>
              <w:autoSpaceDN/>
              <w:jc w:val="left"/>
              <w:rPr>
                <w:b/>
                <w:bCs/>
                <w:color w:val="000000"/>
                <w:sz w:val="20"/>
              </w:rPr>
            </w:pPr>
          </w:p>
        </w:tc>
        <w:tc>
          <w:tcPr>
            <w:tcW w:w="1866" w:type="dxa"/>
            <w:vMerge/>
            <w:vAlign w:val="center"/>
            <w:hideMark/>
          </w:tcPr>
          <w:p w:rsidR="00DB7148" w:rsidRPr="00107F65" w:rsidRDefault="00DB7148" w:rsidP="00DB7148">
            <w:pPr>
              <w:autoSpaceDE/>
              <w:autoSpaceDN/>
              <w:jc w:val="left"/>
              <w:rPr>
                <w:b/>
                <w:bCs/>
                <w:color w:val="000000"/>
                <w:sz w:val="20"/>
              </w:rPr>
            </w:pPr>
          </w:p>
        </w:tc>
        <w:tc>
          <w:tcPr>
            <w:tcW w:w="4794" w:type="dxa"/>
            <w:vMerge/>
            <w:vAlign w:val="center"/>
            <w:hideMark/>
          </w:tcPr>
          <w:p w:rsidR="00DB7148" w:rsidRPr="00107F65" w:rsidRDefault="00DB7148" w:rsidP="00DB7148">
            <w:pPr>
              <w:autoSpaceDE/>
              <w:autoSpaceDN/>
              <w:jc w:val="left"/>
              <w:rPr>
                <w:b/>
                <w:bCs/>
                <w:color w:val="000000"/>
                <w:sz w:val="20"/>
              </w:rPr>
            </w:pPr>
          </w:p>
        </w:tc>
      </w:tr>
      <w:tr w:rsidR="00DB7148" w:rsidRPr="00107F65" w:rsidTr="0014366B">
        <w:trPr>
          <w:trHeight w:val="270"/>
        </w:trPr>
        <w:tc>
          <w:tcPr>
            <w:tcW w:w="398" w:type="dxa"/>
            <w:tcBorders>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1</w:t>
            </w:r>
          </w:p>
        </w:tc>
        <w:tc>
          <w:tcPr>
            <w:tcW w:w="1866" w:type="dxa"/>
            <w:tcBorders>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BISI</w:t>
            </w:r>
          </w:p>
        </w:tc>
        <w:tc>
          <w:tcPr>
            <w:tcW w:w="4794" w:type="dxa"/>
            <w:tcBorders>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BISI INTERNATIONAL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2</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AALI</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Astra Agro Lestari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3</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ANJT</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PT Austindo Nusantara Jaya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4</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BWPT</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Eagle High Plantation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5</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DSNG</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PT Dharma Satya Nusantara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6</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GOLL</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PT Golden Plantation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7</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GZCO</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Gozco Plantation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8</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JAWA</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Jaya Agra Wattie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9</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LSIP</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PP London Sumatra Indonesia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10</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MAGP</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Multi Agro Gemilang Plantation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11</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PALM</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Provident Agro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12</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SGRO</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PT Sampoerna Agro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13</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SIMP</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Salim Ivomas Pratama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14</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SMAR</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PT Sinar Mas Agro Resources and Technology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15</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SSMS</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PT Sawit Sumbermas Sarana Tbk</w:t>
            </w:r>
          </w:p>
        </w:tc>
      </w:tr>
      <w:tr w:rsidR="00DB7148" w:rsidRPr="00107F65" w:rsidTr="0014366B">
        <w:trPr>
          <w:trHeight w:val="270"/>
        </w:trPr>
        <w:tc>
          <w:tcPr>
            <w:tcW w:w="398"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16</w:t>
            </w:r>
          </w:p>
        </w:tc>
        <w:tc>
          <w:tcPr>
            <w:tcW w:w="1866"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UNSP</w:t>
            </w:r>
          </w:p>
        </w:tc>
        <w:tc>
          <w:tcPr>
            <w:tcW w:w="4794" w:type="dxa"/>
            <w:tcBorders>
              <w:top w:val="nil"/>
              <w:bottom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Bakrie Sumatera Plantations Tbk</w:t>
            </w:r>
          </w:p>
        </w:tc>
      </w:tr>
      <w:tr w:rsidR="00DB7148" w:rsidRPr="00107F65" w:rsidTr="0014366B">
        <w:trPr>
          <w:trHeight w:val="270"/>
        </w:trPr>
        <w:tc>
          <w:tcPr>
            <w:tcW w:w="398" w:type="dxa"/>
            <w:tcBorders>
              <w:top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17</w:t>
            </w:r>
          </w:p>
        </w:tc>
        <w:tc>
          <w:tcPr>
            <w:tcW w:w="1866" w:type="dxa"/>
            <w:tcBorders>
              <w:top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DSFI</w:t>
            </w:r>
          </w:p>
        </w:tc>
        <w:tc>
          <w:tcPr>
            <w:tcW w:w="4794" w:type="dxa"/>
            <w:tcBorders>
              <w:top w:val="nil"/>
            </w:tcBorders>
            <w:shd w:val="clear" w:color="auto" w:fill="auto"/>
            <w:noWrap/>
            <w:vAlign w:val="center"/>
            <w:hideMark/>
          </w:tcPr>
          <w:p w:rsidR="00DB7148" w:rsidRPr="00107F65" w:rsidRDefault="00DB7148" w:rsidP="00DB7148">
            <w:pPr>
              <w:autoSpaceDE/>
              <w:autoSpaceDN/>
              <w:jc w:val="center"/>
              <w:rPr>
                <w:color w:val="000000"/>
                <w:sz w:val="20"/>
              </w:rPr>
            </w:pPr>
            <w:r w:rsidRPr="00107F65">
              <w:rPr>
                <w:color w:val="000000"/>
                <w:sz w:val="20"/>
              </w:rPr>
              <w:t>Dharma Samudera Fishing Industries Tbk</w:t>
            </w:r>
          </w:p>
        </w:tc>
      </w:tr>
    </w:tbl>
    <w:p w:rsidR="00DB7148" w:rsidRDefault="00DB7148" w:rsidP="00DB7148">
      <w:pPr>
        <w:spacing w:after="220"/>
        <w:ind w:firstLine="900"/>
        <w:jc w:val="left"/>
      </w:pPr>
      <w:r>
        <w:t>Sumber: BEI, diolah penulis</w:t>
      </w:r>
    </w:p>
    <w:p w:rsidR="00C044B9" w:rsidRPr="001B5BEA" w:rsidRDefault="00C044B9" w:rsidP="00C044B9">
      <w:pPr>
        <w:spacing w:after="220"/>
        <w:rPr>
          <w:b/>
          <w:sz w:val="24"/>
          <w:lang w:val="id-ID"/>
        </w:rPr>
      </w:pPr>
      <w:commentRangeStart w:id="9"/>
      <w:r w:rsidRPr="001B5BEA">
        <w:rPr>
          <w:b/>
          <w:sz w:val="24"/>
          <w:lang w:val="id-ID"/>
        </w:rPr>
        <w:t>HASIL DAN PEMBAHASAN</w:t>
      </w:r>
      <w:commentRangeEnd w:id="9"/>
      <w:r w:rsidR="00B65803">
        <w:rPr>
          <w:rStyle w:val="CommentReference"/>
        </w:rPr>
        <w:commentReference w:id="9"/>
      </w:r>
    </w:p>
    <w:p w:rsidR="00C044B9" w:rsidRDefault="00DB0878" w:rsidP="00C044B9">
      <w:pPr>
        <w:spacing w:after="240"/>
        <w:rPr>
          <w:b/>
        </w:rPr>
      </w:pPr>
      <w:r>
        <w:rPr>
          <w:b/>
        </w:rPr>
        <w:t>Hasil Uji Hipotesis</w:t>
      </w:r>
    </w:p>
    <w:p w:rsidR="004F3A62" w:rsidRPr="004F3A62" w:rsidRDefault="004F3A62" w:rsidP="00C044B9">
      <w:pPr>
        <w:spacing w:after="240"/>
      </w:pPr>
      <w:proofErr w:type="gramStart"/>
      <w:r>
        <w:t>Angka koefisiensi</w:t>
      </w:r>
      <w:r w:rsidR="00DB0878">
        <w:t xml:space="preserve"> sebesar -4.634 (0 &lt; 0.05) </w:t>
      </w:r>
      <w:r>
        <w:t xml:space="preserve">ditunjukkan </w:t>
      </w:r>
      <w:r w:rsidR="00DB0878">
        <w:t>ketika uji hipotesis</w:t>
      </w:r>
      <w:r>
        <w:t xml:space="preserve"> dilakukan</w:t>
      </w:r>
      <w:r w:rsidR="00DB0878">
        <w:t xml:space="preserve"> pada ROE </w:t>
      </w:r>
      <w:r>
        <w:t>terhadap harga saham.</w:t>
      </w:r>
      <w:proofErr w:type="gramEnd"/>
      <w:r>
        <w:t xml:space="preserve"> </w:t>
      </w:r>
      <w:proofErr w:type="gramStart"/>
      <w:r>
        <w:t>M</w:t>
      </w:r>
      <w:r w:rsidR="00DB0878">
        <w:t xml:space="preserve">erujuk pada nilai tersebut, ROE </w:t>
      </w:r>
      <w:r w:rsidR="001C2A75">
        <w:t>ber</w:t>
      </w:r>
      <w:r w:rsidR="00C50578">
        <w:t>efek</w:t>
      </w:r>
      <w:r w:rsidR="00DB0878">
        <w:t xml:space="preserve"> </w:t>
      </w:r>
      <w:r>
        <w:t>negatif</w:t>
      </w:r>
      <w:r w:rsidR="00DB0878">
        <w:t xml:space="preserve"> dan signifikan terhadap harga saham </w:t>
      </w:r>
      <w:r>
        <w:t>sehingga</w:t>
      </w:r>
      <w:r w:rsidR="00DB0878">
        <w:t xml:space="preserve"> dapat diambil keputusan bahwa H1 diterima.</w:t>
      </w:r>
      <w:proofErr w:type="gramEnd"/>
      <w:r w:rsidR="00DB0878">
        <w:t xml:space="preserve"> </w:t>
      </w:r>
      <w:proofErr w:type="gramStart"/>
      <w:r w:rsidR="005F3716">
        <w:t>Uji hipotesis juga dilangsungkan pada EPS terhadap harga saham yang menampakkan hasil a</w:t>
      </w:r>
      <w:r>
        <w:t>ngka koefi</w:t>
      </w:r>
      <w:r w:rsidR="005F3716">
        <w:t xml:space="preserve">siensi sebesar 25.635 (0 &lt; </w:t>
      </w:r>
      <w:r w:rsidR="005F3716">
        <w:lastRenderedPageBreak/>
        <w:t>0.05)</w:t>
      </w:r>
      <w:r>
        <w:t>.</w:t>
      </w:r>
      <w:proofErr w:type="gramEnd"/>
      <w:r>
        <w:t xml:space="preserve"> </w:t>
      </w:r>
      <w:proofErr w:type="gramStart"/>
      <w:r w:rsidR="005F3716">
        <w:t>Berlandaskan</w:t>
      </w:r>
      <w:r>
        <w:t xml:space="preserve"> </w:t>
      </w:r>
      <w:r w:rsidR="005F3716">
        <w:t>hasil tersebut</w:t>
      </w:r>
      <w:r>
        <w:t>,</w:t>
      </w:r>
      <w:r w:rsidR="005F3716">
        <w:t xml:space="preserve"> maka</w:t>
      </w:r>
      <w:r>
        <w:t xml:space="preserve"> EPS </w:t>
      </w:r>
      <w:r w:rsidR="00C50578">
        <w:t>berefek</w:t>
      </w:r>
      <w:r w:rsidR="005F3716">
        <w:t xml:space="preserve"> positif </w:t>
      </w:r>
      <w:r>
        <w:t>dan signifikan terhadap harga saham sehingga dapat di</w:t>
      </w:r>
      <w:r w:rsidR="005F3716">
        <w:t xml:space="preserve">putuskan </w:t>
      </w:r>
      <w:r>
        <w:t>bahwa</w:t>
      </w:r>
      <w:r w:rsidR="005F3716">
        <w:t>sanya</w:t>
      </w:r>
      <w:r>
        <w:t xml:space="preserve"> H2 diterima.</w:t>
      </w:r>
      <w:proofErr w:type="gramEnd"/>
    </w:p>
    <w:p w:rsidR="004F3A62" w:rsidRDefault="005F3716" w:rsidP="00C044B9">
      <w:pPr>
        <w:spacing w:after="240"/>
      </w:pPr>
      <w:proofErr w:type="gramStart"/>
      <w:r>
        <w:t>Untuk uji hipotesis pada PER terhadap harga saham dihasilkan angka koefisiensi senilai</w:t>
      </w:r>
      <w:r w:rsidR="004F3A62">
        <w:t xml:space="preserve"> -2.655 (0.012 &lt; 0.05).</w:t>
      </w:r>
      <w:proofErr w:type="gramEnd"/>
      <w:r w:rsidR="004F3A62">
        <w:t xml:space="preserve"> </w:t>
      </w:r>
      <w:proofErr w:type="gramStart"/>
      <w:r>
        <w:t xml:space="preserve">Maka dapat </w:t>
      </w:r>
      <w:r w:rsidR="001C2A75">
        <w:t>diambil</w:t>
      </w:r>
      <w:r>
        <w:t xml:space="preserve"> kesimpulan bahwasanya PER </w:t>
      </w:r>
      <w:r w:rsidR="001C2A75">
        <w:t>memberikan pengaruh</w:t>
      </w:r>
      <w:r>
        <w:t xml:space="preserve"> negatif dan signifikan apabila dilihat pada nilai tersebut.</w:t>
      </w:r>
      <w:proofErr w:type="gramEnd"/>
      <w:r>
        <w:t xml:space="preserve"> </w:t>
      </w:r>
      <w:proofErr w:type="gramStart"/>
      <w:r>
        <w:t>Serta dapat disimpulkan pula bahwa H3 diterima.</w:t>
      </w:r>
      <w:proofErr w:type="gramEnd"/>
      <w:r w:rsidR="005878C9">
        <w:t xml:space="preserve"> </w:t>
      </w:r>
      <w:proofErr w:type="gramStart"/>
      <w:r>
        <w:t xml:space="preserve">Sedangkan </w:t>
      </w:r>
      <w:r w:rsidR="005878C9">
        <w:t>hasil yang berbeda dimiliki oleh DER ketika dilangsungkan uji hipotesis terhadap harga saham.</w:t>
      </w:r>
      <w:proofErr w:type="gramEnd"/>
      <w:r w:rsidR="005878C9">
        <w:t xml:space="preserve"> </w:t>
      </w:r>
      <w:proofErr w:type="gramStart"/>
      <w:r w:rsidR="005878C9">
        <w:t xml:space="preserve">Nilai </w:t>
      </w:r>
      <w:r w:rsidR="004F3A62">
        <w:t xml:space="preserve">1.774 (0.086 &lt; 0.05) </w:t>
      </w:r>
      <w:r w:rsidR="005878C9">
        <w:t>adalah hasil yang didapat ketika dilakukan uji tersebut.</w:t>
      </w:r>
      <w:proofErr w:type="gramEnd"/>
      <w:r w:rsidR="004F3A62">
        <w:t xml:space="preserve"> </w:t>
      </w:r>
      <w:proofErr w:type="gramStart"/>
      <w:r w:rsidR="005878C9">
        <w:t>Oleh sebab itu apabila ditilik</w:t>
      </w:r>
      <w:r w:rsidR="004F3A62">
        <w:t xml:space="preserve"> pada nilai tersebut, DER tidak </w:t>
      </w:r>
      <w:r w:rsidR="00C50578">
        <w:t>mempunyai</w:t>
      </w:r>
      <w:r w:rsidR="004F3A62">
        <w:t xml:space="preserve"> pengaruh dan signifikansi terhadap harga saham </w:t>
      </w:r>
      <w:r w:rsidR="001C2A75">
        <w:t>maka</w:t>
      </w:r>
      <w:r w:rsidR="004F3A62">
        <w:t xml:space="preserve"> dapat diambil keputusan bahwa</w:t>
      </w:r>
      <w:r w:rsidR="005878C9">
        <w:t>sanya</w:t>
      </w:r>
      <w:r w:rsidR="004F3A62">
        <w:t xml:space="preserve"> H4 ditolak.</w:t>
      </w:r>
      <w:proofErr w:type="gramEnd"/>
    </w:p>
    <w:p w:rsidR="004F3A62" w:rsidRDefault="004F3A62" w:rsidP="00C044B9">
      <w:pPr>
        <w:spacing w:after="240"/>
      </w:pPr>
      <w:proofErr w:type="gramStart"/>
      <w:r>
        <w:t>F</w:t>
      </w:r>
      <w:r w:rsidR="00107F65">
        <w:t xml:space="preserve"> </w:t>
      </w:r>
      <w:r>
        <w:t xml:space="preserve">hitung yang </w:t>
      </w:r>
      <w:r w:rsidR="005878C9">
        <w:t xml:space="preserve">didapat </w:t>
      </w:r>
      <w:r>
        <w:t>pada hasil penelitian ini adalah sebesar 217.925 dengan nilai signifikansi 0.000.</w:t>
      </w:r>
      <w:proofErr w:type="gramEnd"/>
      <w:r>
        <w:t xml:space="preserve"> </w:t>
      </w:r>
      <w:proofErr w:type="gramStart"/>
      <w:r>
        <w:t xml:space="preserve">Merujuk pada nilai tersebut dapat </w:t>
      </w:r>
      <w:r w:rsidR="001C2A75">
        <w:t>diambil</w:t>
      </w:r>
      <w:r>
        <w:t xml:space="preserve"> kesimpulan bahwa seluruh variabe</w:t>
      </w:r>
      <w:r w:rsidR="00107F65">
        <w:t>l</w:t>
      </w:r>
      <w:r>
        <w:t xml:space="preserve"> independen pada penelitian ini yakni ROE, EPS, PER, dan DER secara </w:t>
      </w:r>
      <w:r w:rsidR="00C50578">
        <w:t>bersamaan</w:t>
      </w:r>
      <w:r>
        <w:t xml:space="preserve"> </w:t>
      </w:r>
      <w:r w:rsidR="001C2A75">
        <w:t>memberikan pengaruh</w:t>
      </w:r>
      <w:r>
        <w:t xml:space="preserve"> positif terhadap </w:t>
      </w:r>
      <w:r w:rsidR="00107F65">
        <w:t>variabel</w:t>
      </w:r>
      <w:r>
        <w:t xml:space="preserve"> dependen </w:t>
      </w:r>
      <w:r w:rsidR="00C50578">
        <w:t>yakni</w:t>
      </w:r>
      <w:r>
        <w:t xml:space="preserve"> harga saham.</w:t>
      </w:r>
      <w:proofErr w:type="gramEnd"/>
    </w:p>
    <w:p w:rsidR="000F346E" w:rsidRPr="000F346E" w:rsidRDefault="000F346E" w:rsidP="000F346E">
      <w:pPr>
        <w:spacing w:after="240"/>
      </w:pPr>
      <w:commentRangeStart w:id="10"/>
      <w:proofErr w:type="gramStart"/>
      <w:r w:rsidRPr="000F346E">
        <w:t xml:space="preserve">Berdasarkan hasil penelitian, ROE </w:t>
      </w:r>
      <w:r w:rsidR="001C2A75">
        <w:t>memiliki</w:t>
      </w:r>
      <w:r w:rsidRPr="000F346E">
        <w:t xml:space="preserve"> pengaruh negatif terhadap harga saham.</w:t>
      </w:r>
      <w:proofErr w:type="gramEnd"/>
      <w:r w:rsidRPr="000F346E">
        <w:t xml:space="preserve"> </w:t>
      </w:r>
      <w:proofErr w:type="gramStart"/>
      <w:r w:rsidRPr="000F346E">
        <w:t>Sehingga, penelitian ini menerima H</w:t>
      </w:r>
      <w:r w:rsidR="00107F65">
        <w:rPr>
          <w:vertAlign w:val="subscript"/>
        </w:rPr>
        <w:t xml:space="preserve">1 </w:t>
      </w:r>
      <w:r w:rsidRPr="000F346E">
        <w:t>yang artinya perusahaan sektor agrikultur di BEI dengan ROE yang rendah membuat harga sahamnya malah meningkat.</w:t>
      </w:r>
      <w:proofErr w:type="gramEnd"/>
      <w:r w:rsidRPr="000F346E">
        <w:t xml:space="preserve"> </w:t>
      </w:r>
      <w:proofErr w:type="gramStart"/>
      <w:r w:rsidRPr="000F346E">
        <w:t xml:space="preserve">Oleh karena itu, para investor dapat menggunakan ROE sebagai acuan dalam </w:t>
      </w:r>
      <w:r w:rsidR="001C2A75">
        <w:t>pengambilan</w:t>
      </w:r>
      <w:r w:rsidRPr="000F346E">
        <w:t xml:space="preserve"> keputusan investasi.</w:t>
      </w:r>
      <w:proofErr w:type="gramEnd"/>
      <w:r w:rsidRPr="000F346E">
        <w:t xml:space="preserve"> </w:t>
      </w:r>
      <w:proofErr w:type="gramStart"/>
      <w:r w:rsidR="001C2A75">
        <w:t>Pengaruh</w:t>
      </w:r>
      <w:r w:rsidRPr="000F346E">
        <w:t xml:space="preserve"> variabel ROE terhadap harga saham </w:t>
      </w:r>
      <w:r w:rsidR="001C2A75">
        <w:t>bisa</w:t>
      </w:r>
      <w:r w:rsidRPr="000F346E">
        <w:t xml:space="preserve"> dikaitkan dengan </w:t>
      </w:r>
      <w:r w:rsidRPr="000F346E">
        <w:rPr>
          <w:i/>
        </w:rPr>
        <w:t>signaling theory</w:t>
      </w:r>
      <w:r w:rsidRPr="000F346E">
        <w:t>.</w:t>
      </w:r>
      <w:proofErr w:type="gramEnd"/>
      <w:r w:rsidRPr="000F346E">
        <w:t xml:space="preserve"> </w:t>
      </w:r>
      <w:proofErr w:type="gramStart"/>
      <w:r w:rsidRPr="000F346E">
        <w:t>Sinyal tersebut berupa sinyal baik maupun sinya</w:t>
      </w:r>
      <w:r w:rsidR="001C2A75">
        <w:t>l</w:t>
      </w:r>
      <w:r w:rsidRPr="000F346E">
        <w:t xml:space="preserve"> buruk.</w:t>
      </w:r>
      <w:proofErr w:type="gramEnd"/>
      <w:r w:rsidRPr="000F346E">
        <w:t xml:space="preserve"> Sinyal yang baik bisa tercermin pada ROE yang terus menurun sehingga harga saham bisa meningkat, begitu pula sebaliknya, sinyal yang buruk bisa tercermin pada ROE yang terus meningkat sehingga harga saham bisa terus menurun. </w:t>
      </w:r>
      <w:r w:rsidR="001C2A75">
        <w:t xml:space="preserve">Hasil penelitian ini mendukung signaling theory, karena rasio ROE yang rendah atau tinggi akan mengirimkan informasi berupa sinyal positif maupun negatif yang dikeluarkan perusahaan, sinyal ini akan memengaruhi pihak eskternal dalam pengambilan keputusan jika ingin berinvestasi pada perusahaan tersebut. </w:t>
      </w:r>
      <w:commentRangeEnd w:id="10"/>
      <w:r w:rsidR="0084103C">
        <w:rPr>
          <w:rStyle w:val="CommentReference"/>
        </w:rPr>
        <w:commentReference w:id="10"/>
      </w:r>
    </w:p>
    <w:p w:rsidR="000F346E" w:rsidRDefault="000F346E" w:rsidP="000F346E">
      <w:pPr>
        <w:spacing w:after="240"/>
        <w:rPr>
          <w:lang w:val="id-ID"/>
        </w:rPr>
      </w:pPr>
      <w:r w:rsidRPr="000F346E">
        <w:rPr>
          <w:lang w:val="id-ID"/>
        </w:rPr>
        <w:t xml:space="preserve">Terdapat data yang mendukung hasil penelitian ini seperti PP London Sumatra Indonesia Tbk pada tahun 2016 mempunyai tingkat rasio ROE sebesar 0.078 dan meningkat menjadi 0.094 pada tahun 2017. Seiring dengan rasio ROE tersebut, PP London Sumatra Indonesia Tbk ternyata mengalami penurunan harga saham dari 1740 pada tahun 2016 menjadi sebesar 1420 pada tahun 2017. Hasil penelitian ini </w:t>
      </w:r>
      <w:r w:rsidR="001C2A75">
        <w:t>selaras</w:t>
      </w:r>
      <w:r w:rsidRPr="000F346E">
        <w:rPr>
          <w:lang w:val="id-ID"/>
        </w:rPr>
        <w:t xml:space="preserve"> dengan penelitian Hidayat &amp; Topowijono (2018) yang menunjukkan pengaruh negatif rasio ROE terhadap harga saham yang </w:t>
      </w:r>
      <w:r w:rsidR="001C2A75">
        <w:t>me</w:t>
      </w:r>
      <w:r w:rsidR="00C50578">
        <w:t xml:space="preserve">ngindikasikan </w:t>
      </w:r>
      <w:r w:rsidRPr="000F346E">
        <w:rPr>
          <w:lang w:val="id-ID"/>
        </w:rPr>
        <w:t xml:space="preserve">bahwa perusahaan sedang tidak menghasilkan keuntungan. Maka dari itu, dapat disimpulkan tinggi rendahnya rasio ROE akan </w:t>
      </w:r>
      <w:r w:rsidR="001C2A75">
        <w:t>memberikan dampak</w:t>
      </w:r>
      <w:r w:rsidRPr="000F346E">
        <w:rPr>
          <w:lang w:val="id-ID"/>
        </w:rPr>
        <w:t xml:space="preserve"> negatif </w:t>
      </w:r>
      <w:r w:rsidR="001C2A75">
        <w:t>ke</w:t>
      </w:r>
      <w:r w:rsidRPr="000F346E">
        <w:rPr>
          <w:lang w:val="id-ID"/>
        </w:rPr>
        <w:t>pada harga saham.</w:t>
      </w:r>
    </w:p>
    <w:p w:rsidR="000F346E" w:rsidRPr="000F346E" w:rsidRDefault="000F346E" w:rsidP="000F346E">
      <w:pPr>
        <w:spacing w:after="240"/>
      </w:pPr>
      <w:proofErr w:type="gramStart"/>
      <w:r w:rsidRPr="000F346E">
        <w:t xml:space="preserve">Pengujian hipotesis yang dilakukan </w:t>
      </w:r>
      <w:r w:rsidR="001C2A75">
        <w:t>pada</w:t>
      </w:r>
      <w:r w:rsidRPr="000F346E">
        <w:t xml:space="preserve"> penelitian ini menunjukkan EPS </w:t>
      </w:r>
      <w:r w:rsidR="001C2A75">
        <w:t>memberikan</w:t>
      </w:r>
      <w:r w:rsidRPr="000F346E">
        <w:t xml:space="preserve"> positif </w:t>
      </w:r>
      <w:r w:rsidR="001C2A75">
        <w:t>kepada</w:t>
      </w:r>
      <w:r w:rsidRPr="000F346E">
        <w:t xml:space="preserve"> harga saham, yang artinya H</w:t>
      </w:r>
      <w:r w:rsidRPr="000F346E">
        <w:rPr>
          <w:vertAlign w:val="subscript"/>
        </w:rPr>
        <w:t xml:space="preserve">2 </w:t>
      </w:r>
      <w:r w:rsidRPr="000F346E">
        <w:t>diterima.</w:t>
      </w:r>
      <w:proofErr w:type="gramEnd"/>
      <w:r w:rsidRPr="000F346E">
        <w:t xml:space="preserve"> Penelitian ini mendukung penelitian Jiwandono (2014) yang berpendapat apabila rasio EPS semakin tinggi maka </w:t>
      </w:r>
      <w:proofErr w:type="gramStart"/>
      <w:r w:rsidRPr="000F346E">
        <w:t>akan</w:t>
      </w:r>
      <w:proofErr w:type="gramEnd"/>
      <w:r w:rsidRPr="000F346E">
        <w:t xml:space="preserve"> meningkatkan harga saham, tingginya rasio EPS </w:t>
      </w:r>
      <w:r w:rsidR="001C2A75">
        <w:t>membuat</w:t>
      </w:r>
      <w:r w:rsidRPr="000F346E">
        <w:t xml:space="preserve"> harga saham</w:t>
      </w:r>
      <w:r w:rsidR="00640864">
        <w:t xml:space="preserve"> turut</w:t>
      </w:r>
      <w:r w:rsidRPr="000F346E">
        <w:t xml:space="preserve"> meningkat. </w:t>
      </w:r>
      <w:proofErr w:type="gramStart"/>
      <w:r w:rsidRPr="000F346E">
        <w:t xml:space="preserve">Hal tersebut berarti perusahaan-perusahaan </w:t>
      </w:r>
      <w:r w:rsidR="00640864">
        <w:t>sektor agrikultur yang tercatat</w:t>
      </w:r>
      <w:r w:rsidRPr="000F346E">
        <w:t xml:space="preserve"> di BEI tahun 2014-2018 mempunyai kecukupan laba yang </w:t>
      </w:r>
      <w:r w:rsidR="00640864">
        <w:t>tersedia</w:t>
      </w:r>
      <w:r w:rsidRPr="000F346E">
        <w:t xml:space="preserve"> untuk para pemegang saham.</w:t>
      </w:r>
      <w:proofErr w:type="gramEnd"/>
      <w:r w:rsidRPr="000F346E">
        <w:t xml:space="preserve"> </w:t>
      </w:r>
      <w:proofErr w:type="gramStart"/>
      <w:r w:rsidRPr="000F346E">
        <w:t>Kondisi demikian diindikasikan dengan perolehan rata-rata rasio EPS perusahaan sektor agrikultur di BE</w:t>
      </w:r>
      <w:r w:rsidR="00107F65">
        <w:t>I dalam rentang tahun 2014-2018</w:t>
      </w:r>
      <w:r w:rsidRPr="000F346E">
        <w:t xml:space="preserve"> adalah sebesar 78.84.</w:t>
      </w:r>
      <w:proofErr w:type="gramEnd"/>
      <w:r w:rsidRPr="000F346E">
        <w:t xml:space="preserve"> Sedangkan, penelitian Ramfineli &amp; Ibrahim (2016) mempunyai hasil yang </w:t>
      </w:r>
      <w:r w:rsidR="00E261AD">
        <w:t xml:space="preserve">tidak </w:t>
      </w:r>
      <w:proofErr w:type="gramStart"/>
      <w:r w:rsidR="00E261AD">
        <w:t>sama</w:t>
      </w:r>
      <w:proofErr w:type="gramEnd"/>
      <w:r w:rsidR="00E261AD">
        <w:t xml:space="preserve"> </w:t>
      </w:r>
      <w:r w:rsidR="00107F65">
        <w:t>dengan penelitian ini yaitu</w:t>
      </w:r>
      <w:r w:rsidRPr="000F346E">
        <w:t xml:space="preserve"> EPS tidak </w:t>
      </w:r>
      <w:r w:rsidR="001C2A75">
        <w:t>memberikan pengaruh yang</w:t>
      </w:r>
      <w:r w:rsidRPr="000F346E">
        <w:t xml:space="preserve"> signifikan terhadap harga saham.</w:t>
      </w:r>
    </w:p>
    <w:p w:rsidR="000F346E" w:rsidRPr="000F346E" w:rsidRDefault="005C79D0" w:rsidP="000F346E">
      <w:pPr>
        <w:spacing w:after="240"/>
      </w:pPr>
      <w:r>
        <w:t>Sama</w:t>
      </w:r>
      <w:r w:rsidR="000F346E" w:rsidRPr="000F346E">
        <w:t xml:space="preserve"> halnya dengan ROE, </w:t>
      </w:r>
      <w:r w:rsidR="000F346E" w:rsidRPr="000F346E">
        <w:rPr>
          <w:i/>
        </w:rPr>
        <w:t>signaling theory</w:t>
      </w:r>
      <w:r w:rsidR="000F346E" w:rsidRPr="000F346E">
        <w:t xml:space="preserve"> </w:t>
      </w:r>
      <w:r>
        <w:t>dapat</w:t>
      </w:r>
      <w:r w:rsidR="000F346E" w:rsidRPr="000F346E">
        <w:t xml:space="preserve"> digunakan untuk mengetahui hubungan </w:t>
      </w:r>
      <w:r>
        <w:t xml:space="preserve">antara </w:t>
      </w:r>
      <w:r w:rsidR="000F346E" w:rsidRPr="000F346E">
        <w:t>EPS terhadap perubahan harga saham</w:t>
      </w:r>
      <w:r>
        <w:t xml:space="preserve">, sebab </w:t>
      </w:r>
      <w:r w:rsidR="00640864">
        <w:t>angka</w:t>
      </w:r>
      <w:r w:rsidR="000F346E" w:rsidRPr="000F346E">
        <w:t xml:space="preserve"> EPS yang </w:t>
      </w:r>
      <w:r w:rsidR="00640864">
        <w:t>terkandung</w:t>
      </w:r>
      <w:r w:rsidR="000F346E" w:rsidRPr="000F346E">
        <w:t xml:space="preserve"> </w:t>
      </w:r>
      <w:r w:rsidR="001C2A75">
        <w:t>pada</w:t>
      </w:r>
      <w:r w:rsidR="000F346E" w:rsidRPr="000F346E">
        <w:t xml:space="preserve"> laporan keuangan perusahaan tersebut dapat memberikan </w:t>
      </w:r>
      <w:r w:rsidR="001C2A75">
        <w:t xml:space="preserve">gambaran </w:t>
      </w:r>
      <w:r w:rsidR="000F346E" w:rsidRPr="000F346E">
        <w:t xml:space="preserve">informasi </w:t>
      </w:r>
      <w:r w:rsidR="001C2A75">
        <w:t>bagi</w:t>
      </w:r>
      <w:r w:rsidR="000F346E" w:rsidRPr="000F346E">
        <w:t xml:space="preserve"> investor untuk mengetahui prospek </w:t>
      </w:r>
      <w:r w:rsidR="000F346E" w:rsidRPr="000F346E">
        <w:rPr>
          <w:i/>
        </w:rPr>
        <w:t>earning</w:t>
      </w:r>
      <w:r w:rsidR="000F346E" w:rsidRPr="000F346E">
        <w:t xml:space="preserve"> perusahaan tersebut di </w:t>
      </w:r>
      <w:r w:rsidR="001C2A75">
        <w:t>waktu</w:t>
      </w:r>
      <w:r w:rsidR="000F346E" w:rsidRPr="000F346E">
        <w:t xml:space="preserve"> mendatang. Semakin tinggi nilai EPS yang </w:t>
      </w:r>
      <w:r w:rsidR="001C2A75">
        <w:t>terkandung</w:t>
      </w:r>
      <w:r w:rsidR="000F346E" w:rsidRPr="000F346E">
        <w:t xml:space="preserve"> dalam laporan keuangan perusahaan tersebut</w:t>
      </w:r>
      <w:r w:rsidR="001C2A75">
        <w:t>,</w:t>
      </w:r>
      <w:r w:rsidR="000F346E" w:rsidRPr="000F346E">
        <w:t xml:space="preserve"> maka </w:t>
      </w:r>
      <w:proofErr w:type="gramStart"/>
      <w:r w:rsidR="000F346E" w:rsidRPr="000F346E">
        <w:t>akan</w:t>
      </w:r>
      <w:proofErr w:type="gramEnd"/>
      <w:r w:rsidR="000F346E" w:rsidRPr="000F346E">
        <w:t xml:space="preserve"> </w:t>
      </w:r>
      <w:r w:rsidR="001C2A75">
        <w:t>menunjukkan sinyal positif untuk investor</w:t>
      </w:r>
      <w:r w:rsidR="000F346E" w:rsidRPr="000F346E">
        <w:t>.</w:t>
      </w:r>
      <w:r w:rsidR="000F346E">
        <w:t xml:space="preserve"> </w:t>
      </w:r>
      <w:r w:rsidR="000F346E" w:rsidRPr="000F346E">
        <w:rPr>
          <w:lang w:val="id-ID"/>
        </w:rPr>
        <w:t xml:space="preserve">Adapun data yang mendukung hasil penelitian ini seperti pada Astra Agro Lestari Tbk pada tahun 2016 mempunyai tingkat rasio EPS 1042.75 dengan harga saham yang semula 15850 pada tahun 2015 meningkat sebesar 925 menjadi 16775 pada tahun 2016. Begitu pula dengan BISI INTERNATIONAL </w:t>
      </w:r>
      <w:r w:rsidR="000F346E" w:rsidRPr="000F346E">
        <w:rPr>
          <w:lang w:val="id-ID"/>
        </w:rPr>
        <w:lastRenderedPageBreak/>
        <w:t>Tbk di tahun 2014 yang memperoleh rasio EPS sebesar 55.09 dan meningkat menjadi 87.97 di tahun 2015 diiringi dengan peningkatan harga saham sebesar 595 dari 790 di tahun 2014 menjadi 1385 di tahun 2015. Dari data tersebut dapat di</w:t>
      </w:r>
      <w:r w:rsidR="00640864">
        <w:t>dapatkan</w:t>
      </w:r>
      <w:r w:rsidR="000F346E" w:rsidRPr="000F346E">
        <w:rPr>
          <w:lang w:val="id-ID"/>
        </w:rPr>
        <w:t xml:space="preserve"> bahwa</w:t>
      </w:r>
      <w:r w:rsidR="00640864">
        <w:t>sanya</w:t>
      </w:r>
      <w:r w:rsidR="000F346E" w:rsidRPr="000F346E">
        <w:rPr>
          <w:lang w:val="id-ID"/>
        </w:rPr>
        <w:t xml:space="preserve"> semakin tinggi rasio EPS suatu perusahaan akan meningkatkan harga saham.</w:t>
      </w:r>
    </w:p>
    <w:p w:rsidR="000F346E" w:rsidRPr="000F346E" w:rsidRDefault="000F346E" w:rsidP="000F346E">
      <w:pPr>
        <w:spacing w:after="240"/>
        <w:rPr>
          <w:i/>
        </w:rPr>
      </w:pPr>
      <w:proofErr w:type="gramStart"/>
      <w:r w:rsidRPr="000F346E">
        <w:t>Penelitian ini menggambarkan adanya hubungan negatif dari PER terhadap harga saham, maka hipotesis keti</w:t>
      </w:r>
      <w:r w:rsidR="00640864">
        <w:t>ga diterima.</w:t>
      </w:r>
      <w:proofErr w:type="gramEnd"/>
      <w:r w:rsidR="00640864">
        <w:t xml:space="preserve"> </w:t>
      </w:r>
      <w:proofErr w:type="gramStart"/>
      <w:r w:rsidR="00640864">
        <w:t>Hal ini mengindikasikan</w:t>
      </w:r>
      <w:r w:rsidRPr="000F346E">
        <w:t xml:space="preserve"> bahwa</w:t>
      </w:r>
      <w:r w:rsidR="00640864">
        <w:t>sanya</w:t>
      </w:r>
      <w:r w:rsidRPr="000F346E">
        <w:t xml:space="preserve"> meningkatnya PER suatu perusahaan sektor agrikultur di BEI periode 2014-2018 dapat menyebabkan menurunya harga saham perusahaan tersebut.</w:t>
      </w:r>
      <w:proofErr w:type="gramEnd"/>
      <w:r w:rsidRPr="000F346E">
        <w:rPr>
          <w:i/>
        </w:rPr>
        <w:t xml:space="preserve"> </w:t>
      </w:r>
      <w:proofErr w:type="gramStart"/>
      <w:r w:rsidRPr="000F346E">
        <w:t>Hasil penelitian dari Hidayat dan Topowijono (2018) sejalan dengan penelitian ini yang mendapati hasil PER berpengaruh negatif pada harga saham karena hak tersebut didasarkan dari rata-rata perusahaan dari peri</w:t>
      </w:r>
      <w:r w:rsidR="005C79D0">
        <w:t>od</w:t>
      </w:r>
      <w:r w:rsidRPr="000F346E">
        <w:t>e penelitian bahwa nilai PER cukup besar bahkan dari tahun ke tahun mengalami peningkatan.</w:t>
      </w:r>
      <w:proofErr w:type="gramEnd"/>
      <w:r w:rsidRPr="000F346E">
        <w:t xml:space="preserve"> </w:t>
      </w:r>
      <w:proofErr w:type="gramStart"/>
      <w:r w:rsidRPr="000F346E">
        <w:t>Sedangkan pengaruh negati</w:t>
      </w:r>
      <w:r w:rsidR="00733A5C">
        <w:t>f</w:t>
      </w:r>
      <w:r w:rsidRPr="000F346E">
        <w:t xml:space="preserve"> yang ditemukan dalam penelitian terseut didapat dari beberapa perusahaan yang memiliki nilai PER yang bernilai negatif cukup besar.</w:t>
      </w:r>
      <w:proofErr w:type="gramEnd"/>
      <w:r w:rsidRPr="000F346E">
        <w:t xml:space="preserve"> </w:t>
      </w:r>
      <w:proofErr w:type="gramStart"/>
      <w:r w:rsidR="00640864">
        <w:t>Sebab itu</w:t>
      </w:r>
      <w:r w:rsidRPr="000F346E">
        <w:t>, perusahaan dengan pertumbuhan dan laba yang baik belum tentu meraih harga saham yang meningkat.</w:t>
      </w:r>
      <w:proofErr w:type="gramEnd"/>
      <w:r w:rsidRPr="000F346E">
        <w:t xml:space="preserve"> </w:t>
      </w:r>
      <w:proofErr w:type="gramStart"/>
      <w:r w:rsidRPr="000F346E">
        <w:t xml:space="preserve">Sama seperti EPS dan ROE, </w:t>
      </w:r>
      <w:r w:rsidRPr="000F346E">
        <w:rPr>
          <w:i/>
        </w:rPr>
        <w:t>signaling theory</w:t>
      </w:r>
      <w:r w:rsidRPr="000F346E">
        <w:t xml:space="preserve"> juga dapat dipakai </w:t>
      </w:r>
      <w:r w:rsidR="005C79D0">
        <w:t>untuk</w:t>
      </w:r>
      <w:r w:rsidRPr="000F346E">
        <w:t xml:space="preserve"> mengetahui hubungan PER terhadap perubahan harga saham</w:t>
      </w:r>
      <w:r w:rsidR="005C79D0">
        <w:t>,</w:t>
      </w:r>
      <w:r w:rsidRPr="000F346E">
        <w:t xml:space="preserve"> sebab informasi PER yang </w:t>
      </w:r>
      <w:r w:rsidR="005C79D0">
        <w:t>terdapat</w:t>
      </w:r>
      <w:r w:rsidRPr="000F346E">
        <w:t xml:space="preserve"> </w:t>
      </w:r>
      <w:r w:rsidR="005C79D0">
        <w:t>pada</w:t>
      </w:r>
      <w:r w:rsidRPr="000F346E">
        <w:t xml:space="preserve"> laporan keuangan perusahaan tersebut </w:t>
      </w:r>
      <w:r w:rsidR="005C79D0">
        <w:t>dapat</w:t>
      </w:r>
      <w:r w:rsidRPr="000F346E">
        <w:t xml:space="preserve"> </w:t>
      </w:r>
      <w:r w:rsidR="005C79D0">
        <w:t>menjadi gambaran</w:t>
      </w:r>
      <w:r w:rsidRPr="000F346E">
        <w:t xml:space="preserve"> informasi </w:t>
      </w:r>
      <w:r w:rsidR="005C79D0">
        <w:t>bagi</w:t>
      </w:r>
      <w:r w:rsidRPr="000F346E">
        <w:t xml:space="preserve"> investor.</w:t>
      </w:r>
      <w:proofErr w:type="gramEnd"/>
    </w:p>
    <w:p w:rsidR="000F346E" w:rsidRDefault="000F346E" w:rsidP="000F346E">
      <w:pPr>
        <w:spacing w:after="240"/>
      </w:pPr>
      <w:r w:rsidRPr="000F346E">
        <w:t>Jaya Agra Wattie Tbk menunjukkan data yang mendukung hasil penelitian ini y</w:t>
      </w:r>
      <w:r w:rsidR="005C79D0">
        <w:t xml:space="preserve">aitu </w:t>
      </w:r>
      <w:r w:rsidRPr="000F346E">
        <w:t xml:space="preserve">pada tahun 2014 didapatkan nilai PER yang sebesar -70.25 meningkat menjadi -2.63 pada tahun 2015. Tapi peningkatan rasio PER tersebut tidak diiringi dengan peningkatan harga saham pula yakni dari harga saham 378 pada tahun 2014 menjadi 220 pada tahun 2015. Terdapat juga PT Sawit Sumbermas Sarana Tbk pada tahun 2017 mendapat nilai PER sebesar 18.15 kemudian meningkat pada tahun 2018 menjadi 24.78. Ternyata peningkatan nilai PER tersebut malah membuat harga saham semakin turun yakni dengan nilai 1500 pada tahun 2017 menjadi 1250 pada tahun 2018. </w:t>
      </w:r>
      <w:proofErr w:type="gramStart"/>
      <w:r w:rsidRPr="000F346E">
        <w:t>Sehingga, dari</w:t>
      </w:r>
      <w:r w:rsidR="00891E76">
        <w:t xml:space="preserve"> data tersebut didapati</w:t>
      </w:r>
      <w:r w:rsidRPr="000F346E">
        <w:t xml:space="preserve"> bahwa</w:t>
      </w:r>
      <w:r w:rsidR="00891E76">
        <w:t>sanya</w:t>
      </w:r>
      <w:r w:rsidRPr="000F346E">
        <w:t xml:space="preserve"> semakin kecil nilai dari PER </w:t>
      </w:r>
      <w:r w:rsidR="005C79D0">
        <w:t xml:space="preserve">yang dimiliki </w:t>
      </w:r>
      <w:r w:rsidRPr="000F346E">
        <w:t>suatu perusahaan sektor agrikultur di BEI periode 2014-2018 maka semakin besar harga sahamnya.</w:t>
      </w:r>
      <w:proofErr w:type="gramEnd"/>
      <w:r w:rsidRPr="000F346E">
        <w:t xml:space="preserve"> Begitu pun sebaliknya ketika nilai PER meningkat, maka harga saham</w:t>
      </w:r>
      <w:r w:rsidR="005C79D0">
        <w:t xml:space="preserve"> perusahaan</w:t>
      </w:r>
      <w:r w:rsidRPr="000F346E">
        <w:t xml:space="preserve">nya </w:t>
      </w:r>
      <w:proofErr w:type="gramStart"/>
      <w:r w:rsidRPr="000F346E">
        <w:t>akan</w:t>
      </w:r>
      <w:proofErr w:type="gramEnd"/>
      <w:r w:rsidRPr="000F346E">
        <w:t xml:space="preserve"> menurun.</w:t>
      </w:r>
    </w:p>
    <w:p w:rsidR="000F346E" w:rsidRPr="000F346E" w:rsidRDefault="005C79D0" w:rsidP="000F346E">
      <w:pPr>
        <w:spacing w:after="240"/>
      </w:pPr>
      <w:commentRangeStart w:id="11"/>
      <w:proofErr w:type="gramStart"/>
      <w:r>
        <w:t>Pada h</w:t>
      </w:r>
      <w:r w:rsidR="000F346E" w:rsidRPr="000F346E">
        <w:t xml:space="preserve">asil penelitian ini </w:t>
      </w:r>
      <w:r>
        <w:t>terlihat</w:t>
      </w:r>
      <w:r w:rsidR="000F346E" w:rsidRPr="000F346E">
        <w:t xml:space="preserve"> bahwa DER tidak </w:t>
      </w:r>
      <w:r>
        <w:t>memberikan pengaruh</w:t>
      </w:r>
      <w:r w:rsidR="000F346E" w:rsidRPr="000F346E">
        <w:t xml:space="preserve"> terhadap </w:t>
      </w:r>
      <w:r w:rsidR="00107F65">
        <w:t>harga saham, sehingga menolak H</w:t>
      </w:r>
      <w:r w:rsidR="000F346E" w:rsidRPr="000F346E">
        <w:rPr>
          <w:vertAlign w:val="subscript"/>
        </w:rPr>
        <w:t>4</w:t>
      </w:r>
      <w:r w:rsidR="000F346E" w:rsidRPr="000F346E">
        <w:t>.</w:t>
      </w:r>
      <w:proofErr w:type="gramEnd"/>
      <w:r w:rsidR="000F346E" w:rsidRPr="000F346E">
        <w:t xml:space="preserve"> </w:t>
      </w:r>
      <w:proofErr w:type="gramStart"/>
      <w:r w:rsidR="000F346E" w:rsidRPr="000F346E">
        <w:t>Kondisi tersebut menunjukkan besar kecilnya rasio DER yang dimiliki perusahaan tidak berpengaruh terhadap tingkat keuntungan yang didapat perusahaan tersebut dengan melihat harga sahamnya.</w:t>
      </w:r>
      <w:proofErr w:type="gramEnd"/>
      <w:r w:rsidR="000F346E" w:rsidRPr="000F346E">
        <w:t xml:space="preserve"> </w:t>
      </w:r>
      <w:proofErr w:type="gramStart"/>
      <w:r w:rsidR="000F346E" w:rsidRPr="000F346E">
        <w:t xml:space="preserve">Penelitian ini </w:t>
      </w:r>
      <w:r>
        <w:t>sejalan</w:t>
      </w:r>
      <w:r w:rsidR="000F346E" w:rsidRPr="000F346E">
        <w:t xml:space="preserve"> dengan penelitian Daniel (2015) yang juga mempunyai hasil bahwa DER tidak </w:t>
      </w:r>
      <w:r w:rsidR="00891E76">
        <w:t>ber</w:t>
      </w:r>
      <w:r>
        <w:t>pengaruh</w:t>
      </w:r>
      <w:r w:rsidR="00891E76">
        <w:t xml:space="preserve"> terhadap harga saham.</w:t>
      </w:r>
      <w:proofErr w:type="gramEnd"/>
      <w:r w:rsidR="00891E76">
        <w:t xml:space="preserve"> Maka </w:t>
      </w:r>
      <w:r w:rsidR="000F346E" w:rsidRPr="000F346E">
        <w:t>penelitian ini tidak mendukung s</w:t>
      </w:r>
      <w:r w:rsidR="000F346E" w:rsidRPr="000F346E">
        <w:rPr>
          <w:i/>
        </w:rPr>
        <w:t>ignaling theory</w:t>
      </w:r>
      <w:r w:rsidR="000F346E" w:rsidRPr="000F346E">
        <w:t xml:space="preserve"> karena besar kecilnya DER tidak </w:t>
      </w:r>
      <w:proofErr w:type="gramStart"/>
      <w:r w:rsidR="000F346E" w:rsidRPr="000F346E">
        <w:t>akan</w:t>
      </w:r>
      <w:proofErr w:type="gramEnd"/>
      <w:r w:rsidR="000F346E" w:rsidRPr="000F346E">
        <w:t xml:space="preserve"> memengaruhi pihak eksternal yang berkepentingan yakni calon investor untuk mengambil keputusan menginvestasikan dananya pada perusahaan tersebut dengan adanya informasi berupa sinyal positif atau negatif yang ditunjukkan oleh naik atau turunnya DER perusahaan</w:t>
      </w:r>
      <w:commentRangeEnd w:id="11"/>
      <w:r w:rsidR="0084103C">
        <w:rPr>
          <w:rStyle w:val="CommentReference"/>
        </w:rPr>
        <w:commentReference w:id="11"/>
      </w:r>
      <w:r w:rsidR="000F346E" w:rsidRPr="000F346E">
        <w:t>.</w:t>
      </w:r>
    </w:p>
    <w:p w:rsidR="000F346E" w:rsidRDefault="000F346E" w:rsidP="000F346E">
      <w:pPr>
        <w:spacing w:after="240"/>
        <w:rPr>
          <w:lang w:val="id-ID"/>
        </w:rPr>
      </w:pPr>
      <w:r w:rsidRPr="000F346E">
        <w:rPr>
          <w:lang w:val="id-ID"/>
        </w:rPr>
        <w:t xml:space="preserve">PT Sawit Sumbermas Sarana Tbk di tahun 2014 mempunyai DER yang tergolong terlampau tinggi yakni 23.49 yang </w:t>
      </w:r>
      <w:r w:rsidR="005C79D0">
        <w:t>berarti</w:t>
      </w:r>
      <w:r w:rsidRPr="000F346E">
        <w:rPr>
          <w:lang w:val="id-ID"/>
        </w:rPr>
        <w:t xml:space="preserve"> perusahaan tersebut </w:t>
      </w:r>
      <w:r w:rsidR="005C79D0">
        <w:t>mengambil</w:t>
      </w:r>
      <w:r w:rsidRPr="000F346E">
        <w:rPr>
          <w:lang w:val="id-ID"/>
        </w:rPr>
        <w:t xml:space="preserve"> jumlah </w:t>
      </w:r>
      <w:r w:rsidR="005C79D0">
        <w:t xml:space="preserve">utang yang </w:t>
      </w:r>
      <w:r w:rsidRPr="000F346E">
        <w:rPr>
          <w:lang w:val="id-ID"/>
        </w:rPr>
        <w:t>sangat besar atau tingkat kemampuan melunasi kewajibannya sangatlah rendah. Akan tetapi pada tahun 2015 DER perusahaan tersebut jauh menurun menjadi 1.30 saja. Hal itu diiringi dengan peningkatan harga saham mencapai dari 1665 pada tahun 2014 menjadi 1950 pada tahun 2015. Se</w:t>
      </w:r>
      <w:r w:rsidR="001279B4">
        <w:rPr>
          <w:lang w:val="id-ID"/>
        </w:rPr>
        <w:t xml:space="preserve">lain itu, Gozco Plantation Tbk </w:t>
      </w:r>
      <w:r w:rsidRPr="000F346E">
        <w:rPr>
          <w:lang w:val="id-ID"/>
        </w:rPr>
        <w:t>pada tahun 2016 meraih rasio DER yang tergolong tinggi sebesar 2.10 namun pada tahun selanjutnya menurun menjadi 1.29. Hal tersebut tidak searah dengan pergerak</w:t>
      </w:r>
      <w:r w:rsidR="00891E76">
        <w:rPr>
          <w:lang w:val="id-ID"/>
        </w:rPr>
        <w:t>an harga sahamnya yang menghadapi</w:t>
      </w:r>
      <w:r w:rsidRPr="000F346E">
        <w:rPr>
          <w:lang w:val="id-ID"/>
        </w:rPr>
        <w:t xml:space="preserve"> penurunan dari 75 pada tahun 2016 menjadi 62 pada tahun 2017. Oleh karena itu, atas dasar data yang mendukung tersebut besar kecilnya rasio DER tidak dapat memengaruhi naik turunnya harga saham.</w:t>
      </w:r>
    </w:p>
    <w:p w:rsidR="00C044B9" w:rsidRPr="004F3A62" w:rsidRDefault="00C044B9" w:rsidP="00C044B9">
      <w:pPr>
        <w:spacing w:after="240"/>
        <w:rPr>
          <w:b/>
          <w:sz w:val="24"/>
          <w:lang w:val="id-ID"/>
        </w:rPr>
      </w:pPr>
      <w:commentRangeStart w:id="12"/>
      <w:r w:rsidRPr="004F3A62">
        <w:rPr>
          <w:b/>
          <w:sz w:val="24"/>
          <w:lang w:val="id-ID"/>
        </w:rPr>
        <w:t>KESIMPULAN</w:t>
      </w:r>
      <w:commentRangeEnd w:id="12"/>
      <w:r w:rsidR="0084103C">
        <w:rPr>
          <w:rStyle w:val="CommentReference"/>
        </w:rPr>
        <w:commentReference w:id="12"/>
      </w:r>
    </w:p>
    <w:p w:rsidR="00C044B9" w:rsidRPr="00507CF8" w:rsidRDefault="000F346E" w:rsidP="000F346E">
      <w:pPr>
        <w:spacing w:after="240"/>
        <w:rPr>
          <w:szCs w:val="22"/>
        </w:rPr>
      </w:pPr>
      <w:r w:rsidRPr="00741777">
        <w:rPr>
          <w:szCs w:val="22"/>
          <w:lang w:val="id-ID"/>
        </w:rPr>
        <w:t>Be</w:t>
      </w:r>
      <w:r w:rsidR="00891E76">
        <w:rPr>
          <w:szCs w:val="22"/>
        </w:rPr>
        <w:t>ralaskan</w:t>
      </w:r>
      <w:r w:rsidRPr="00741777">
        <w:rPr>
          <w:szCs w:val="22"/>
          <w:lang w:val="id-ID"/>
        </w:rPr>
        <w:t xml:space="preserve"> hasil penelitian</w:t>
      </w:r>
      <w:r w:rsidR="005C79D0" w:rsidRPr="00741777">
        <w:rPr>
          <w:szCs w:val="22"/>
        </w:rPr>
        <w:t xml:space="preserve"> maka bisa disimpulkan bahwa</w:t>
      </w:r>
      <w:r w:rsidRPr="00741777">
        <w:rPr>
          <w:szCs w:val="22"/>
          <w:lang w:val="id-ID"/>
        </w:rPr>
        <w:t xml:space="preserve">, ROE </w:t>
      </w:r>
      <w:r w:rsidR="005C79D0" w:rsidRPr="00741777">
        <w:rPr>
          <w:szCs w:val="22"/>
        </w:rPr>
        <w:t>memberikan</w:t>
      </w:r>
      <w:r w:rsidRPr="00741777">
        <w:rPr>
          <w:szCs w:val="22"/>
          <w:lang w:val="id-ID"/>
        </w:rPr>
        <w:t xml:space="preserve"> pengaruh negatif terhadap harga saham. Sehingga, </w:t>
      </w:r>
      <w:r w:rsidR="005C79D0" w:rsidRPr="00741777">
        <w:rPr>
          <w:szCs w:val="22"/>
        </w:rPr>
        <w:t xml:space="preserve">pada </w:t>
      </w:r>
      <w:r w:rsidRPr="00741777">
        <w:rPr>
          <w:szCs w:val="22"/>
          <w:lang w:val="id-ID"/>
        </w:rPr>
        <w:t>penelitian ini menerima H</w:t>
      </w:r>
      <w:r w:rsidR="0014366B" w:rsidRPr="00741777">
        <w:rPr>
          <w:szCs w:val="22"/>
          <w:vertAlign w:val="subscript"/>
          <w:lang w:val="id-ID"/>
        </w:rPr>
        <w:t>1</w:t>
      </w:r>
      <w:r w:rsidR="005C79D0" w:rsidRPr="00741777">
        <w:rPr>
          <w:szCs w:val="22"/>
          <w:vertAlign w:val="subscript"/>
        </w:rPr>
        <w:t>,</w:t>
      </w:r>
      <w:r w:rsidR="0014366B" w:rsidRPr="00741777">
        <w:rPr>
          <w:szCs w:val="22"/>
          <w:vertAlign w:val="subscript"/>
          <w:lang w:val="id-ID"/>
        </w:rPr>
        <w:t xml:space="preserve"> </w:t>
      </w:r>
      <w:r w:rsidRPr="00741777">
        <w:rPr>
          <w:szCs w:val="22"/>
          <w:lang w:val="id-ID"/>
        </w:rPr>
        <w:t xml:space="preserve">yang </w:t>
      </w:r>
      <w:r w:rsidR="005C79D0" w:rsidRPr="00741777">
        <w:rPr>
          <w:szCs w:val="22"/>
        </w:rPr>
        <w:t>berarti</w:t>
      </w:r>
      <w:r w:rsidRPr="00741777">
        <w:rPr>
          <w:szCs w:val="22"/>
          <w:lang w:val="id-ID"/>
        </w:rPr>
        <w:t xml:space="preserve"> perusahaan sektor </w:t>
      </w:r>
      <w:r w:rsidRPr="00741777">
        <w:rPr>
          <w:szCs w:val="22"/>
          <w:lang w:val="id-ID"/>
        </w:rPr>
        <w:lastRenderedPageBreak/>
        <w:t>agrikultur di BEI dengan ROE yang rendah membuat harga sahamnya malah meningkat.</w:t>
      </w:r>
      <w:r w:rsidRPr="00741777">
        <w:rPr>
          <w:szCs w:val="22"/>
        </w:rPr>
        <w:t xml:space="preserve"> </w:t>
      </w:r>
      <w:proofErr w:type="gramStart"/>
      <w:r w:rsidRPr="00741777">
        <w:rPr>
          <w:szCs w:val="22"/>
        </w:rPr>
        <w:t>Pe</w:t>
      </w:r>
      <w:r w:rsidR="00891E76">
        <w:rPr>
          <w:szCs w:val="22"/>
        </w:rPr>
        <w:t>ngujian hipotesis yang diujikan</w:t>
      </w:r>
      <w:r w:rsidRPr="00741777">
        <w:rPr>
          <w:szCs w:val="22"/>
        </w:rPr>
        <w:t xml:space="preserve"> penelitian ini menunjukkan</w:t>
      </w:r>
      <w:r w:rsidR="005C79D0" w:rsidRPr="00741777">
        <w:rPr>
          <w:szCs w:val="22"/>
        </w:rPr>
        <w:t xml:space="preserve"> hasil</w:t>
      </w:r>
      <w:r w:rsidRPr="00741777">
        <w:rPr>
          <w:szCs w:val="22"/>
        </w:rPr>
        <w:t xml:space="preserve"> EPS </w:t>
      </w:r>
      <w:r w:rsidR="005C79D0" w:rsidRPr="00741777">
        <w:rPr>
          <w:szCs w:val="22"/>
        </w:rPr>
        <w:t>memberikan pengaruh</w:t>
      </w:r>
      <w:r w:rsidRPr="00741777">
        <w:rPr>
          <w:szCs w:val="22"/>
        </w:rPr>
        <w:t xml:space="preserve"> positif terhadap harga saham, yang artinya H</w:t>
      </w:r>
      <w:r w:rsidRPr="00741777">
        <w:rPr>
          <w:szCs w:val="22"/>
          <w:vertAlign w:val="subscript"/>
        </w:rPr>
        <w:t xml:space="preserve">2 </w:t>
      </w:r>
      <w:r w:rsidRPr="00741777">
        <w:rPr>
          <w:szCs w:val="22"/>
        </w:rPr>
        <w:t>diterima.</w:t>
      </w:r>
      <w:proofErr w:type="gramEnd"/>
      <w:r w:rsidRPr="00741777">
        <w:rPr>
          <w:szCs w:val="22"/>
        </w:rPr>
        <w:t xml:space="preserve"> </w:t>
      </w:r>
      <w:r w:rsidRPr="00741777">
        <w:rPr>
          <w:szCs w:val="22"/>
          <w:lang w:val="id-ID"/>
        </w:rPr>
        <w:t>Penelitian ini menggambarkan adanya hubungan negatif dari PER terhadap harga saham, maka hipotesis ketiga diterima.</w:t>
      </w:r>
      <w:r w:rsidRPr="00741777">
        <w:rPr>
          <w:szCs w:val="22"/>
        </w:rPr>
        <w:t xml:space="preserve"> </w:t>
      </w:r>
      <w:proofErr w:type="gramStart"/>
      <w:r w:rsidRPr="00741777">
        <w:rPr>
          <w:szCs w:val="22"/>
        </w:rPr>
        <w:t xml:space="preserve">Hasil penelitian ini menunjukkan bahwa DER tidak berpengaruh terhadap </w:t>
      </w:r>
      <w:r w:rsidR="00507CF8" w:rsidRPr="00741777">
        <w:rPr>
          <w:szCs w:val="22"/>
        </w:rPr>
        <w:t>harga saham, sehingga menolak H</w:t>
      </w:r>
      <w:r w:rsidRPr="00741777">
        <w:rPr>
          <w:szCs w:val="22"/>
          <w:vertAlign w:val="subscript"/>
        </w:rPr>
        <w:t>4</w:t>
      </w:r>
      <w:r w:rsidRPr="00741777">
        <w:rPr>
          <w:szCs w:val="22"/>
        </w:rPr>
        <w:t>.</w:t>
      </w:r>
      <w:proofErr w:type="gramEnd"/>
      <w:r w:rsidRPr="00741777">
        <w:rPr>
          <w:szCs w:val="22"/>
        </w:rPr>
        <w:t xml:space="preserve"> </w:t>
      </w:r>
      <w:proofErr w:type="gramStart"/>
      <w:r w:rsidRPr="00741777">
        <w:rPr>
          <w:szCs w:val="22"/>
        </w:rPr>
        <w:t xml:space="preserve">Melalui uji F, dapat </w:t>
      </w:r>
      <w:r w:rsidR="005C79D0" w:rsidRPr="00741777">
        <w:rPr>
          <w:szCs w:val="22"/>
        </w:rPr>
        <w:t>dilihat</w:t>
      </w:r>
      <w:r w:rsidRPr="00741777">
        <w:rPr>
          <w:szCs w:val="22"/>
        </w:rPr>
        <w:t xml:space="preserve"> </w:t>
      </w:r>
      <w:r w:rsidR="005C79D0" w:rsidRPr="00741777">
        <w:rPr>
          <w:szCs w:val="22"/>
        </w:rPr>
        <w:t>pada</w:t>
      </w:r>
      <w:r w:rsidRPr="00741777">
        <w:rPr>
          <w:szCs w:val="22"/>
        </w:rPr>
        <w:t xml:space="preserve"> penelitian ini bahwa ROE, EPS, PER, dan DER </w:t>
      </w:r>
      <w:r w:rsidR="00891E76">
        <w:rPr>
          <w:szCs w:val="22"/>
        </w:rPr>
        <w:t>bersamaan</w:t>
      </w:r>
      <w:r w:rsidRPr="00741777">
        <w:rPr>
          <w:szCs w:val="22"/>
        </w:rPr>
        <w:t xml:space="preserve"> </w:t>
      </w:r>
      <w:r w:rsidR="005C79D0" w:rsidRPr="00741777">
        <w:rPr>
          <w:szCs w:val="22"/>
        </w:rPr>
        <w:t>memberikan pengaruh</w:t>
      </w:r>
      <w:r w:rsidRPr="00741777">
        <w:rPr>
          <w:szCs w:val="22"/>
        </w:rPr>
        <w:t xml:space="preserve"> terhadap harga saham.</w:t>
      </w:r>
      <w:proofErr w:type="gramEnd"/>
      <w:r w:rsidRPr="00741777">
        <w:rPr>
          <w:szCs w:val="22"/>
        </w:rPr>
        <w:t xml:space="preserve"> Adapun saran yang </w:t>
      </w:r>
      <w:r w:rsidR="005C79D0" w:rsidRPr="00741777">
        <w:rPr>
          <w:szCs w:val="22"/>
        </w:rPr>
        <w:t>bisa</w:t>
      </w:r>
      <w:r w:rsidRPr="00741777">
        <w:rPr>
          <w:szCs w:val="22"/>
        </w:rPr>
        <w:t xml:space="preserve"> dilakukan penel</w:t>
      </w:r>
      <w:r w:rsidR="005C79D0" w:rsidRPr="00741777">
        <w:rPr>
          <w:szCs w:val="22"/>
        </w:rPr>
        <w:t>i</w:t>
      </w:r>
      <w:r w:rsidRPr="00741777">
        <w:rPr>
          <w:szCs w:val="22"/>
        </w:rPr>
        <w:t>ti lain untuk penelitian berikutny</w:t>
      </w:r>
      <w:r w:rsidR="00891E76">
        <w:rPr>
          <w:szCs w:val="22"/>
        </w:rPr>
        <w:t>a adalah dapat memakai variabel</w:t>
      </w:r>
      <w:r w:rsidRPr="00741777">
        <w:rPr>
          <w:szCs w:val="22"/>
        </w:rPr>
        <w:t xml:space="preserve"> lain yang mampu memengaruhi harga saham suatu perusahaan atau emiten.</w:t>
      </w:r>
    </w:p>
    <w:p w:rsidR="00C044B9" w:rsidRPr="005238EC" w:rsidRDefault="00C044B9" w:rsidP="00C044B9">
      <w:pPr>
        <w:spacing w:after="240"/>
        <w:rPr>
          <w:b/>
          <w:color w:val="000000"/>
          <w:sz w:val="24"/>
          <w:lang w:val="id-ID"/>
        </w:rPr>
      </w:pPr>
      <w:r w:rsidRPr="005238EC">
        <w:rPr>
          <w:b/>
          <w:color w:val="000000"/>
          <w:sz w:val="24"/>
          <w:lang w:val="id-ID"/>
        </w:rPr>
        <w:t>DAFTAR PUSTAKA</w:t>
      </w:r>
    </w:p>
    <w:bookmarkStart w:id="13" w:name="_Hlk43371329"/>
    <w:p w:rsidR="00FB538C" w:rsidRPr="005238EC" w:rsidRDefault="00FB538C" w:rsidP="00B83858">
      <w:pPr>
        <w:rPr>
          <w:color w:val="000000"/>
          <w:lang w:val="id-ID"/>
        </w:rPr>
      </w:pPr>
      <w:r w:rsidRPr="005238EC">
        <w:rPr>
          <w:b/>
          <w:color w:val="000000"/>
          <w:lang w:val="id-ID"/>
        </w:rPr>
        <w:fldChar w:fldCharType="begin" w:fldLock="1"/>
      </w:r>
      <w:r w:rsidRPr="005238EC">
        <w:rPr>
          <w:b/>
          <w:color w:val="000000"/>
          <w:lang w:val="id-ID"/>
        </w:rPr>
        <w:instrText xml:space="preserve">ADDIN Mendeley Bibliography CSL_BIBLIOGRAPHY </w:instrText>
      </w:r>
      <w:r w:rsidRPr="005238EC">
        <w:rPr>
          <w:b/>
          <w:color w:val="000000"/>
          <w:lang w:val="id-ID"/>
        </w:rPr>
        <w:fldChar w:fldCharType="separate"/>
      </w:r>
      <w:r w:rsidRPr="005238EC">
        <w:rPr>
          <w:color w:val="000000"/>
          <w:lang w:val="id-ID"/>
        </w:rPr>
        <w:t>Akbar, F. R. (2016). Pengaruh Rasio</w:t>
      </w:r>
      <w:r w:rsidR="00F93E9B" w:rsidRPr="005238EC">
        <w:rPr>
          <w:color w:val="000000"/>
        </w:rPr>
        <w:t xml:space="preserve"> </w:t>
      </w:r>
      <w:r w:rsidRPr="005238EC">
        <w:rPr>
          <w:color w:val="000000"/>
          <w:lang w:val="id-ID"/>
        </w:rPr>
        <w:t xml:space="preserve">Profitabilitas Dan Solvabilitas Terhadap Harga Saham Pada Perusahaan Manufaktur Yang Terdaftar Di Bursa Efek Indonesia Periode 2010-2014. </w:t>
      </w:r>
      <w:r w:rsidRPr="005238EC">
        <w:rPr>
          <w:i/>
          <w:iCs/>
          <w:color w:val="000000"/>
          <w:lang w:val="id-ID"/>
        </w:rPr>
        <w:t>Jurnal Ilmu Manajemen</w:t>
      </w:r>
      <w:r w:rsidRPr="005238EC">
        <w:rPr>
          <w:color w:val="000000"/>
          <w:lang w:val="id-ID"/>
        </w:rPr>
        <w:t>.</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Ananda, A. (2013). Pengaruh Debt To</w:t>
      </w:r>
      <w:r w:rsidR="00F93E9B" w:rsidRPr="005238EC">
        <w:rPr>
          <w:color w:val="000000"/>
          <w:sz w:val="18"/>
          <w:szCs w:val="18"/>
        </w:rPr>
        <w:t xml:space="preserve"> </w:t>
      </w:r>
      <w:r w:rsidRPr="005238EC">
        <w:rPr>
          <w:color w:val="000000"/>
          <w:szCs w:val="22"/>
          <w:lang w:val="id-ID"/>
        </w:rPr>
        <w:t xml:space="preserve">Equity Ratio, Return On Equity, Earning Per Share, Dan Price Earning Ratio Terhadap Harga Saham (Studi Pada Perusahaan Food And Beverages Yang Terdaftar Di Bei Tahun 2008-2011). </w:t>
      </w:r>
      <w:r w:rsidRPr="005238EC">
        <w:rPr>
          <w:i/>
          <w:iCs/>
          <w:color w:val="000000"/>
          <w:szCs w:val="22"/>
          <w:lang w:val="id-ID"/>
        </w:rPr>
        <w:t>Jurnal Administrasi Bisnis S1 Universitas Brawijaya</w:t>
      </w:r>
      <w:r w:rsidRPr="005238EC">
        <w:rPr>
          <w:color w:val="000000"/>
          <w:szCs w:val="22"/>
          <w:lang w:val="id-ID"/>
        </w:rPr>
        <w:t xml:space="preserve">, </w:t>
      </w:r>
      <w:r w:rsidRPr="005238EC">
        <w:rPr>
          <w:i/>
          <w:iCs/>
          <w:color w:val="000000"/>
          <w:szCs w:val="22"/>
          <w:lang w:val="id-ID"/>
        </w:rPr>
        <w:t>4</w:t>
      </w:r>
      <w:r w:rsidRPr="005238EC">
        <w:rPr>
          <w:color w:val="000000"/>
          <w:szCs w:val="22"/>
          <w:lang w:val="id-ID"/>
        </w:rPr>
        <w:t>(2), 1–12.</w:t>
      </w:r>
    </w:p>
    <w:p w:rsidR="00FB538C" w:rsidRPr="005238EC" w:rsidRDefault="00FB538C" w:rsidP="00B83858">
      <w:pPr>
        <w:rPr>
          <w:color w:val="000000"/>
          <w:lang w:val="id-ID"/>
        </w:rPr>
      </w:pPr>
      <w:r w:rsidRPr="005238EC">
        <w:rPr>
          <w:color w:val="000000"/>
          <w:lang w:val="id-ID"/>
        </w:rPr>
        <w:t>Anoraga,</w:t>
      </w:r>
      <w:r w:rsidR="00BF739C" w:rsidRPr="005238EC">
        <w:rPr>
          <w:color w:val="000000"/>
          <w:sz w:val="20"/>
          <w:szCs w:val="18"/>
        </w:rPr>
        <w:t>-</w:t>
      </w:r>
      <w:r w:rsidRPr="005238EC">
        <w:rPr>
          <w:color w:val="000000"/>
          <w:lang w:val="id-ID"/>
        </w:rPr>
        <w:t xml:space="preserve">P., &amp; Pikarti, P. (2001). </w:t>
      </w:r>
      <w:r w:rsidRPr="005238EC">
        <w:rPr>
          <w:i/>
          <w:iCs/>
          <w:color w:val="000000"/>
          <w:lang w:val="id-ID"/>
        </w:rPr>
        <w:t>Pengantar</w:t>
      </w:r>
      <w:r w:rsidR="00F93E9B" w:rsidRPr="005238EC">
        <w:rPr>
          <w:i/>
          <w:iCs/>
          <w:color w:val="000000"/>
        </w:rPr>
        <w:t xml:space="preserve"> </w:t>
      </w:r>
      <w:r w:rsidRPr="005238EC">
        <w:rPr>
          <w:i/>
          <w:iCs/>
          <w:color w:val="000000"/>
          <w:lang w:val="id-ID"/>
        </w:rPr>
        <w:t>Pasa</w:t>
      </w:r>
      <w:r w:rsidR="00F93E9B" w:rsidRPr="005238EC">
        <w:rPr>
          <w:i/>
          <w:iCs/>
          <w:color w:val="000000"/>
        </w:rPr>
        <w:t xml:space="preserve">r </w:t>
      </w:r>
      <w:r w:rsidRPr="005238EC">
        <w:rPr>
          <w:i/>
          <w:iCs/>
          <w:color w:val="000000"/>
          <w:lang w:val="id-ID"/>
        </w:rPr>
        <w:t>Modal</w:t>
      </w:r>
      <w:r w:rsidRPr="005238EC">
        <w:rPr>
          <w:color w:val="000000"/>
          <w:lang w:val="id-ID"/>
        </w:rPr>
        <w:t>. Jakarta: Pt Rineka Cipta.</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Antareka, L. (2016). Pengaruh</w:t>
      </w:r>
      <w:r w:rsidR="00F93E9B" w:rsidRPr="005238EC">
        <w:rPr>
          <w:color w:val="000000"/>
          <w:szCs w:val="22"/>
        </w:rPr>
        <w:t xml:space="preserve"> </w:t>
      </w:r>
      <w:r w:rsidRPr="005238EC">
        <w:rPr>
          <w:color w:val="000000"/>
          <w:szCs w:val="22"/>
          <w:lang w:val="id-ID"/>
        </w:rPr>
        <w:t>Current</w:t>
      </w:r>
      <w:r w:rsidR="00F93E9B" w:rsidRPr="005238EC">
        <w:rPr>
          <w:color w:val="000000"/>
          <w:szCs w:val="22"/>
        </w:rPr>
        <w:t xml:space="preserve"> </w:t>
      </w:r>
      <w:r w:rsidRPr="005238EC">
        <w:rPr>
          <w:color w:val="000000"/>
          <w:szCs w:val="22"/>
          <w:lang w:val="id-ID"/>
        </w:rPr>
        <w:t>Ratio</w:t>
      </w:r>
      <w:r w:rsidR="00F93E9B" w:rsidRPr="005238EC">
        <w:rPr>
          <w:color w:val="000000"/>
          <w:szCs w:val="22"/>
        </w:rPr>
        <w:t xml:space="preserve"> </w:t>
      </w:r>
      <w:r w:rsidRPr="005238EC">
        <w:rPr>
          <w:color w:val="000000"/>
          <w:szCs w:val="22"/>
          <w:lang w:val="id-ID"/>
        </w:rPr>
        <w:t>(Cr), Return On Assets (Roa), Earning</w:t>
      </w:r>
      <w:r w:rsidR="00F93E9B" w:rsidRPr="005238EC">
        <w:rPr>
          <w:color w:val="000000"/>
          <w:szCs w:val="22"/>
        </w:rPr>
        <w:t xml:space="preserve"> </w:t>
      </w:r>
      <w:r w:rsidRPr="005238EC">
        <w:rPr>
          <w:color w:val="000000"/>
          <w:szCs w:val="22"/>
          <w:lang w:val="id-ID"/>
        </w:rPr>
        <w:t>Per</w:t>
      </w:r>
      <w:r w:rsidR="00F93E9B" w:rsidRPr="005238EC">
        <w:rPr>
          <w:color w:val="000000"/>
          <w:szCs w:val="22"/>
        </w:rPr>
        <w:t xml:space="preserve"> </w:t>
      </w:r>
      <w:r w:rsidRPr="005238EC">
        <w:rPr>
          <w:color w:val="000000"/>
          <w:szCs w:val="22"/>
          <w:lang w:val="id-ID"/>
        </w:rPr>
        <w:t xml:space="preserve">Share (Eps), Dan Net Profit Margin (Npm) Terhadap Harga Saham Perusahaan Real Estate And Property Yang Terdaftar Di Bursa Efek Indonesia Periode 2010-2014. </w:t>
      </w:r>
      <w:r w:rsidRPr="005238EC">
        <w:rPr>
          <w:i/>
          <w:iCs/>
          <w:color w:val="000000"/>
          <w:szCs w:val="22"/>
          <w:lang w:val="id-ID"/>
        </w:rPr>
        <w:t>Iosr Journal Of Economics And Finance</w:t>
      </w:r>
      <w:r w:rsidRPr="005238EC">
        <w:rPr>
          <w:color w:val="000000"/>
          <w:szCs w:val="22"/>
          <w:lang w:val="id-ID"/>
        </w:rPr>
        <w:t xml:space="preserve">, </w:t>
      </w:r>
      <w:r w:rsidRPr="005238EC">
        <w:rPr>
          <w:i/>
          <w:iCs/>
          <w:color w:val="000000"/>
          <w:szCs w:val="22"/>
          <w:lang w:val="id-ID"/>
        </w:rPr>
        <w:t>3</w:t>
      </w:r>
      <w:r w:rsidRPr="005238EC">
        <w:rPr>
          <w:color w:val="000000"/>
          <w:szCs w:val="22"/>
          <w:lang w:val="id-ID"/>
        </w:rPr>
        <w:t>(1), 56. Https://Doi.Org/Https://Doi.Org/10.3929/Ethz-B-000238666</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Arifin, N. F., &amp; Agustami, S. (2016). Pengaruh</w:t>
      </w:r>
      <w:r w:rsidR="00F93E9B" w:rsidRPr="005238EC">
        <w:rPr>
          <w:color w:val="000000"/>
          <w:szCs w:val="22"/>
        </w:rPr>
        <w:t xml:space="preserve"> </w:t>
      </w:r>
      <w:r w:rsidRPr="005238EC">
        <w:rPr>
          <w:color w:val="000000"/>
          <w:szCs w:val="22"/>
          <w:lang w:val="id-ID"/>
        </w:rPr>
        <w:t>Likuiditas, Solvabilitas, Profitabilitas,</w:t>
      </w:r>
      <w:r w:rsidR="00F93E9B" w:rsidRPr="005238EC">
        <w:rPr>
          <w:color w:val="000000"/>
          <w:szCs w:val="22"/>
        </w:rPr>
        <w:t xml:space="preserve"> </w:t>
      </w:r>
      <w:r w:rsidRPr="005238EC">
        <w:rPr>
          <w:color w:val="000000"/>
          <w:szCs w:val="22"/>
          <w:lang w:val="id-ID"/>
        </w:rPr>
        <w:t xml:space="preserve">Rasio Pasar, Dan Ukuran Perusahaan Terhadap Harga Saham (Studi Pada Perusahaan Subsektor Perkebunan Yang Terdaftar Di Bursa Efek Indonesia Tahun 2010-2014). </w:t>
      </w:r>
      <w:r w:rsidRPr="005238EC">
        <w:rPr>
          <w:i/>
          <w:iCs/>
          <w:color w:val="000000"/>
          <w:szCs w:val="22"/>
          <w:lang w:val="id-ID"/>
        </w:rPr>
        <w:t>Jurnal Riset Akuntansi Dan Keuangan</w:t>
      </w:r>
      <w:r w:rsidRPr="005238EC">
        <w:rPr>
          <w:color w:val="000000"/>
          <w:szCs w:val="22"/>
          <w:lang w:val="id-ID"/>
        </w:rPr>
        <w:t xml:space="preserve">, </w:t>
      </w:r>
      <w:r w:rsidRPr="005238EC">
        <w:rPr>
          <w:i/>
          <w:iCs/>
          <w:color w:val="000000"/>
          <w:szCs w:val="22"/>
          <w:lang w:val="id-ID"/>
        </w:rPr>
        <w:t>4</w:t>
      </w:r>
      <w:r w:rsidRPr="005238EC">
        <w:rPr>
          <w:color w:val="000000"/>
          <w:szCs w:val="22"/>
          <w:lang w:val="id-ID"/>
        </w:rPr>
        <w:t>(3), 1189–1210. Https://Doi.Org/10.17509/Jrak.V4i3.4673</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 xml:space="preserve">Brigham, E. F., &amp; Houston, J. F. (2010). Manajemen Keuangan Edisi Kedelapan. In </w:t>
      </w:r>
      <w:r w:rsidRPr="005238EC">
        <w:rPr>
          <w:i/>
          <w:iCs/>
          <w:color w:val="000000"/>
          <w:szCs w:val="22"/>
          <w:lang w:val="id-ID"/>
        </w:rPr>
        <w:t>Erlangga Jakarta</w:t>
      </w:r>
      <w:r w:rsidRPr="005238EC">
        <w:rPr>
          <w:color w:val="000000"/>
          <w:szCs w:val="22"/>
          <w:lang w:val="id-ID"/>
        </w:rPr>
        <w:t>. Https://Doi.Org/10.1016/0377-841x(78)90069-4</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Daniel. (2015). Pengaruh</w:t>
      </w:r>
      <w:r w:rsidR="00F93E9B" w:rsidRPr="005238EC">
        <w:rPr>
          <w:color w:val="000000"/>
          <w:szCs w:val="22"/>
        </w:rPr>
        <w:t xml:space="preserve"> </w:t>
      </w:r>
      <w:r w:rsidRPr="005238EC">
        <w:rPr>
          <w:color w:val="000000"/>
          <w:szCs w:val="22"/>
          <w:lang w:val="id-ID"/>
        </w:rPr>
        <w:t>Faktor</w:t>
      </w:r>
      <w:r w:rsidR="00F93E9B" w:rsidRPr="005238EC">
        <w:rPr>
          <w:color w:val="000000"/>
          <w:szCs w:val="22"/>
        </w:rPr>
        <w:t xml:space="preserve"> </w:t>
      </w:r>
      <w:r w:rsidRPr="005238EC">
        <w:rPr>
          <w:color w:val="000000"/>
          <w:szCs w:val="22"/>
          <w:lang w:val="id-ID"/>
        </w:rPr>
        <w:t>Internal</w:t>
      </w:r>
      <w:r w:rsidR="00F93E9B" w:rsidRPr="005238EC">
        <w:rPr>
          <w:color w:val="000000"/>
          <w:szCs w:val="22"/>
        </w:rPr>
        <w:t xml:space="preserve"> </w:t>
      </w:r>
      <w:r w:rsidR="009D5789" w:rsidRPr="005238EC">
        <w:rPr>
          <w:color w:val="000000"/>
          <w:szCs w:val="22"/>
        </w:rPr>
        <w:t>T</w:t>
      </w:r>
      <w:r w:rsidRPr="005238EC">
        <w:rPr>
          <w:color w:val="000000"/>
          <w:szCs w:val="22"/>
          <w:lang w:val="id-ID"/>
        </w:rPr>
        <w:t>erhadap Harga</w:t>
      </w:r>
      <w:r w:rsidR="00F93E9B" w:rsidRPr="005238EC">
        <w:rPr>
          <w:color w:val="000000"/>
          <w:szCs w:val="22"/>
        </w:rPr>
        <w:t xml:space="preserve"> </w:t>
      </w:r>
      <w:r w:rsidRPr="005238EC">
        <w:rPr>
          <w:color w:val="000000"/>
          <w:szCs w:val="22"/>
          <w:lang w:val="id-ID"/>
        </w:rPr>
        <w:t>Saham Pada Perusahaan Lq</w:t>
      </w:r>
      <w:r w:rsidR="00F93E9B" w:rsidRPr="005238EC">
        <w:rPr>
          <w:color w:val="000000"/>
          <w:szCs w:val="22"/>
        </w:rPr>
        <w:t xml:space="preserve"> </w:t>
      </w:r>
      <w:r w:rsidRPr="005238EC">
        <w:rPr>
          <w:color w:val="000000"/>
          <w:szCs w:val="22"/>
          <w:lang w:val="id-ID"/>
        </w:rPr>
        <w:t>45</w:t>
      </w:r>
      <w:r w:rsidR="00BF739C" w:rsidRPr="005238EC">
        <w:rPr>
          <w:color w:val="000000"/>
          <w:szCs w:val="22"/>
        </w:rPr>
        <w:t xml:space="preserve"> </w:t>
      </w:r>
      <w:r w:rsidRPr="005238EC">
        <w:rPr>
          <w:color w:val="000000"/>
          <w:szCs w:val="22"/>
          <w:lang w:val="id-ID"/>
        </w:rPr>
        <w:t>Yang Terdaftar</w:t>
      </w:r>
      <w:r w:rsidR="00F93E9B" w:rsidRPr="005238EC">
        <w:rPr>
          <w:color w:val="000000"/>
          <w:szCs w:val="22"/>
        </w:rPr>
        <w:t xml:space="preserve"> </w:t>
      </w:r>
      <w:r w:rsidRPr="005238EC">
        <w:rPr>
          <w:color w:val="000000"/>
          <w:szCs w:val="22"/>
          <w:lang w:val="id-ID"/>
        </w:rPr>
        <w:t>Di Bursa Efek Indonesia.</w:t>
      </w:r>
      <w:r w:rsidR="00F93E9B" w:rsidRPr="005238EC">
        <w:rPr>
          <w:color w:val="000000"/>
          <w:szCs w:val="22"/>
        </w:rPr>
        <w:t xml:space="preserve"> </w:t>
      </w:r>
      <w:r w:rsidRPr="005238EC">
        <w:rPr>
          <w:i/>
          <w:iCs/>
          <w:color w:val="000000"/>
          <w:szCs w:val="22"/>
          <w:lang w:val="id-ID"/>
        </w:rPr>
        <w:t>Jurnal Emba</w:t>
      </w:r>
      <w:r w:rsidRPr="005238EC">
        <w:rPr>
          <w:color w:val="000000"/>
          <w:szCs w:val="22"/>
          <w:lang w:val="id-ID"/>
        </w:rPr>
        <w:t>,</w:t>
      </w:r>
      <w:r w:rsidR="00F93E9B" w:rsidRPr="005238EC">
        <w:rPr>
          <w:color w:val="000000"/>
          <w:szCs w:val="22"/>
        </w:rPr>
        <w:t xml:space="preserve"> </w:t>
      </w:r>
      <w:r w:rsidRPr="005238EC">
        <w:rPr>
          <w:i/>
          <w:iCs/>
          <w:color w:val="000000"/>
          <w:szCs w:val="22"/>
          <w:lang w:val="id-ID"/>
        </w:rPr>
        <w:t>3</w:t>
      </w:r>
      <w:r w:rsidRPr="005238EC">
        <w:rPr>
          <w:color w:val="000000"/>
          <w:szCs w:val="22"/>
          <w:lang w:val="id-ID"/>
        </w:rPr>
        <w:t>(3), 10–17. Https://Doi.Org/10.1145/3132847.3132886</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 xml:space="preserve">Ghozali, I. (2016). </w:t>
      </w:r>
      <w:r w:rsidRPr="005238EC">
        <w:rPr>
          <w:i/>
          <w:iCs/>
          <w:color w:val="000000"/>
          <w:szCs w:val="22"/>
          <w:lang w:val="id-ID"/>
        </w:rPr>
        <w:t>Aplikasi</w:t>
      </w:r>
      <w:r w:rsidR="00F93E9B" w:rsidRPr="005238EC">
        <w:rPr>
          <w:i/>
          <w:iCs/>
          <w:color w:val="000000"/>
          <w:szCs w:val="22"/>
        </w:rPr>
        <w:t xml:space="preserve"> </w:t>
      </w:r>
      <w:r w:rsidRPr="005238EC">
        <w:rPr>
          <w:i/>
          <w:iCs/>
          <w:color w:val="000000"/>
          <w:szCs w:val="22"/>
          <w:lang w:val="id-ID"/>
        </w:rPr>
        <w:t>Analisis Multivariete</w:t>
      </w:r>
      <w:r w:rsidR="00F93E9B" w:rsidRPr="005238EC">
        <w:rPr>
          <w:i/>
          <w:iCs/>
          <w:color w:val="000000"/>
          <w:szCs w:val="22"/>
        </w:rPr>
        <w:t xml:space="preserve"> </w:t>
      </w:r>
      <w:r w:rsidRPr="005238EC">
        <w:rPr>
          <w:i/>
          <w:iCs/>
          <w:color w:val="000000"/>
          <w:szCs w:val="22"/>
          <w:lang w:val="id-ID"/>
        </w:rPr>
        <w:t>Dengan</w:t>
      </w:r>
      <w:r w:rsidR="00F93E9B" w:rsidRPr="005238EC">
        <w:rPr>
          <w:i/>
          <w:iCs/>
          <w:color w:val="000000"/>
          <w:szCs w:val="22"/>
        </w:rPr>
        <w:t xml:space="preserve"> </w:t>
      </w:r>
      <w:r w:rsidRPr="005238EC">
        <w:rPr>
          <w:i/>
          <w:iCs/>
          <w:color w:val="000000"/>
          <w:szCs w:val="22"/>
          <w:lang w:val="id-ID"/>
        </w:rPr>
        <w:t>Program Ibm Spss 23</w:t>
      </w:r>
      <w:r w:rsidRPr="005238EC">
        <w:rPr>
          <w:color w:val="000000"/>
          <w:szCs w:val="22"/>
          <w:lang w:val="id-ID"/>
        </w:rPr>
        <w:t>. Semarang: Badan Penerbit</w:t>
      </w:r>
      <w:r w:rsidR="00F93E9B" w:rsidRPr="005238EC">
        <w:rPr>
          <w:color w:val="000000"/>
          <w:szCs w:val="22"/>
        </w:rPr>
        <w:t xml:space="preserve"> </w:t>
      </w:r>
      <w:r w:rsidRPr="005238EC">
        <w:rPr>
          <w:color w:val="000000"/>
          <w:szCs w:val="22"/>
          <w:lang w:val="id-ID"/>
        </w:rPr>
        <w:t>Universitas</w:t>
      </w:r>
      <w:r w:rsidR="00F93E9B" w:rsidRPr="005238EC">
        <w:rPr>
          <w:color w:val="000000"/>
          <w:szCs w:val="22"/>
        </w:rPr>
        <w:t xml:space="preserve"> </w:t>
      </w:r>
      <w:r w:rsidRPr="005238EC">
        <w:rPr>
          <w:color w:val="000000"/>
          <w:szCs w:val="22"/>
          <w:lang w:val="id-ID"/>
        </w:rPr>
        <w:t>Diponegoro.</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 xml:space="preserve">Hanafi, M. M., &amp; Halim, A. (2009). </w:t>
      </w:r>
      <w:r w:rsidRPr="005238EC">
        <w:rPr>
          <w:i/>
          <w:iCs/>
          <w:color w:val="000000"/>
          <w:szCs w:val="22"/>
          <w:lang w:val="id-ID"/>
        </w:rPr>
        <w:t>Analisi</w:t>
      </w:r>
      <w:r w:rsidR="00F93E9B" w:rsidRPr="005238EC">
        <w:rPr>
          <w:i/>
          <w:iCs/>
          <w:color w:val="000000"/>
          <w:szCs w:val="22"/>
        </w:rPr>
        <w:t xml:space="preserve"> </w:t>
      </w:r>
      <w:r w:rsidRPr="005238EC">
        <w:rPr>
          <w:i/>
          <w:iCs/>
          <w:color w:val="000000"/>
          <w:szCs w:val="22"/>
          <w:lang w:val="id-ID"/>
        </w:rPr>
        <w:t>Laporan</w:t>
      </w:r>
      <w:r w:rsidR="00F93E9B" w:rsidRPr="005238EC">
        <w:rPr>
          <w:i/>
          <w:iCs/>
          <w:color w:val="000000"/>
          <w:szCs w:val="22"/>
        </w:rPr>
        <w:t xml:space="preserve"> </w:t>
      </w:r>
      <w:r w:rsidRPr="005238EC">
        <w:rPr>
          <w:i/>
          <w:iCs/>
          <w:color w:val="000000"/>
          <w:szCs w:val="22"/>
          <w:lang w:val="id-ID"/>
        </w:rPr>
        <w:t>Keuangan</w:t>
      </w:r>
      <w:r w:rsidR="00BF739C" w:rsidRPr="005238EC">
        <w:rPr>
          <w:i/>
          <w:iCs/>
          <w:color w:val="000000"/>
          <w:szCs w:val="22"/>
        </w:rPr>
        <w:t xml:space="preserve"> </w:t>
      </w:r>
      <w:r w:rsidRPr="005238EC">
        <w:rPr>
          <w:i/>
          <w:iCs/>
          <w:color w:val="000000"/>
          <w:szCs w:val="22"/>
          <w:lang w:val="id-ID"/>
        </w:rPr>
        <w:t>Edisi Keempat</w:t>
      </w:r>
      <w:r w:rsidRPr="005238EC">
        <w:rPr>
          <w:color w:val="000000"/>
          <w:szCs w:val="22"/>
          <w:lang w:val="id-ID"/>
        </w:rPr>
        <w:t>. Yogyakarta: Upp Stim Ykpn.</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Hanum, Z. (2011). Pengaruh</w:t>
      </w:r>
      <w:r w:rsidR="00F93E9B" w:rsidRPr="005238EC">
        <w:rPr>
          <w:color w:val="000000"/>
          <w:szCs w:val="22"/>
        </w:rPr>
        <w:t xml:space="preserve"> </w:t>
      </w:r>
      <w:r w:rsidRPr="005238EC">
        <w:rPr>
          <w:color w:val="000000"/>
          <w:szCs w:val="22"/>
          <w:lang w:val="id-ID"/>
        </w:rPr>
        <w:t>Earning</w:t>
      </w:r>
      <w:r w:rsidR="00F93E9B" w:rsidRPr="005238EC">
        <w:rPr>
          <w:color w:val="000000"/>
          <w:szCs w:val="22"/>
        </w:rPr>
        <w:t xml:space="preserve"> </w:t>
      </w:r>
      <w:r w:rsidRPr="005238EC">
        <w:rPr>
          <w:color w:val="000000"/>
          <w:szCs w:val="22"/>
          <w:lang w:val="id-ID"/>
        </w:rPr>
        <w:t>Per</w:t>
      </w:r>
      <w:r w:rsidR="00F93E9B" w:rsidRPr="005238EC">
        <w:rPr>
          <w:color w:val="000000"/>
          <w:szCs w:val="22"/>
        </w:rPr>
        <w:t xml:space="preserve"> </w:t>
      </w:r>
      <w:r w:rsidRPr="005238EC">
        <w:rPr>
          <w:color w:val="000000"/>
          <w:szCs w:val="22"/>
          <w:lang w:val="id-ID"/>
        </w:rPr>
        <w:t>Share Dan Return On Equity</w:t>
      </w:r>
      <w:r w:rsidR="00F93E9B" w:rsidRPr="005238EC">
        <w:rPr>
          <w:color w:val="000000"/>
          <w:szCs w:val="22"/>
        </w:rPr>
        <w:t xml:space="preserve"> </w:t>
      </w:r>
      <w:r w:rsidRPr="005238EC">
        <w:rPr>
          <w:color w:val="000000"/>
          <w:szCs w:val="22"/>
          <w:lang w:val="id-ID"/>
        </w:rPr>
        <w:t>Terhadap Harga</w:t>
      </w:r>
      <w:r w:rsidR="00F93E9B" w:rsidRPr="005238EC">
        <w:rPr>
          <w:color w:val="000000"/>
          <w:szCs w:val="22"/>
        </w:rPr>
        <w:t xml:space="preserve"> </w:t>
      </w:r>
      <w:r w:rsidRPr="005238EC">
        <w:rPr>
          <w:color w:val="000000"/>
          <w:szCs w:val="22"/>
          <w:lang w:val="id-ID"/>
        </w:rPr>
        <w:t>Saham Pada Industri</w:t>
      </w:r>
      <w:r w:rsidR="00F93E9B" w:rsidRPr="005238EC">
        <w:rPr>
          <w:color w:val="000000"/>
          <w:szCs w:val="22"/>
        </w:rPr>
        <w:t xml:space="preserve"> </w:t>
      </w:r>
      <w:r w:rsidRPr="005238EC">
        <w:rPr>
          <w:color w:val="000000"/>
          <w:szCs w:val="22"/>
          <w:lang w:val="id-ID"/>
        </w:rPr>
        <w:t>Barang Konsumsi</w:t>
      </w:r>
      <w:r w:rsidR="00F93E9B" w:rsidRPr="005238EC">
        <w:rPr>
          <w:color w:val="000000"/>
          <w:szCs w:val="22"/>
        </w:rPr>
        <w:t xml:space="preserve"> </w:t>
      </w:r>
      <w:r w:rsidRPr="005238EC">
        <w:rPr>
          <w:color w:val="000000"/>
          <w:szCs w:val="22"/>
          <w:lang w:val="id-ID"/>
        </w:rPr>
        <w:t>Yang Go</w:t>
      </w:r>
      <w:r w:rsidR="00F93E9B" w:rsidRPr="005238EC">
        <w:rPr>
          <w:color w:val="000000"/>
          <w:szCs w:val="22"/>
        </w:rPr>
        <w:t xml:space="preserve"> </w:t>
      </w:r>
      <w:r w:rsidRPr="005238EC">
        <w:rPr>
          <w:color w:val="000000"/>
          <w:szCs w:val="22"/>
          <w:lang w:val="id-ID"/>
        </w:rPr>
        <w:t xml:space="preserve">Publik. </w:t>
      </w:r>
      <w:r w:rsidRPr="005238EC">
        <w:rPr>
          <w:i/>
          <w:iCs/>
          <w:color w:val="000000"/>
          <w:szCs w:val="22"/>
          <w:lang w:val="id-ID"/>
        </w:rPr>
        <w:t>Jurnal Ilmiah Kultura</w:t>
      </w:r>
      <w:r w:rsidRPr="005238EC">
        <w:rPr>
          <w:color w:val="000000"/>
          <w:szCs w:val="22"/>
          <w:lang w:val="id-ID"/>
        </w:rPr>
        <w:t xml:space="preserve">, </w:t>
      </w:r>
      <w:r w:rsidRPr="005238EC">
        <w:rPr>
          <w:i/>
          <w:iCs/>
          <w:color w:val="000000"/>
          <w:szCs w:val="22"/>
          <w:lang w:val="id-ID"/>
        </w:rPr>
        <w:t>12</w:t>
      </w:r>
      <w:r w:rsidRPr="005238EC">
        <w:rPr>
          <w:color w:val="000000"/>
          <w:szCs w:val="22"/>
          <w:lang w:val="id-ID"/>
        </w:rPr>
        <w:t>(1).</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Hidayat, D., &amp; Topowijono. (2018). (Studi Pada</w:t>
      </w:r>
      <w:r w:rsidR="00F93E9B" w:rsidRPr="005238EC">
        <w:rPr>
          <w:color w:val="000000"/>
          <w:szCs w:val="22"/>
        </w:rPr>
        <w:t xml:space="preserve"> </w:t>
      </w:r>
      <w:r w:rsidRPr="005238EC">
        <w:rPr>
          <w:color w:val="000000"/>
          <w:szCs w:val="22"/>
          <w:lang w:val="id-ID"/>
        </w:rPr>
        <w:t>Perusahaan Pertambangan Subsektor</w:t>
      </w:r>
      <w:r w:rsidR="0051573B" w:rsidRPr="005238EC">
        <w:rPr>
          <w:color w:val="000000"/>
          <w:szCs w:val="22"/>
        </w:rPr>
        <w:t xml:space="preserve"> </w:t>
      </w:r>
      <w:r w:rsidRPr="005238EC">
        <w:rPr>
          <w:color w:val="000000"/>
          <w:szCs w:val="22"/>
          <w:lang w:val="id-ID"/>
        </w:rPr>
        <w:t>Pertambangan Minyak</w:t>
      </w:r>
      <w:r w:rsidR="00F93E9B" w:rsidRPr="005238EC">
        <w:rPr>
          <w:color w:val="000000"/>
          <w:szCs w:val="22"/>
        </w:rPr>
        <w:t xml:space="preserve"> </w:t>
      </w:r>
      <w:r w:rsidRPr="005238EC">
        <w:rPr>
          <w:color w:val="000000"/>
          <w:szCs w:val="22"/>
          <w:lang w:val="id-ID"/>
        </w:rPr>
        <w:t>Dan Gas</w:t>
      </w:r>
      <w:r w:rsidR="00F93E9B" w:rsidRPr="005238EC">
        <w:rPr>
          <w:color w:val="000000"/>
          <w:szCs w:val="22"/>
        </w:rPr>
        <w:t xml:space="preserve"> </w:t>
      </w:r>
      <w:r w:rsidRPr="005238EC">
        <w:rPr>
          <w:color w:val="000000"/>
          <w:szCs w:val="22"/>
          <w:lang w:val="id-ID"/>
        </w:rPr>
        <w:t>Bumi Yang</w:t>
      </w:r>
      <w:r w:rsidR="00F93E9B" w:rsidRPr="005238EC">
        <w:rPr>
          <w:color w:val="000000"/>
          <w:szCs w:val="22"/>
        </w:rPr>
        <w:t xml:space="preserve"> </w:t>
      </w:r>
      <w:r w:rsidRPr="005238EC">
        <w:rPr>
          <w:color w:val="000000"/>
          <w:szCs w:val="22"/>
          <w:lang w:val="id-ID"/>
        </w:rPr>
        <w:t xml:space="preserve">Terdaftar Dibursa Efek Indonesia Periode 2013-2016 ). </w:t>
      </w:r>
      <w:r w:rsidRPr="005238EC">
        <w:rPr>
          <w:i/>
          <w:iCs/>
          <w:color w:val="000000"/>
          <w:szCs w:val="22"/>
          <w:lang w:val="id-ID"/>
        </w:rPr>
        <w:t>Jurnal Administrasi Bisnis</w:t>
      </w:r>
      <w:r w:rsidRPr="005238EC">
        <w:rPr>
          <w:color w:val="000000"/>
          <w:szCs w:val="22"/>
          <w:lang w:val="id-ID"/>
        </w:rPr>
        <w:t xml:space="preserve">, </w:t>
      </w:r>
      <w:r w:rsidRPr="005238EC">
        <w:rPr>
          <w:i/>
          <w:iCs/>
          <w:color w:val="000000"/>
          <w:szCs w:val="22"/>
          <w:lang w:val="id-ID"/>
        </w:rPr>
        <w:t>62</w:t>
      </w:r>
      <w:r w:rsidRPr="005238EC">
        <w:rPr>
          <w:color w:val="000000"/>
          <w:szCs w:val="22"/>
          <w:lang w:val="id-ID"/>
        </w:rPr>
        <w:t>(1), 36–44.</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Husnan, S., &amp;</w:t>
      </w:r>
      <w:r w:rsidR="0051573B" w:rsidRPr="005238EC">
        <w:rPr>
          <w:color w:val="000000"/>
          <w:szCs w:val="22"/>
        </w:rPr>
        <w:t>..</w:t>
      </w:r>
      <w:r w:rsidRPr="005238EC">
        <w:rPr>
          <w:color w:val="000000"/>
          <w:szCs w:val="22"/>
          <w:lang w:val="id-ID"/>
        </w:rPr>
        <w:t xml:space="preserve">Pudjiastuti, E. (2006). </w:t>
      </w:r>
      <w:r w:rsidRPr="005238EC">
        <w:rPr>
          <w:i/>
          <w:iCs/>
          <w:color w:val="000000"/>
          <w:szCs w:val="22"/>
          <w:lang w:val="id-ID"/>
        </w:rPr>
        <w:t>Dasar-Dasar</w:t>
      </w:r>
      <w:r w:rsidR="00F93E9B" w:rsidRPr="005238EC">
        <w:rPr>
          <w:i/>
          <w:iCs/>
          <w:color w:val="000000"/>
          <w:szCs w:val="22"/>
        </w:rPr>
        <w:t xml:space="preserve"> </w:t>
      </w:r>
      <w:r w:rsidRPr="005238EC">
        <w:rPr>
          <w:i/>
          <w:iCs/>
          <w:color w:val="000000"/>
          <w:szCs w:val="22"/>
          <w:lang w:val="id-ID"/>
        </w:rPr>
        <w:t>Manajemen Keuangan Edisi</w:t>
      </w:r>
      <w:r w:rsidR="00F93E9B" w:rsidRPr="005238EC">
        <w:rPr>
          <w:i/>
          <w:iCs/>
          <w:color w:val="000000"/>
          <w:szCs w:val="22"/>
        </w:rPr>
        <w:t xml:space="preserve"> </w:t>
      </w:r>
      <w:r w:rsidRPr="005238EC">
        <w:rPr>
          <w:i/>
          <w:iCs/>
          <w:color w:val="000000"/>
          <w:szCs w:val="22"/>
          <w:lang w:val="id-ID"/>
        </w:rPr>
        <w:t>Kelima</w:t>
      </w:r>
      <w:r w:rsidRPr="005238EC">
        <w:rPr>
          <w:color w:val="000000"/>
          <w:szCs w:val="22"/>
          <w:lang w:val="id-ID"/>
        </w:rPr>
        <w:t>. Retrieved From Https://Scholar.Google.Com/Scholar?Cluster=4035149046796202071&amp;Hl=En&amp;Oi=Scholarr</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lastRenderedPageBreak/>
        <w:t xml:space="preserve">Indonesia, B. (2016). Laporan Perekonomian Indonesia Tahun 2015. </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 xml:space="preserve">Jogiyanto, H. (2008). </w:t>
      </w:r>
      <w:r w:rsidRPr="005238EC">
        <w:rPr>
          <w:i/>
          <w:iCs/>
          <w:color w:val="000000"/>
          <w:szCs w:val="22"/>
          <w:lang w:val="id-ID"/>
        </w:rPr>
        <w:t>Teori</w:t>
      </w:r>
      <w:r w:rsidR="00F93E9B" w:rsidRPr="005238EC">
        <w:rPr>
          <w:i/>
          <w:iCs/>
          <w:color w:val="000000"/>
          <w:szCs w:val="22"/>
        </w:rPr>
        <w:t xml:space="preserve"> </w:t>
      </w:r>
      <w:r w:rsidRPr="005238EC">
        <w:rPr>
          <w:i/>
          <w:iCs/>
          <w:color w:val="000000"/>
          <w:szCs w:val="22"/>
          <w:lang w:val="id-ID"/>
        </w:rPr>
        <w:t>Portofolio Dan</w:t>
      </w:r>
      <w:r w:rsidR="00F93E9B" w:rsidRPr="005238EC">
        <w:rPr>
          <w:i/>
          <w:iCs/>
          <w:color w:val="000000"/>
          <w:szCs w:val="22"/>
        </w:rPr>
        <w:t xml:space="preserve"> </w:t>
      </w:r>
      <w:r w:rsidRPr="005238EC">
        <w:rPr>
          <w:i/>
          <w:iCs/>
          <w:color w:val="000000"/>
          <w:szCs w:val="22"/>
          <w:lang w:val="id-ID"/>
        </w:rPr>
        <w:t>Analisis</w:t>
      </w:r>
      <w:r w:rsidR="00F93E9B" w:rsidRPr="005238EC">
        <w:rPr>
          <w:i/>
          <w:iCs/>
          <w:color w:val="000000"/>
          <w:szCs w:val="22"/>
        </w:rPr>
        <w:t xml:space="preserve"> </w:t>
      </w:r>
      <w:r w:rsidRPr="005238EC">
        <w:rPr>
          <w:i/>
          <w:iCs/>
          <w:color w:val="000000"/>
          <w:szCs w:val="22"/>
          <w:lang w:val="id-ID"/>
        </w:rPr>
        <w:t>Investasi</w:t>
      </w:r>
      <w:r w:rsidRPr="005238EC">
        <w:rPr>
          <w:color w:val="000000"/>
          <w:szCs w:val="22"/>
          <w:lang w:val="id-ID"/>
        </w:rPr>
        <w:t>. Yogyakarta: Bppfe.</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Kamar, K. (2017). Analysis</w:t>
      </w:r>
      <w:r w:rsidR="009D5789" w:rsidRPr="005238EC">
        <w:rPr>
          <w:color w:val="000000"/>
          <w:szCs w:val="22"/>
        </w:rPr>
        <w:t>T</w:t>
      </w:r>
      <w:r w:rsidRPr="005238EC">
        <w:rPr>
          <w:color w:val="000000"/>
          <w:szCs w:val="22"/>
          <w:lang w:val="id-ID"/>
        </w:rPr>
        <w:t>Of The Effect</w:t>
      </w:r>
      <w:r w:rsidR="009D5789" w:rsidRPr="005238EC">
        <w:rPr>
          <w:color w:val="000000"/>
          <w:szCs w:val="22"/>
        </w:rPr>
        <w:t>T</w:t>
      </w:r>
      <w:r w:rsidRPr="005238EC">
        <w:rPr>
          <w:color w:val="000000"/>
          <w:szCs w:val="22"/>
          <w:lang w:val="id-ID"/>
        </w:rPr>
        <w:t>Of Return On Equity (Roe)</w:t>
      </w:r>
      <w:r w:rsidR="00F93E9B" w:rsidRPr="005238EC">
        <w:rPr>
          <w:color w:val="000000"/>
          <w:szCs w:val="22"/>
        </w:rPr>
        <w:t xml:space="preserve"> </w:t>
      </w:r>
      <w:r w:rsidRPr="005238EC">
        <w:rPr>
          <w:color w:val="000000"/>
          <w:szCs w:val="22"/>
          <w:lang w:val="id-ID"/>
        </w:rPr>
        <w:t>And Debt To Equity</w:t>
      </w:r>
      <w:r w:rsidR="00F93E9B" w:rsidRPr="005238EC">
        <w:rPr>
          <w:color w:val="000000"/>
          <w:szCs w:val="22"/>
        </w:rPr>
        <w:t xml:space="preserve"> </w:t>
      </w:r>
      <w:r w:rsidRPr="005238EC">
        <w:rPr>
          <w:color w:val="000000"/>
          <w:szCs w:val="22"/>
          <w:lang w:val="id-ID"/>
        </w:rPr>
        <w:t>Ratio (D</w:t>
      </w:r>
      <w:bookmarkStart w:id="14" w:name="_GoBack"/>
      <w:bookmarkEnd w:id="14"/>
      <w:r w:rsidRPr="005238EC">
        <w:rPr>
          <w:color w:val="000000"/>
          <w:szCs w:val="22"/>
          <w:lang w:val="id-ID"/>
        </w:rPr>
        <w:t xml:space="preserve">er) On Stock Price On Cement Industry Listed In Indonesia Stock Exchange (Idx) In The Year Of 2011-2015. </w:t>
      </w:r>
      <w:r w:rsidRPr="005238EC">
        <w:rPr>
          <w:i/>
          <w:iCs/>
          <w:color w:val="000000"/>
          <w:szCs w:val="22"/>
          <w:lang w:val="id-ID"/>
        </w:rPr>
        <w:t>Iosr Journal Of Business And Management</w:t>
      </w:r>
      <w:r w:rsidRPr="005238EC">
        <w:rPr>
          <w:color w:val="000000"/>
          <w:szCs w:val="22"/>
          <w:lang w:val="id-ID"/>
        </w:rPr>
        <w:t xml:space="preserve">, </w:t>
      </w:r>
      <w:r w:rsidRPr="005238EC">
        <w:rPr>
          <w:i/>
          <w:iCs/>
          <w:color w:val="000000"/>
          <w:szCs w:val="22"/>
          <w:lang w:val="id-ID"/>
        </w:rPr>
        <w:t>19</w:t>
      </w:r>
      <w:r w:rsidRPr="005238EC">
        <w:rPr>
          <w:color w:val="000000"/>
          <w:szCs w:val="22"/>
          <w:lang w:val="id-ID"/>
        </w:rPr>
        <w:t>(05), 66–76. Https://Doi.Org/10.9790/487x-1905036676</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 xml:space="preserve">Kasmir. (2012). </w:t>
      </w:r>
      <w:r w:rsidRPr="005238EC">
        <w:rPr>
          <w:i/>
          <w:iCs/>
          <w:color w:val="000000"/>
          <w:szCs w:val="22"/>
          <w:lang w:val="id-ID"/>
        </w:rPr>
        <w:t>Analisis</w:t>
      </w:r>
      <w:r w:rsidR="00F93E9B" w:rsidRPr="005238EC">
        <w:rPr>
          <w:i/>
          <w:iCs/>
          <w:color w:val="000000"/>
          <w:szCs w:val="22"/>
        </w:rPr>
        <w:t xml:space="preserve"> </w:t>
      </w:r>
      <w:r w:rsidRPr="005238EC">
        <w:rPr>
          <w:i/>
          <w:iCs/>
          <w:color w:val="000000"/>
          <w:szCs w:val="22"/>
          <w:lang w:val="id-ID"/>
        </w:rPr>
        <w:t>Laporan</w:t>
      </w:r>
      <w:r w:rsidR="00F93E9B" w:rsidRPr="005238EC">
        <w:rPr>
          <w:i/>
          <w:iCs/>
          <w:color w:val="000000"/>
          <w:szCs w:val="22"/>
        </w:rPr>
        <w:t xml:space="preserve"> </w:t>
      </w:r>
      <w:r w:rsidRPr="005238EC">
        <w:rPr>
          <w:i/>
          <w:iCs/>
          <w:color w:val="000000"/>
          <w:szCs w:val="22"/>
          <w:lang w:val="id-ID"/>
        </w:rPr>
        <w:t>Keuangan</w:t>
      </w:r>
      <w:r w:rsidRPr="005238EC">
        <w:rPr>
          <w:color w:val="000000"/>
          <w:szCs w:val="22"/>
          <w:lang w:val="id-ID"/>
        </w:rPr>
        <w:t>. Jakarta: Pt. Raja Grafindo Persada.</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 xml:space="preserve">Kasmir. (2015). </w:t>
      </w:r>
      <w:r w:rsidRPr="005238EC">
        <w:rPr>
          <w:i/>
          <w:iCs/>
          <w:color w:val="000000"/>
          <w:szCs w:val="22"/>
          <w:lang w:val="id-ID"/>
        </w:rPr>
        <w:t>Analisis</w:t>
      </w:r>
      <w:r w:rsidR="00F93E9B" w:rsidRPr="005238EC">
        <w:rPr>
          <w:i/>
          <w:iCs/>
          <w:color w:val="000000"/>
          <w:szCs w:val="22"/>
        </w:rPr>
        <w:t xml:space="preserve"> </w:t>
      </w:r>
      <w:r w:rsidRPr="005238EC">
        <w:rPr>
          <w:i/>
          <w:iCs/>
          <w:color w:val="000000"/>
          <w:szCs w:val="22"/>
          <w:lang w:val="id-ID"/>
        </w:rPr>
        <w:t>Laporan</w:t>
      </w:r>
      <w:r w:rsidR="00F93E9B" w:rsidRPr="005238EC">
        <w:rPr>
          <w:i/>
          <w:iCs/>
          <w:color w:val="000000"/>
          <w:szCs w:val="22"/>
        </w:rPr>
        <w:t xml:space="preserve"> </w:t>
      </w:r>
      <w:r w:rsidRPr="005238EC">
        <w:rPr>
          <w:i/>
          <w:iCs/>
          <w:color w:val="000000"/>
          <w:szCs w:val="22"/>
          <w:lang w:val="id-ID"/>
        </w:rPr>
        <w:t>Keuangan</w:t>
      </w:r>
      <w:r w:rsidRPr="005238EC">
        <w:rPr>
          <w:color w:val="000000"/>
          <w:szCs w:val="22"/>
          <w:lang w:val="id-ID"/>
        </w:rPr>
        <w:t xml:space="preserve"> (Satu). Jakarta: Pt. Raja</w:t>
      </w:r>
      <w:r w:rsidR="00F93E9B" w:rsidRPr="005238EC">
        <w:rPr>
          <w:color w:val="000000"/>
          <w:szCs w:val="22"/>
        </w:rPr>
        <w:t xml:space="preserve"> </w:t>
      </w:r>
      <w:r w:rsidRPr="005238EC">
        <w:rPr>
          <w:color w:val="000000"/>
          <w:szCs w:val="22"/>
          <w:lang w:val="id-ID"/>
        </w:rPr>
        <w:t>Grafindo Persada.</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Maskun, A. (2012). The Effect</w:t>
      </w:r>
      <w:r w:rsidR="00F93E9B" w:rsidRPr="005238EC">
        <w:rPr>
          <w:color w:val="000000"/>
          <w:szCs w:val="22"/>
        </w:rPr>
        <w:t xml:space="preserve"> </w:t>
      </w:r>
      <w:r w:rsidRPr="005238EC">
        <w:rPr>
          <w:color w:val="000000"/>
          <w:szCs w:val="22"/>
          <w:lang w:val="id-ID"/>
        </w:rPr>
        <w:t>Of</w:t>
      </w:r>
      <w:r w:rsidR="00F93E9B" w:rsidRPr="005238EC">
        <w:rPr>
          <w:color w:val="000000"/>
          <w:szCs w:val="22"/>
        </w:rPr>
        <w:t xml:space="preserve"> </w:t>
      </w:r>
      <w:r w:rsidRPr="005238EC">
        <w:rPr>
          <w:color w:val="000000"/>
          <w:szCs w:val="22"/>
          <w:lang w:val="id-ID"/>
        </w:rPr>
        <w:t>Current</w:t>
      </w:r>
      <w:r w:rsidR="00F93E9B" w:rsidRPr="005238EC">
        <w:rPr>
          <w:color w:val="000000"/>
          <w:szCs w:val="22"/>
        </w:rPr>
        <w:t xml:space="preserve"> </w:t>
      </w:r>
      <w:r w:rsidRPr="005238EC">
        <w:rPr>
          <w:color w:val="000000"/>
          <w:szCs w:val="22"/>
          <w:lang w:val="id-ID"/>
        </w:rPr>
        <w:t>Ratio, Return On Equity, Return</w:t>
      </w:r>
      <w:r w:rsidR="00F93E9B" w:rsidRPr="005238EC">
        <w:rPr>
          <w:color w:val="000000"/>
          <w:szCs w:val="22"/>
        </w:rPr>
        <w:t xml:space="preserve"> </w:t>
      </w:r>
      <w:r w:rsidRPr="005238EC">
        <w:rPr>
          <w:color w:val="000000"/>
          <w:szCs w:val="22"/>
          <w:lang w:val="id-ID"/>
        </w:rPr>
        <w:t xml:space="preserve">On Asset, Earning Per Share To The Price Of Stock Of Go-Public Food And Beverages Company In Indonesian Stock Exchange. </w:t>
      </w:r>
      <w:r w:rsidRPr="005238EC">
        <w:rPr>
          <w:i/>
          <w:iCs/>
          <w:color w:val="000000"/>
          <w:szCs w:val="22"/>
          <w:lang w:val="id-ID"/>
        </w:rPr>
        <w:t>International Journal Of Academic Research</w:t>
      </w:r>
      <w:r w:rsidRPr="005238EC">
        <w:rPr>
          <w:color w:val="000000"/>
          <w:szCs w:val="22"/>
          <w:lang w:val="id-ID"/>
        </w:rPr>
        <w:t>. Https://Doi.Org/10.7813/2075-4124.2012/4-6/B.20</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Mehrani, H., &amp; Syafitri, L. (2013). Pengaruh Return</w:t>
      </w:r>
      <w:r w:rsidR="00F93E9B" w:rsidRPr="005238EC">
        <w:rPr>
          <w:color w:val="000000"/>
          <w:szCs w:val="22"/>
        </w:rPr>
        <w:t xml:space="preserve"> </w:t>
      </w:r>
      <w:r w:rsidRPr="005238EC">
        <w:rPr>
          <w:color w:val="000000"/>
          <w:szCs w:val="22"/>
          <w:lang w:val="id-ID"/>
        </w:rPr>
        <w:t>On Investment (Roi), Earning</w:t>
      </w:r>
      <w:r w:rsidR="00F93E9B" w:rsidRPr="005238EC">
        <w:rPr>
          <w:color w:val="000000"/>
          <w:szCs w:val="22"/>
        </w:rPr>
        <w:t xml:space="preserve"> </w:t>
      </w:r>
      <w:r w:rsidRPr="005238EC">
        <w:rPr>
          <w:color w:val="000000"/>
          <w:szCs w:val="22"/>
          <w:lang w:val="id-ID"/>
        </w:rPr>
        <w:t xml:space="preserve">Per Share (Eps), Dan Price Earning Ratio (Per) Terhadap Harga Saham Pada Pt. Indofood Sukses Makmur Tbk. </w:t>
      </w:r>
      <w:r w:rsidRPr="005238EC">
        <w:rPr>
          <w:i/>
          <w:iCs/>
          <w:color w:val="000000"/>
          <w:szCs w:val="22"/>
          <w:lang w:val="id-ID"/>
        </w:rPr>
        <w:t>Jurnal Managemen</w:t>
      </w:r>
      <w:r w:rsidRPr="005238EC">
        <w:rPr>
          <w:color w:val="000000"/>
          <w:szCs w:val="22"/>
          <w:lang w:val="id-ID"/>
        </w:rPr>
        <w:t xml:space="preserve">, </w:t>
      </w:r>
      <w:r w:rsidRPr="005238EC">
        <w:rPr>
          <w:i/>
          <w:iCs/>
          <w:color w:val="000000"/>
          <w:szCs w:val="22"/>
          <w:lang w:val="id-ID"/>
        </w:rPr>
        <w:t>02</w:t>
      </w:r>
      <w:r w:rsidRPr="005238EC">
        <w:rPr>
          <w:color w:val="000000"/>
          <w:szCs w:val="22"/>
          <w:lang w:val="id-ID"/>
        </w:rPr>
        <w:t>, 9/30. Retrieved From Http://Eprints.Mdp.Ac.Id/756/1/Jurnal Heny Mehrani.Pdf</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Munira, M., Merawati, E. E., &amp; Astuti, S. B. (2018). Pengaruh Roa Dan Roe Terhadap</w:t>
      </w:r>
      <w:r w:rsidR="00F93E9B" w:rsidRPr="005238EC">
        <w:rPr>
          <w:color w:val="000000"/>
          <w:szCs w:val="22"/>
        </w:rPr>
        <w:t xml:space="preserve"> </w:t>
      </w:r>
      <w:r w:rsidRPr="005238EC">
        <w:rPr>
          <w:color w:val="000000"/>
          <w:szCs w:val="22"/>
          <w:lang w:val="id-ID"/>
        </w:rPr>
        <w:t>Harga</w:t>
      </w:r>
      <w:r w:rsidR="009D5789" w:rsidRPr="005238EC">
        <w:rPr>
          <w:color w:val="000000"/>
          <w:szCs w:val="22"/>
        </w:rPr>
        <w:t xml:space="preserve"> </w:t>
      </w:r>
      <w:r w:rsidRPr="005238EC">
        <w:rPr>
          <w:color w:val="000000"/>
          <w:szCs w:val="22"/>
          <w:lang w:val="id-ID"/>
        </w:rPr>
        <w:t>Saham Perusahaa</w:t>
      </w:r>
      <w:r w:rsidR="00F93E9B" w:rsidRPr="005238EC">
        <w:rPr>
          <w:color w:val="000000"/>
          <w:szCs w:val="22"/>
        </w:rPr>
        <w:t xml:space="preserve">n </w:t>
      </w:r>
      <w:r w:rsidRPr="005238EC">
        <w:rPr>
          <w:color w:val="000000"/>
          <w:szCs w:val="22"/>
          <w:lang w:val="id-ID"/>
        </w:rPr>
        <w:t xml:space="preserve">Kertas Di Bei. </w:t>
      </w:r>
      <w:r w:rsidRPr="005238EC">
        <w:rPr>
          <w:i/>
          <w:iCs/>
          <w:color w:val="000000"/>
          <w:szCs w:val="22"/>
          <w:lang w:val="id-ID"/>
        </w:rPr>
        <w:t>Jurnal Dinamika Manajemen</w:t>
      </w:r>
      <w:r w:rsidRPr="005238EC">
        <w:rPr>
          <w:color w:val="000000"/>
          <w:szCs w:val="22"/>
          <w:lang w:val="id-ID"/>
        </w:rPr>
        <w:t xml:space="preserve">, </w:t>
      </w:r>
      <w:r w:rsidRPr="005238EC">
        <w:rPr>
          <w:i/>
          <w:iCs/>
          <w:color w:val="000000"/>
          <w:szCs w:val="22"/>
          <w:lang w:val="id-ID"/>
        </w:rPr>
        <w:t>4</w:t>
      </w:r>
      <w:r w:rsidRPr="005238EC">
        <w:rPr>
          <w:color w:val="000000"/>
          <w:szCs w:val="22"/>
          <w:lang w:val="id-ID"/>
        </w:rPr>
        <w:t>(3), 191–205. Https://Doi.Org/10.1017/Cbo9781107415324.004</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Pertiwi, N. A. (2016). Pengaruh Dpr, Profitabilitas, Non Debt Tax Shield, Likuiditas,</w:t>
      </w:r>
      <w:r w:rsidR="00F93E9B" w:rsidRPr="005238EC">
        <w:rPr>
          <w:color w:val="000000"/>
          <w:szCs w:val="22"/>
        </w:rPr>
        <w:t xml:space="preserve"> </w:t>
      </w:r>
      <w:r w:rsidRPr="005238EC">
        <w:rPr>
          <w:color w:val="000000"/>
          <w:szCs w:val="22"/>
          <w:lang w:val="id-ID"/>
        </w:rPr>
        <w:t>Dan Size Terhadap</w:t>
      </w:r>
      <w:r w:rsidR="00F93E9B" w:rsidRPr="005238EC">
        <w:rPr>
          <w:color w:val="000000"/>
          <w:szCs w:val="22"/>
        </w:rPr>
        <w:t xml:space="preserve"> </w:t>
      </w:r>
      <w:r w:rsidRPr="005238EC">
        <w:rPr>
          <w:color w:val="000000"/>
          <w:szCs w:val="22"/>
          <w:lang w:val="id-ID"/>
        </w:rPr>
        <w:t>Struktur</w:t>
      </w:r>
      <w:r w:rsidR="00F93E9B" w:rsidRPr="005238EC">
        <w:rPr>
          <w:color w:val="000000"/>
          <w:szCs w:val="22"/>
        </w:rPr>
        <w:t xml:space="preserve"> </w:t>
      </w:r>
      <w:r w:rsidRPr="005238EC">
        <w:rPr>
          <w:color w:val="000000"/>
          <w:szCs w:val="22"/>
          <w:lang w:val="id-ID"/>
        </w:rPr>
        <w:t>Modal Pada Perusahaan Publik</w:t>
      </w:r>
      <w:r w:rsidR="00792F19" w:rsidRPr="005238EC">
        <w:rPr>
          <w:color w:val="000000"/>
          <w:szCs w:val="22"/>
        </w:rPr>
        <w:t xml:space="preserve"> </w:t>
      </w:r>
      <w:r w:rsidRPr="005238EC">
        <w:rPr>
          <w:color w:val="000000"/>
          <w:szCs w:val="22"/>
          <w:lang w:val="id-ID"/>
        </w:rPr>
        <w:t xml:space="preserve">Sektor Non Keuangan. </w:t>
      </w:r>
      <w:r w:rsidRPr="005238EC">
        <w:rPr>
          <w:i/>
          <w:iCs/>
          <w:color w:val="000000"/>
          <w:szCs w:val="22"/>
          <w:lang w:val="id-ID"/>
        </w:rPr>
        <w:t>Unissula Institutional Repository</w:t>
      </w:r>
      <w:r w:rsidRPr="005238EC">
        <w:rPr>
          <w:color w:val="000000"/>
          <w:szCs w:val="22"/>
          <w:lang w:val="id-ID"/>
        </w:rPr>
        <w:t>. Retrieved From Http://Repository.Unissula.Ac.Id/5364/</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Ramfineli, R. H., &amp; Ibrahim, M. (2016). Analisis Kinerja Keuangan Dengan Rasio Profitabilitas Dan Pengaruhnya Terhadap Harga</w:t>
      </w:r>
      <w:r w:rsidR="00F93E9B" w:rsidRPr="005238EC">
        <w:rPr>
          <w:color w:val="000000"/>
          <w:szCs w:val="22"/>
        </w:rPr>
        <w:t xml:space="preserve"> </w:t>
      </w:r>
      <w:r w:rsidRPr="005238EC">
        <w:rPr>
          <w:color w:val="000000"/>
          <w:szCs w:val="22"/>
          <w:lang w:val="id-ID"/>
        </w:rPr>
        <w:t>Saham Perusahaan</w:t>
      </w:r>
      <w:r w:rsidR="00F93E9B" w:rsidRPr="005238EC">
        <w:rPr>
          <w:color w:val="000000"/>
          <w:szCs w:val="22"/>
        </w:rPr>
        <w:t xml:space="preserve"> </w:t>
      </w:r>
      <w:r w:rsidRPr="005238EC">
        <w:rPr>
          <w:color w:val="000000"/>
          <w:szCs w:val="22"/>
          <w:lang w:val="id-ID"/>
        </w:rPr>
        <w:t>Sektor Industri Dasar Dan</w:t>
      </w:r>
      <w:r w:rsidR="00F93E9B" w:rsidRPr="005238EC">
        <w:rPr>
          <w:color w:val="000000"/>
          <w:szCs w:val="22"/>
        </w:rPr>
        <w:t xml:space="preserve"> </w:t>
      </w:r>
      <w:r w:rsidRPr="005238EC">
        <w:rPr>
          <w:color w:val="000000"/>
          <w:szCs w:val="22"/>
          <w:lang w:val="id-ID"/>
        </w:rPr>
        <w:t>Kimia Sub Sektro Pulp &amp; Paper Di Bursa</w:t>
      </w:r>
      <w:r w:rsidR="009D5789" w:rsidRPr="005238EC">
        <w:rPr>
          <w:color w:val="000000"/>
          <w:szCs w:val="22"/>
        </w:rPr>
        <w:t>T</w:t>
      </w:r>
      <w:r w:rsidRPr="005238EC">
        <w:rPr>
          <w:color w:val="000000"/>
          <w:szCs w:val="22"/>
          <w:lang w:val="id-ID"/>
        </w:rPr>
        <w:t>Efek</w:t>
      </w:r>
      <w:r w:rsidR="009D5789" w:rsidRPr="005238EC">
        <w:rPr>
          <w:color w:val="000000"/>
          <w:szCs w:val="22"/>
        </w:rPr>
        <w:t>T</w:t>
      </w:r>
      <w:r w:rsidRPr="005238EC">
        <w:rPr>
          <w:color w:val="000000"/>
          <w:szCs w:val="22"/>
          <w:lang w:val="id-ID"/>
        </w:rPr>
        <w:t xml:space="preserve">Indonesia. </w:t>
      </w:r>
      <w:r w:rsidRPr="005238EC">
        <w:rPr>
          <w:i/>
          <w:iCs/>
          <w:color w:val="000000"/>
          <w:szCs w:val="22"/>
          <w:lang w:val="id-ID"/>
        </w:rPr>
        <w:t>Jom Fisip</w:t>
      </w:r>
      <w:r w:rsidRPr="005238EC">
        <w:rPr>
          <w:color w:val="000000"/>
          <w:szCs w:val="22"/>
          <w:lang w:val="id-ID"/>
        </w:rPr>
        <w:t xml:space="preserve">, </w:t>
      </w:r>
      <w:r w:rsidRPr="005238EC">
        <w:rPr>
          <w:i/>
          <w:iCs/>
          <w:color w:val="000000"/>
          <w:szCs w:val="22"/>
          <w:lang w:val="id-ID"/>
        </w:rPr>
        <w:t>3</w:t>
      </w:r>
      <w:r w:rsidRPr="005238EC">
        <w:rPr>
          <w:color w:val="000000"/>
          <w:szCs w:val="22"/>
          <w:lang w:val="id-ID"/>
        </w:rPr>
        <w:t xml:space="preserve">(2), 1–15. </w:t>
      </w:r>
    </w:p>
    <w:p w:rsidR="00FB538C" w:rsidRPr="005238EC" w:rsidRDefault="00FB538C" w:rsidP="00B8204F">
      <w:pPr>
        <w:spacing w:before="240" w:after="240"/>
        <w:rPr>
          <w:color w:val="000000"/>
          <w:szCs w:val="22"/>
          <w:lang w:val="id-ID"/>
        </w:rPr>
      </w:pPr>
      <w:r w:rsidRPr="005238EC">
        <w:rPr>
          <w:color w:val="000000"/>
          <w:szCs w:val="22"/>
          <w:lang w:val="id-ID"/>
        </w:rPr>
        <w:t xml:space="preserve">Saleh, V. A. (2). </w:t>
      </w:r>
      <w:r w:rsidRPr="005238EC">
        <w:rPr>
          <w:i/>
          <w:iCs/>
          <w:color w:val="000000"/>
          <w:szCs w:val="22"/>
          <w:lang w:val="id-ID"/>
        </w:rPr>
        <w:t>Pengaruh Informasi Akuntansi</w:t>
      </w:r>
      <w:r w:rsidR="00F93E9B" w:rsidRPr="005238EC">
        <w:rPr>
          <w:i/>
          <w:iCs/>
          <w:color w:val="000000"/>
          <w:szCs w:val="22"/>
        </w:rPr>
        <w:t xml:space="preserve"> </w:t>
      </w:r>
      <w:r w:rsidRPr="005238EC">
        <w:rPr>
          <w:i/>
          <w:iCs/>
          <w:color w:val="000000"/>
          <w:szCs w:val="22"/>
          <w:lang w:val="id-ID"/>
        </w:rPr>
        <w:t>Terhadap Perubahan</w:t>
      </w:r>
      <w:r w:rsidR="00F93E9B" w:rsidRPr="005238EC">
        <w:rPr>
          <w:i/>
          <w:iCs/>
          <w:color w:val="000000"/>
          <w:szCs w:val="22"/>
        </w:rPr>
        <w:t xml:space="preserve"> </w:t>
      </w:r>
      <w:r w:rsidRPr="005238EC">
        <w:rPr>
          <w:i/>
          <w:iCs/>
          <w:color w:val="000000"/>
          <w:szCs w:val="22"/>
          <w:lang w:val="id-ID"/>
        </w:rPr>
        <w:t>Harga Saham Perusahaan Petambangan Go Public Di Bursa Efek Indonesia</w:t>
      </w:r>
      <w:r w:rsidRPr="005238EC">
        <w:rPr>
          <w:color w:val="000000"/>
          <w:szCs w:val="22"/>
          <w:lang w:val="id-ID"/>
        </w:rPr>
        <w:t>. Retrieved From Https://Docplayer.Info/29831128-Pengaruh-Informasi-Akuntansi-Terhadap-Perubahan-Harga-Saham-Perusahaan-Pertambangan-Go-Public-Di-Bursa-Efek-Indonesia-Skripsi.Html</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Sari, E. I., Safitri, E., &amp; Ekawati, R. K. (2013). Pengaruh Faktor-Faktor</w:t>
      </w:r>
      <w:r w:rsidR="00F93E9B" w:rsidRPr="005238EC">
        <w:rPr>
          <w:color w:val="000000"/>
          <w:szCs w:val="22"/>
        </w:rPr>
        <w:t xml:space="preserve"> </w:t>
      </w:r>
      <w:r w:rsidRPr="005238EC">
        <w:rPr>
          <w:color w:val="000000"/>
          <w:szCs w:val="22"/>
          <w:lang w:val="id-ID"/>
        </w:rPr>
        <w:t>Fundamental</w:t>
      </w:r>
      <w:r w:rsidR="00F93E9B" w:rsidRPr="005238EC">
        <w:rPr>
          <w:color w:val="000000"/>
          <w:szCs w:val="22"/>
        </w:rPr>
        <w:t xml:space="preserve"> </w:t>
      </w:r>
      <w:r w:rsidRPr="005238EC">
        <w:rPr>
          <w:color w:val="000000"/>
          <w:szCs w:val="22"/>
          <w:lang w:val="id-ID"/>
        </w:rPr>
        <w:t>Terhadap Harga</w:t>
      </w:r>
      <w:r w:rsidR="00F93E9B" w:rsidRPr="005238EC">
        <w:rPr>
          <w:color w:val="000000"/>
          <w:szCs w:val="22"/>
        </w:rPr>
        <w:t xml:space="preserve"> </w:t>
      </w:r>
      <w:r w:rsidRPr="005238EC">
        <w:rPr>
          <w:color w:val="000000"/>
          <w:szCs w:val="22"/>
          <w:lang w:val="id-ID"/>
        </w:rPr>
        <w:t xml:space="preserve">Saham Pt Unilever Indonesia Tbk Tahun 2004-2013. </w:t>
      </w:r>
      <w:r w:rsidRPr="005238EC">
        <w:rPr>
          <w:i/>
          <w:iCs/>
          <w:color w:val="000000"/>
          <w:szCs w:val="22"/>
          <w:lang w:val="id-ID"/>
        </w:rPr>
        <w:t>Jurnal Ilmiah</w:t>
      </w:r>
      <w:r w:rsidR="00792F19" w:rsidRPr="005238EC">
        <w:rPr>
          <w:i/>
          <w:iCs/>
          <w:color w:val="000000"/>
          <w:szCs w:val="22"/>
        </w:rPr>
        <w:t>..</w:t>
      </w:r>
      <w:r w:rsidRPr="005238EC">
        <w:rPr>
          <w:i/>
          <w:iCs/>
          <w:color w:val="000000"/>
          <w:szCs w:val="22"/>
          <w:lang w:val="id-ID"/>
        </w:rPr>
        <w:t>Ekonomi Bisnis</w:t>
      </w:r>
      <w:r w:rsidRPr="005238EC">
        <w:rPr>
          <w:color w:val="000000"/>
          <w:szCs w:val="22"/>
          <w:lang w:val="id-ID"/>
        </w:rPr>
        <w:t xml:space="preserve">, </w:t>
      </w:r>
      <w:r w:rsidRPr="005238EC">
        <w:rPr>
          <w:i/>
          <w:iCs/>
          <w:color w:val="000000"/>
          <w:szCs w:val="22"/>
          <w:lang w:val="id-ID"/>
        </w:rPr>
        <w:t>19</w:t>
      </w:r>
      <w:r w:rsidRPr="005238EC">
        <w:rPr>
          <w:color w:val="000000"/>
          <w:szCs w:val="22"/>
          <w:lang w:val="id-ID"/>
        </w:rPr>
        <w:t>(3), 1–7. Retrieved From Http://Eprints.Mdp.Ac.Id/750/</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Sartono, A. (2008). Manajemen</w:t>
      </w:r>
      <w:r w:rsidR="00F93E9B" w:rsidRPr="005238EC">
        <w:rPr>
          <w:color w:val="000000"/>
          <w:szCs w:val="22"/>
        </w:rPr>
        <w:t xml:space="preserve"> </w:t>
      </w:r>
      <w:r w:rsidRPr="005238EC">
        <w:rPr>
          <w:color w:val="000000"/>
          <w:szCs w:val="22"/>
          <w:lang w:val="id-ID"/>
        </w:rPr>
        <w:t>Keuangan Teori</w:t>
      </w:r>
      <w:r w:rsidR="00F93E9B" w:rsidRPr="005238EC">
        <w:rPr>
          <w:color w:val="000000"/>
          <w:szCs w:val="22"/>
        </w:rPr>
        <w:t xml:space="preserve"> </w:t>
      </w:r>
      <w:r w:rsidRPr="005238EC">
        <w:rPr>
          <w:color w:val="000000"/>
          <w:szCs w:val="22"/>
          <w:lang w:val="id-ID"/>
        </w:rPr>
        <w:t>Dan</w:t>
      </w:r>
      <w:r w:rsidR="00F93E9B" w:rsidRPr="005238EC">
        <w:rPr>
          <w:color w:val="000000"/>
          <w:szCs w:val="22"/>
        </w:rPr>
        <w:t xml:space="preserve"> </w:t>
      </w:r>
      <w:r w:rsidRPr="005238EC">
        <w:rPr>
          <w:color w:val="000000"/>
          <w:szCs w:val="22"/>
          <w:lang w:val="id-ID"/>
        </w:rPr>
        <w:t>Aplikasi Edisi Keempat. Yogyakarta: Bppfe.</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 xml:space="preserve">Setyawan, A. W. P. S. (2012). </w:t>
      </w:r>
      <w:r w:rsidRPr="005238EC">
        <w:rPr>
          <w:i/>
          <w:iCs/>
          <w:color w:val="000000"/>
          <w:szCs w:val="22"/>
          <w:lang w:val="id-ID"/>
        </w:rPr>
        <w:t>Pengaruh</w:t>
      </w:r>
      <w:r w:rsidR="00F93E9B" w:rsidRPr="005238EC">
        <w:rPr>
          <w:i/>
          <w:iCs/>
          <w:color w:val="000000"/>
          <w:szCs w:val="22"/>
        </w:rPr>
        <w:t xml:space="preserve"> </w:t>
      </w:r>
      <w:r w:rsidRPr="005238EC">
        <w:rPr>
          <w:i/>
          <w:iCs/>
          <w:color w:val="000000"/>
          <w:szCs w:val="22"/>
          <w:lang w:val="id-ID"/>
        </w:rPr>
        <w:t>Komponen Risk</w:t>
      </w:r>
      <w:r w:rsidR="00F93E9B" w:rsidRPr="005238EC">
        <w:rPr>
          <w:i/>
          <w:iCs/>
          <w:color w:val="000000"/>
          <w:szCs w:val="22"/>
        </w:rPr>
        <w:t xml:space="preserve"> </w:t>
      </w:r>
      <w:r w:rsidRPr="005238EC">
        <w:rPr>
          <w:i/>
          <w:iCs/>
          <w:color w:val="000000"/>
          <w:szCs w:val="22"/>
          <w:lang w:val="id-ID"/>
        </w:rPr>
        <w:t>Based Bank</w:t>
      </w:r>
      <w:r w:rsidR="00F93E9B" w:rsidRPr="005238EC">
        <w:rPr>
          <w:i/>
          <w:iCs/>
          <w:color w:val="000000"/>
          <w:szCs w:val="22"/>
        </w:rPr>
        <w:t xml:space="preserve"> </w:t>
      </w:r>
      <w:r w:rsidRPr="005238EC">
        <w:rPr>
          <w:i/>
          <w:iCs/>
          <w:color w:val="000000"/>
          <w:szCs w:val="22"/>
          <w:lang w:val="id-ID"/>
        </w:rPr>
        <w:t>Rating Terhadap Harga Saham Perusahaan Perbankan Yang Go Public Di Bursa Efek Indonesia (Bei) Tahun 2008-2011</w:t>
      </w:r>
      <w:r w:rsidRPr="005238EC">
        <w:rPr>
          <w:color w:val="000000"/>
          <w:szCs w:val="22"/>
          <w:lang w:val="id-ID"/>
        </w:rPr>
        <w:t xml:space="preserve">. Sewi, P. D. A., &amp; Suayana, I. G. N. . (2013). Pengaruh Eps, Der, Dan Pbv Terhadap Harga Saham. </w:t>
      </w:r>
      <w:r w:rsidRPr="005238EC">
        <w:rPr>
          <w:i/>
          <w:iCs/>
          <w:color w:val="000000"/>
          <w:szCs w:val="22"/>
          <w:lang w:val="id-ID"/>
        </w:rPr>
        <w:t>Akuntansi Universitas Udayana</w:t>
      </w:r>
      <w:r w:rsidRPr="005238EC">
        <w:rPr>
          <w:color w:val="000000"/>
          <w:szCs w:val="22"/>
          <w:lang w:val="id-ID"/>
        </w:rPr>
        <w:t xml:space="preserve">, </w:t>
      </w:r>
      <w:r w:rsidRPr="005238EC">
        <w:rPr>
          <w:i/>
          <w:iCs/>
          <w:color w:val="000000"/>
          <w:szCs w:val="22"/>
          <w:lang w:val="id-ID"/>
        </w:rPr>
        <w:t>1</w:t>
      </w:r>
      <w:r w:rsidRPr="005238EC">
        <w:rPr>
          <w:color w:val="000000"/>
          <w:szCs w:val="22"/>
          <w:lang w:val="id-ID"/>
        </w:rPr>
        <w:t>, 215–229.</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 xml:space="preserve">Siregar, S. (2013). </w:t>
      </w:r>
      <w:r w:rsidRPr="005238EC">
        <w:rPr>
          <w:i/>
          <w:iCs/>
          <w:color w:val="000000"/>
          <w:szCs w:val="22"/>
          <w:lang w:val="id-ID"/>
        </w:rPr>
        <w:t>Metode Penelitian Kuantitatif</w:t>
      </w:r>
      <w:r w:rsidRPr="005238EC">
        <w:rPr>
          <w:color w:val="000000"/>
          <w:szCs w:val="22"/>
          <w:lang w:val="id-ID"/>
        </w:rPr>
        <w:t>. Jakarta: Pt Fajar Interpratama Mandiri.</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 xml:space="preserve">Sudana, I. M. (2009). </w:t>
      </w:r>
      <w:r w:rsidRPr="005238EC">
        <w:rPr>
          <w:i/>
          <w:iCs/>
          <w:color w:val="000000"/>
          <w:szCs w:val="22"/>
          <w:lang w:val="id-ID"/>
        </w:rPr>
        <w:t>Manajeme</w:t>
      </w:r>
      <w:r w:rsidR="009D5789" w:rsidRPr="005238EC">
        <w:rPr>
          <w:i/>
          <w:iCs/>
          <w:color w:val="000000"/>
          <w:szCs w:val="22"/>
        </w:rPr>
        <w:t>n</w:t>
      </w:r>
      <w:r w:rsidRPr="005238EC">
        <w:rPr>
          <w:i/>
          <w:iCs/>
          <w:color w:val="000000"/>
          <w:szCs w:val="22"/>
          <w:lang w:val="id-ID"/>
        </w:rPr>
        <w:t xml:space="preserve"> Keuangan: Teori Dan Praktek</w:t>
      </w:r>
      <w:r w:rsidRPr="005238EC">
        <w:rPr>
          <w:color w:val="000000"/>
          <w:szCs w:val="22"/>
          <w:lang w:val="id-ID"/>
        </w:rPr>
        <w:t>. Surabaya: Universitas Airlangga.</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lastRenderedPageBreak/>
        <w:t xml:space="preserve">Sugiyono. (2009). </w:t>
      </w:r>
      <w:r w:rsidRPr="005238EC">
        <w:rPr>
          <w:i/>
          <w:iCs/>
          <w:color w:val="000000"/>
          <w:szCs w:val="22"/>
          <w:lang w:val="id-ID"/>
        </w:rPr>
        <w:t>Metode</w:t>
      </w:r>
      <w:r w:rsidR="009D5789" w:rsidRPr="005238EC">
        <w:rPr>
          <w:i/>
          <w:iCs/>
          <w:color w:val="000000"/>
          <w:szCs w:val="22"/>
        </w:rPr>
        <w:t>T</w:t>
      </w:r>
      <w:r w:rsidRPr="005238EC">
        <w:rPr>
          <w:i/>
          <w:iCs/>
          <w:color w:val="000000"/>
          <w:szCs w:val="22"/>
          <w:lang w:val="id-ID"/>
        </w:rPr>
        <w:t>Penelitian Kuantitatif, Kualitatif Dan R&amp;D</w:t>
      </w:r>
      <w:r w:rsidRPr="005238EC">
        <w:rPr>
          <w:color w:val="000000"/>
          <w:szCs w:val="22"/>
          <w:lang w:val="id-ID"/>
        </w:rPr>
        <w:t>. Bandung:</w:t>
      </w:r>
      <w:r w:rsidR="00F93E9B" w:rsidRPr="005238EC">
        <w:rPr>
          <w:color w:val="000000"/>
          <w:szCs w:val="22"/>
        </w:rPr>
        <w:t xml:space="preserve"> </w:t>
      </w:r>
      <w:r w:rsidRPr="005238EC">
        <w:rPr>
          <w:color w:val="000000"/>
          <w:szCs w:val="22"/>
          <w:lang w:val="id-ID"/>
        </w:rPr>
        <w:t>Alfabeta.</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Sugiyono. (2017). Metode Penelitian</w:t>
      </w:r>
      <w:r w:rsidR="00F93E9B" w:rsidRPr="005238EC">
        <w:rPr>
          <w:color w:val="000000"/>
          <w:szCs w:val="22"/>
        </w:rPr>
        <w:t xml:space="preserve"> </w:t>
      </w:r>
      <w:r w:rsidRPr="005238EC">
        <w:rPr>
          <w:color w:val="000000"/>
          <w:szCs w:val="22"/>
          <w:lang w:val="id-ID"/>
        </w:rPr>
        <w:t>Kuantitatif, Kualitatif</w:t>
      </w:r>
      <w:r w:rsidR="00F93E9B" w:rsidRPr="005238EC">
        <w:rPr>
          <w:color w:val="000000"/>
          <w:szCs w:val="22"/>
        </w:rPr>
        <w:t xml:space="preserve"> </w:t>
      </w:r>
      <w:r w:rsidRPr="005238EC">
        <w:rPr>
          <w:color w:val="000000"/>
          <w:szCs w:val="22"/>
          <w:lang w:val="id-ID"/>
        </w:rPr>
        <w:t xml:space="preserve">Dan R&amp;D. In </w:t>
      </w:r>
      <w:r w:rsidRPr="005238EC">
        <w:rPr>
          <w:i/>
          <w:iCs/>
          <w:color w:val="000000"/>
          <w:szCs w:val="22"/>
          <w:lang w:val="id-ID"/>
        </w:rPr>
        <w:t>Sugiyono. (2017). Metodepenelitian Kuantitatif,</w:t>
      </w:r>
      <w:r w:rsidR="00F93E9B" w:rsidRPr="005238EC">
        <w:rPr>
          <w:i/>
          <w:iCs/>
          <w:color w:val="000000"/>
          <w:szCs w:val="22"/>
        </w:rPr>
        <w:t xml:space="preserve"> </w:t>
      </w:r>
      <w:r w:rsidRPr="005238EC">
        <w:rPr>
          <w:i/>
          <w:iCs/>
          <w:color w:val="000000"/>
          <w:szCs w:val="22"/>
          <w:lang w:val="id-ID"/>
        </w:rPr>
        <w:t>Kualitatif Dan R&amp;D.</w:t>
      </w:r>
      <w:r w:rsidR="009D5789" w:rsidRPr="005238EC">
        <w:rPr>
          <w:i/>
          <w:iCs/>
          <w:color w:val="000000"/>
          <w:szCs w:val="22"/>
        </w:rPr>
        <w:t xml:space="preserve"> </w:t>
      </w:r>
      <w:r w:rsidRPr="005238EC">
        <w:rPr>
          <w:i/>
          <w:iCs/>
          <w:color w:val="000000"/>
          <w:szCs w:val="22"/>
          <w:lang w:val="id-ID"/>
        </w:rPr>
        <w:t>Bandung: Pt Alfabet.</w:t>
      </w:r>
      <w:r w:rsidRPr="005238EC">
        <w:rPr>
          <w:color w:val="000000"/>
          <w:szCs w:val="22"/>
          <w:lang w:val="id-ID"/>
        </w:rPr>
        <w:t xml:space="preserve"> Https://Doi.Org/10.1017/Cbo9781107415324.004</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 xml:space="preserve">Sunariyah. (2006). </w:t>
      </w:r>
      <w:r w:rsidRPr="005238EC">
        <w:rPr>
          <w:i/>
          <w:iCs/>
          <w:color w:val="000000"/>
          <w:szCs w:val="22"/>
          <w:lang w:val="id-ID"/>
        </w:rPr>
        <w:t>Pengantar</w:t>
      </w:r>
      <w:r w:rsidR="00F93E9B" w:rsidRPr="005238EC">
        <w:rPr>
          <w:i/>
          <w:iCs/>
          <w:color w:val="000000"/>
          <w:szCs w:val="22"/>
        </w:rPr>
        <w:t xml:space="preserve"> </w:t>
      </w:r>
      <w:r w:rsidRPr="005238EC">
        <w:rPr>
          <w:i/>
          <w:iCs/>
          <w:color w:val="000000"/>
          <w:szCs w:val="22"/>
          <w:lang w:val="id-ID"/>
        </w:rPr>
        <w:t>Pengetahuan Pasa</w:t>
      </w:r>
      <w:r w:rsidR="009D5789" w:rsidRPr="005238EC">
        <w:rPr>
          <w:i/>
          <w:iCs/>
          <w:color w:val="000000"/>
          <w:szCs w:val="22"/>
        </w:rPr>
        <w:t>r</w:t>
      </w:r>
      <w:r w:rsidR="00F93E9B" w:rsidRPr="005238EC">
        <w:rPr>
          <w:i/>
          <w:iCs/>
          <w:color w:val="000000"/>
          <w:szCs w:val="22"/>
        </w:rPr>
        <w:t xml:space="preserve"> </w:t>
      </w:r>
      <w:r w:rsidRPr="005238EC">
        <w:rPr>
          <w:i/>
          <w:iCs/>
          <w:color w:val="000000"/>
          <w:szCs w:val="22"/>
          <w:lang w:val="id-ID"/>
        </w:rPr>
        <w:t>Modal Edisi Kelima</w:t>
      </w:r>
      <w:r w:rsidRPr="005238EC">
        <w:rPr>
          <w:color w:val="000000"/>
          <w:szCs w:val="22"/>
          <w:lang w:val="id-ID"/>
        </w:rPr>
        <w:t xml:space="preserve"> (5th Ed.). Yogyakarta: Upp Amp Ykpn.</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Tandelilin, E. (2010). Bab 1 Pengertian</w:t>
      </w:r>
      <w:r w:rsidR="009D5789" w:rsidRPr="005238EC">
        <w:rPr>
          <w:color w:val="000000"/>
          <w:szCs w:val="22"/>
        </w:rPr>
        <w:t>T</w:t>
      </w:r>
      <w:r w:rsidRPr="005238EC">
        <w:rPr>
          <w:color w:val="000000"/>
          <w:szCs w:val="22"/>
          <w:lang w:val="id-ID"/>
        </w:rPr>
        <w:t xml:space="preserve">Investasi. In </w:t>
      </w:r>
      <w:r w:rsidRPr="005238EC">
        <w:rPr>
          <w:i/>
          <w:iCs/>
          <w:color w:val="000000"/>
          <w:szCs w:val="22"/>
          <w:lang w:val="id-ID"/>
        </w:rPr>
        <w:t>Portofolio Dan Investasi, Teori Dan Aplikasi</w:t>
      </w:r>
      <w:r w:rsidRPr="005238EC">
        <w:rPr>
          <w:color w:val="000000"/>
          <w:szCs w:val="22"/>
          <w:lang w:val="id-ID"/>
        </w:rPr>
        <w:t>.</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Utomo, W. P., &amp; Hartono, U. (2014). Pengaruh</w:t>
      </w:r>
      <w:r w:rsidR="00F93E9B" w:rsidRPr="005238EC">
        <w:rPr>
          <w:color w:val="000000"/>
          <w:szCs w:val="22"/>
        </w:rPr>
        <w:t xml:space="preserve"> </w:t>
      </w:r>
      <w:r w:rsidRPr="005238EC">
        <w:rPr>
          <w:color w:val="000000"/>
          <w:szCs w:val="22"/>
          <w:lang w:val="id-ID"/>
        </w:rPr>
        <w:t>Faktor Fundamenta</w:t>
      </w:r>
      <w:r w:rsidR="00593BFF" w:rsidRPr="005238EC">
        <w:rPr>
          <w:color w:val="000000"/>
          <w:szCs w:val="22"/>
        </w:rPr>
        <w:t>l</w:t>
      </w:r>
      <w:r w:rsidR="00F93E9B" w:rsidRPr="005238EC">
        <w:rPr>
          <w:color w:val="000000"/>
          <w:szCs w:val="22"/>
        </w:rPr>
        <w:t xml:space="preserve"> </w:t>
      </w:r>
      <w:r w:rsidRPr="005238EC">
        <w:rPr>
          <w:color w:val="000000"/>
          <w:szCs w:val="22"/>
          <w:lang w:val="id-ID"/>
        </w:rPr>
        <w:t>Eksternal Dan Internal Terhadap Perubahan Harga</w:t>
      </w:r>
      <w:r w:rsidR="00F93E9B" w:rsidRPr="005238EC">
        <w:rPr>
          <w:color w:val="000000"/>
          <w:szCs w:val="22"/>
        </w:rPr>
        <w:t xml:space="preserve"> </w:t>
      </w:r>
      <w:r w:rsidRPr="005238EC">
        <w:rPr>
          <w:color w:val="000000"/>
          <w:szCs w:val="22"/>
          <w:lang w:val="id-ID"/>
        </w:rPr>
        <w:t xml:space="preserve">Saham Perusahaan Sektor Pertambangan. </w:t>
      </w:r>
      <w:r w:rsidRPr="005238EC">
        <w:rPr>
          <w:i/>
          <w:iCs/>
          <w:color w:val="000000"/>
          <w:szCs w:val="22"/>
          <w:lang w:val="id-ID"/>
        </w:rPr>
        <w:t>Jurnal</w:t>
      </w:r>
      <w:r w:rsidR="009D5789" w:rsidRPr="005238EC">
        <w:rPr>
          <w:i/>
          <w:iCs/>
          <w:color w:val="000000"/>
          <w:szCs w:val="22"/>
        </w:rPr>
        <w:t>T</w:t>
      </w:r>
      <w:r w:rsidRPr="005238EC">
        <w:rPr>
          <w:i/>
          <w:iCs/>
          <w:color w:val="000000"/>
          <w:szCs w:val="22"/>
          <w:lang w:val="id-ID"/>
        </w:rPr>
        <w:t>Ilmu Manajemen</w:t>
      </w:r>
      <w:r w:rsidRPr="005238EC">
        <w:rPr>
          <w:color w:val="000000"/>
          <w:szCs w:val="22"/>
          <w:lang w:val="id-ID"/>
        </w:rPr>
        <w:t xml:space="preserve">, </w:t>
      </w:r>
      <w:r w:rsidRPr="005238EC">
        <w:rPr>
          <w:i/>
          <w:iCs/>
          <w:color w:val="000000"/>
          <w:szCs w:val="22"/>
          <w:lang w:val="id-ID"/>
        </w:rPr>
        <w:t>2</w:t>
      </w:r>
      <w:r w:rsidRPr="005238EC">
        <w:rPr>
          <w:color w:val="000000"/>
          <w:szCs w:val="22"/>
          <w:lang w:val="id-ID"/>
        </w:rPr>
        <w:t>(1), 91–103.</w:t>
      </w:r>
    </w:p>
    <w:p w:rsidR="00FB538C" w:rsidRPr="005238EC" w:rsidRDefault="00FB538C" w:rsidP="00ED0A6F">
      <w:pPr>
        <w:spacing w:before="240" w:after="240"/>
        <w:ind w:left="540" w:hanging="540"/>
        <w:rPr>
          <w:color w:val="000000"/>
          <w:szCs w:val="22"/>
          <w:lang w:val="id-ID"/>
        </w:rPr>
      </w:pPr>
      <w:r w:rsidRPr="005238EC">
        <w:rPr>
          <w:color w:val="000000"/>
          <w:szCs w:val="22"/>
          <w:lang w:val="id-ID"/>
        </w:rPr>
        <w:t>Zuliarni, S. (2012). Pengaru</w:t>
      </w:r>
      <w:r w:rsidR="009D5789" w:rsidRPr="005238EC">
        <w:rPr>
          <w:color w:val="000000"/>
          <w:szCs w:val="22"/>
        </w:rPr>
        <w:t xml:space="preserve">h </w:t>
      </w:r>
      <w:r w:rsidRPr="005238EC">
        <w:rPr>
          <w:color w:val="000000"/>
          <w:szCs w:val="22"/>
          <w:lang w:val="id-ID"/>
        </w:rPr>
        <w:t>Kinerja</w:t>
      </w:r>
      <w:r w:rsidR="00F93E9B" w:rsidRPr="005238EC">
        <w:rPr>
          <w:color w:val="000000"/>
          <w:szCs w:val="22"/>
        </w:rPr>
        <w:t xml:space="preserve"> </w:t>
      </w:r>
      <w:r w:rsidRPr="005238EC">
        <w:rPr>
          <w:color w:val="000000"/>
          <w:szCs w:val="22"/>
          <w:lang w:val="id-ID"/>
        </w:rPr>
        <w:t>Keuangan</w:t>
      </w:r>
      <w:r w:rsidR="00F93E9B" w:rsidRPr="005238EC">
        <w:rPr>
          <w:color w:val="000000"/>
          <w:szCs w:val="22"/>
        </w:rPr>
        <w:t xml:space="preserve"> </w:t>
      </w:r>
      <w:r w:rsidR="009D5789" w:rsidRPr="005238EC">
        <w:rPr>
          <w:color w:val="000000"/>
          <w:szCs w:val="22"/>
        </w:rPr>
        <w:t>T</w:t>
      </w:r>
      <w:r w:rsidRPr="005238EC">
        <w:rPr>
          <w:color w:val="000000"/>
          <w:szCs w:val="22"/>
          <w:lang w:val="id-ID"/>
        </w:rPr>
        <w:t>erhadap</w:t>
      </w:r>
      <w:r w:rsidR="009D5789" w:rsidRPr="005238EC">
        <w:rPr>
          <w:color w:val="000000"/>
          <w:szCs w:val="22"/>
        </w:rPr>
        <w:t xml:space="preserve"> </w:t>
      </w:r>
      <w:r w:rsidRPr="005238EC">
        <w:rPr>
          <w:color w:val="000000"/>
          <w:szCs w:val="22"/>
          <w:lang w:val="id-ID"/>
        </w:rPr>
        <w:t>Harga</w:t>
      </w:r>
      <w:r w:rsidR="00F93E9B" w:rsidRPr="005238EC">
        <w:rPr>
          <w:color w:val="000000"/>
          <w:szCs w:val="22"/>
        </w:rPr>
        <w:t xml:space="preserve"> </w:t>
      </w:r>
      <w:r w:rsidRPr="005238EC">
        <w:rPr>
          <w:color w:val="000000"/>
          <w:szCs w:val="22"/>
          <w:lang w:val="id-ID"/>
        </w:rPr>
        <w:t>Saham</w:t>
      </w:r>
      <w:r w:rsidR="00C256AB" w:rsidRPr="005238EC">
        <w:rPr>
          <w:color w:val="000000"/>
          <w:szCs w:val="22"/>
        </w:rPr>
        <w:t xml:space="preserve"> </w:t>
      </w:r>
      <w:r w:rsidRPr="005238EC">
        <w:rPr>
          <w:color w:val="000000"/>
          <w:szCs w:val="22"/>
          <w:lang w:val="id-ID"/>
        </w:rPr>
        <w:t>Pada Perusahaan</w:t>
      </w:r>
      <w:r w:rsidR="00F93E9B" w:rsidRPr="005238EC">
        <w:rPr>
          <w:color w:val="000000"/>
          <w:szCs w:val="22"/>
        </w:rPr>
        <w:t xml:space="preserve"> </w:t>
      </w:r>
      <w:r w:rsidRPr="005238EC">
        <w:rPr>
          <w:color w:val="000000"/>
          <w:szCs w:val="22"/>
          <w:lang w:val="id-ID"/>
        </w:rPr>
        <w:t>Mining And</w:t>
      </w:r>
      <w:r w:rsidR="00F93E9B" w:rsidRPr="005238EC">
        <w:rPr>
          <w:color w:val="000000"/>
          <w:szCs w:val="22"/>
        </w:rPr>
        <w:t xml:space="preserve"> </w:t>
      </w:r>
      <w:r w:rsidRPr="005238EC">
        <w:rPr>
          <w:color w:val="000000"/>
          <w:szCs w:val="22"/>
          <w:lang w:val="id-ID"/>
        </w:rPr>
        <w:t>Mining</w:t>
      </w:r>
      <w:r w:rsidR="00F93E9B" w:rsidRPr="005238EC">
        <w:rPr>
          <w:color w:val="000000"/>
          <w:szCs w:val="22"/>
        </w:rPr>
        <w:t xml:space="preserve"> </w:t>
      </w:r>
      <w:r w:rsidRPr="005238EC">
        <w:rPr>
          <w:color w:val="000000"/>
          <w:szCs w:val="22"/>
          <w:lang w:val="id-ID"/>
        </w:rPr>
        <w:t xml:space="preserve">Service Di Bursa EfekIndonesia (Bei). </w:t>
      </w:r>
      <w:r w:rsidRPr="005238EC">
        <w:rPr>
          <w:i/>
          <w:iCs/>
          <w:color w:val="000000"/>
          <w:szCs w:val="22"/>
          <w:lang w:val="id-ID"/>
        </w:rPr>
        <w:t>Jurnal Aplikasi</w:t>
      </w:r>
      <w:r w:rsidR="00C256AB" w:rsidRPr="005238EC">
        <w:rPr>
          <w:i/>
          <w:iCs/>
          <w:color w:val="000000"/>
          <w:szCs w:val="22"/>
        </w:rPr>
        <w:t>.</w:t>
      </w:r>
      <w:r w:rsidRPr="005238EC">
        <w:rPr>
          <w:i/>
          <w:iCs/>
          <w:color w:val="000000"/>
          <w:szCs w:val="22"/>
          <w:lang w:val="id-ID"/>
        </w:rPr>
        <w:t>Bisnis</w:t>
      </w:r>
      <w:r w:rsidRPr="005238EC">
        <w:rPr>
          <w:color w:val="000000"/>
          <w:szCs w:val="22"/>
          <w:lang w:val="id-ID"/>
        </w:rPr>
        <w:t xml:space="preserve">, </w:t>
      </w:r>
      <w:r w:rsidRPr="005238EC">
        <w:rPr>
          <w:i/>
          <w:iCs/>
          <w:color w:val="000000"/>
          <w:szCs w:val="22"/>
          <w:lang w:val="id-ID"/>
        </w:rPr>
        <w:t>3</w:t>
      </w:r>
      <w:r w:rsidRPr="005238EC">
        <w:rPr>
          <w:color w:val="000000"/>
          <w:szCs w:val="22"/>
          <w:lang w:val="id-ID"/>
        </w:rPr>
        <w:t>(1), 36–48.</w:t>
      </w:r>
    </w:p>
    <w:p w:rsidR="00C044B9" w:rsidRPr="00B8204F" w:rsidRDefault="00FB538C" w:rsidP="00FB538C">
      <w:pPr>
        <w:spacing w:before="240" w:after="240"/>
        <w:rPr>
          <w:b/>
          <w:szCs w:val="22"/>
          <w:lang w:val="id-ID"/>
        </w:rPr>
      </w:pPr>
      <w:r w:rsidRPr="005238EC">
        <w:rPr>
          <w:color w:val="000000"/>
          <w:szCs w:val="22"/>
        </w:rPr>
        <w:fldChar w:fldCharType="end"/>
      </w:r>
      <w:bookmarkEnd w:id="13"/>
    </w:p>
    <w:sectPr w:rsidR="00C044B9" w:rsidRPr="00B8204F" w:rsidSect="00613C5A">
      <w:type w:val="continuous"/>
      <w:pgSz w:w="11906" w:h="16838" w:code="9"/>
      <w:pgMar w:top="1440" w:right="1440" w:bottom="1440" w:left="1440" w:header="708" w:footer="708" w:gutter="0"/>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najemen" w:date="2020-07-02T06:53:00Z" w:initials="m">
    <w:p w:rsidR="00AE7435" w:rsidRDefault="00AE7435">
      <w:pPr>
        <w:pStyle w:val="CommentText"/>
        <w:rPr>
          <w:lang w:val="id-ID"/>
        </w:rPr>
      </w:pPr>
      <w:r>
        <w:rPr>
          <w:rStyle w:val="CommentReference"/>
        </w:rPr>
        <w:annotationRef/>
      </w:r>
    </w:p>
    <w:p w:rsidR="00AE7435" w:rsidRDefault="00AE7435">
      <w:pPr>
        <w:pStyle w:val="CommentText"/>
        <w:rPr>
          <w:lang w:val="id-ID"/>
        </w:rPr>
      </w:pPr>
      <w:r>
        <w:rPr>
          <w:lang w:val="id-ID"/>
        </w:rPr>
        <w:t>1. Abstrak terdiri dari tujuan penelitian, metode penelitian dan hasil penelitian</w:t>
      </w:r>
    </w:p>
    <w:p w:rsidR="00AE7435" w:rsidRDefault="00AE7435">
      <w:pPr>
        <w:pStyle w:val="CommentText"/>
        <w:rPr>
          <w:lang w:val="id-ID"/>
        </w:rPr>
      </w:pPr>
      <w:r>
        <w:rPr>
          <w:lang w:val="id-ID"/>
        </w:rPr>
        <w:t>2. Tujuan penelitian dalam abstrak tidak boleh ada penomoran secara mengalir dan singkat</w:t>
      </w:r>
    </w:p>
    <w:p w:rsidR="00AE7435" w:rsidRDefault="00AE7435">
      <w:pPr>
        <w:pStyle w:val="CommentText"/>
        <w:rPr>
          <w:lang w:val="id-ID"/>
        </w:rPr>
      </w:pPr>
      <w:r>
        <w:rPr>
          <w:lang w:val="id-ID"/>
        </w:rPr>
        <w:t>3. Hasil penelitian harus disertai alasan mengapa berpenaruh atau tidak secara singkat</w:t>
      </w:r>
    </w:p>
    <w:p w:rsidR="00AE7435" w:rsidRPr="00AE7435" w:rsidRDefault="00AE7435">
      <w:pPr>
        <w:pStyle w:val="CommentText"/>
        <w:rPr>
          <w:lang w:val="id-ID"/>
        </w:rPr>
      </w:pPr>
      <w:r>
        <w:rPr>
          <w:lang w:val="id-ID"/>
        </w:rPr>
        <w:t>4. Tata bahasa Inggris mohon diperbaiki silahkan berkonsultasi dengan ahli</w:t>
      </w:r>
    </w:p>
  </w:comment>
  <w:comment w:id="2" w:author="manajemen" w:date="2020-07-02T06:54:00Z" w:initials="m">
    <w:p w:rsidR="00AE7435" w:rsidRDefault="00AE7435">
      <w:pPr>
        <w:pStyle w:val="CommentText"/>
        <w:rPr>
          <w:lang w:val="id-ID"/>
        </w:rPr>
      </w:pPr>
      <w:r>
        <w:rPr>
          <w:rStyle w:val="CommentReference"/>
        </w:rPr>
        <w:annotationRef/>
      </w:r>
      <w:r>
        <w:rPr>
          <w:lang w:val="id-ID"/>
        </w:rPr>
        <w:t>Tabel dan gambar harus disitasi dalam artikel</w:t>
      </w:r>
    </w:p>
    <w:p w:rsidR="00AE7435" w:rsidRPr="00AE7435" w:rsidRDefault="00AE7435">
      <w:pPr>
        <w:pStyle w:val="CommentText"/>
        <w:rPr>
          <w:lang w:val="id-ID"/>
        </w:rPr>
      </w:pPr>
      <w:r>
        <w:rPr>
          <w:lang w:val="id-ID"/>
        </w:rPr>
        <w:t>Contoh sitasi tabel 1 menunjukkan .......</w:t>
      </w:r>
    </w:p>
  </w:comment>
  <w:comment w:id="3" w:author="manajemen" w:date="2020-07-02T06:57:00Z" w:initials="m">
    <w:p w:rsidR="00AE7435" w:rsidRPr="00AE7435" w:rsidRDefault="00AE7435">
      <w:pPr>
        <w:pStyle w:val="CommentText"/>
        <w:rPr>
          <w:lang w:val="id-ID"/>
        </w:rPr>
      </w:pPr>
      <w:r>
        <w:rPr>
          <w:rStyle w:val="CommentReference"/>
        </w:rPr>
        <w:annotationRef/>
      </w:r>
      <w:r>
        <w:rPr>
          <w:lang w:val="id-ID"/>
        </w:rPr>
        <w:t>Belum ada ulasaan reserach gap masing masing variabael dalam artikel</w:t>
      </w:r>
    </w:p>
  </w:comment>
  <w:comment w:id="4" w:author="manajemen" w:date="2020-07-02T06:55:00Z" w:initials="m">
    <w:p w:rsidR="00AE7435" w:rsidRPr="00AE7435" w:rsidRDefault="00AE7435">
      <w:pPr>
        <w:pStyle w:val="CommentText"/>
        <w:rPr>
          <w:lang w:val="id-ID"/>
        </w:rPr>
      </w:pPr>
      <w:r>
        <w:rPr>
          <w:rStyle w:val="CommentReference"/>
        </w:rPr>
        <w:annotationRef/>
      </w:r>
      <w:r>
        <w:rPr>
          <w:lang w:val="id-ID"/>
        </w:rPr>
        <w:t xml:space="preserve">Belum ada tujua penelitian </w:t>
      </w:r>
    </w:p>
  </w:comment>
  <w:comment w:id="5" w:author="manajemen" w:date="2020-07-02T07:01:00Z" w:initials="m">
    <w:p w:rsidR="00B65803" w:rsidRPr="00B65803" w:rsidRDefault="00B65803">
      <w:pPr>
        <w:pStyle w:val="CommentText"/>
        <w:rPr>
          <w:lang w:val="id-ID"/>
        </w:rPr>
      </w:pPr>
      <w:r>
        <w:rPr>
          <w:rStyle w:val="CommentReference"/>
        </w:rPr>
        <w:annotationRef/>
      </w:r>
      <w:r>
        <w:rPr>
          <w:lang w:val="id-ID"/>
        </w:rPr>
        <w:t>Dihapus krn pada bagian ini hanya teori dan variabel</w:t>
      </w:r>
    </w:p>
  </w:comment>
  <w:comment w:id="6" w:author="manajemen" w:date="2020-07-02T07:01:00Z" w:initials="m">
    <w:p w:rsidR="00B65803" w:rsidRPr="00B65803" w:rsidRDefault="00B65803">
      <w:pPr>
        <w:pStyle w:val="CommentText"/>
        <w:rPr>
          <w:lang w:val="id-ID"/>
        </w:rPr>
      </w:pPr>
      <w:r>
        <w:rPr>
          <w:rStyle w:val="CommentReference"/>
        </w:rPr>
        <w:annotationRef/>
      </w:r>
      <w:r>
        <w:rPr>
          <w:lang w:val="id-ID"/>
        </w:rPr>
        <w:t>Dihapus krn pada bagian ini hanya teori dan variabel</w:t>
      </w:r>
    </w:p>
  </w:comment>
  <w:comment w:id="7" w:author="manajemen" w:date="2020-07-02T07:03:00Z" w:initials="m">
    <w:p w:rsidR="00B65803" w:rsidRPr="00B65803" w:rsidRDefault="00B65803">
      <w:pPr>
        <w:pStyle w:val="CommentText"/>
        <w:rPr>
          <w:lang w:val="id-ID"/>
        </w:rPr>
      </w:pPr>
      <w:r>
        <w:rPr>
          <w:rStyle w:val="CommentReference"/>
        </w:rPr>
        <w:annotationRef/>
      </w:r>
      <w:r>
        <w:rPr>
          <w:lang w:val="id-ID"/>
        </w:rPr>
        <w:t>Hubungan antar variabel sangat kering...hendaknya diserta penelitian yang mendukung</w:t>
      </w:r>
    </w:p>
  </w:comment>
  <w:comment w:id="8" w:author="manajemen" w:date="2020-07-02T07:04:00Z" w:initials="m">
    <w:p w:rsidR="00B65803" w:rsidRPr="00B65803" w:rsidRDefault="00B65803">
      <w:pPr>
        <w:pStyle w:val="CommentText"/>
        <w:rPr>
          <w:lang w:val="id-ID"/>
        </w:rPr>
      </w:pPr>
      <w:r>
        <w:rPr>
          <w:rStyle w:val="CommentReference"/>
        </w:rPr>
        <w:annotationRef/>
      </w:r>
      <w:r>
        <w:rPr>
          <w:lang w:val="id-ID"/>
        </w:rPr>
        <w:t>Tahapan analisis data belum ada</w:t>
      </w:r>
    </w:p>
  </w:comment>
  <w:comment w:id="9" w:author="manajemen" w:date="2020-07-02T07:07:00Z" w:initials="m">
    <w:p w:rsidR="00B65803" w:rsidRDefault="00B65803">
      <w:pPr>
        <w:pStyle w:val="CommentText"/>
        <w:rPr>
          <w:lang w:val="id-ID"/>
        </w:rPr>
      </w:pPr>
      <w:r>
        <w:rPr>
          <w:rStyle w:val="CommentReference"/>
        </w:rPr>
        <w:annotationRef/>
      </w:r>
    </w:p>
    <w:p w:rsidR="00B65803" w:rsidRDefault="00B65803">
      <w:pPr>
        <w:pStyle w:val="CommentText"/>
        <w:rPr>
          <w:lang w:val="id-ID"/>
        </w:rPr>
      </w:pPr>
      <w:r>
        <w:rPr>
          <w:lang w:val="id-ID"/>
        </w:rPr>
        <w:t xml:space="preserve">1. Tabel uji asumsi klasik dan hasil belum ada  </w:t>
      </w:r>
    </w:p>
    <w:p w:rsidR="00B65803" w:rsidRPr="00B65803" w:rsidRDefault="00B65803">
      <w:pPr>
        <w:pStyle w:val="CommentText"/>
        <w:rPr>
          <w:lang w:val="id-ID"/>
        </w:rPr>
      </w:pPr>
      <w:r>
        <w:rPr>
          <w:lang w:val="id-ID"/>
        </w:rPr>
        <w:t xml:space="preserve">2. Pembahasan per variabel juga belum ada </w:t>
      </w:r>
    </w:p>
  </w:comment>
  <w:comment w:id="10" w:author="manajemen" w:date="2020-07-02T07:10:00Z" w:initials="m">
    <w:p w:rsidR="0084103C" w:rsidRPr="0084103C" w:rsidRDefault="0084103C">
      <w:pPr>
        <w:pStyle w:val="CommentText"/>
        <w:rPr>
          <w:lang w:val="id-ID"/>
        </w:rPr>
      </w:pPr>
      <w:r>
        <w:rPr>
          <w:rStyle w:val="CommentReference"/>
        </w:rPr>
        <w:annotationRef/>
      </w:r>
      <w:r>
        <w:rPr>
          <w:lang w:val="id-ID"/>
        </w:rPr>
        <w:t>Arti berpengaruh negatif belum diulas....mengapa semakin rendah laba perusahaan malah meningkatkan harga saham nya ....alasan dikaitkan dengan obyek penelitianmu</w:t>
      </w:r>
    </w:p>
  </w:comment>
  <w:comment w:id="11" w:author="manajemen" w:date="2020-07-02T07:17:00Z" w:initials="m">
    <w:p w:rsidR="0084103C" w:rsidRPr="0084103C" w:rsidRDefault="0084103C">
      <w:pPr>
        <w:pStyle w:val="CommentText"/>
        <w:rPr>
          <w:lang w:val="id-ID"/>
        </w:rPr>
      </w:pPr>
      <w:r>
        <w:rPr>
          <w:rStyle w:val="CommentReference"/>
        </w:rPr>
        <w:annotationRef/>
      </w:r>
      <w:r>
        <w:rPr>
          <w:lang w:val="id-ID"/>
        </w:rPr>
        <w:t>Arti tidak berpenagruh belum diulas...alasannya dikaitkan dengan karakteristik obyek penelitian</w:t>
      </w:r>
    </w:p>
  </w:comment>
  <w:comment w:id="12" w:author="manajemen" w:date="2020-07-02T07:18:00Z" w:initials="m">
    <w:p w:rsidR="0084103C" w:rsidRDefault="0084103C">
      <w:pPr>
        <w:pStyle w:val="CommentText"/>
        <w:rPr>
          <w:lang w:val="id-ID"/>
        </w:rPr>
      </w:pPr>
      <w:r>
        <w:rPr>
          <w:rStyle w:val="CommentReference"/>
        </w:rPr>
        <w:annotationRef/>
      </w:r>
      <w:r>
        <w:rPr>
          <w:lang w:val="id-ID"/>
        </w:rPr>
        <w:t>Dibuat 2 paragraph</w:t>
      </w:r>
    </w:p>
    <w:p w:rsidR="0084103C" w:rsidRDefault="0084103C">
      <w:pPr>
        <w:pStyle w:val="CommentText"/>
        <w:rPr>
          <w:lang w:val="id-ID"/>
        </w:rPr>
      </w:pPr>
      <w:r>
        <w:rPr>
          <w:lang w:val="id-ID"/>
        </w:rPr>
        <w:t>Paragraph pertama simpulan penelitian berserta alasannya secara singkat</w:t>
      </w:r>
    </w:p>
    <w:p w:rsidR="0084103C" w:rsidRPr="0084103C" w:rsidRDefault="0084103C">
      <w:pPr>
        <w:pStyle w:val="CommentText"/>
        <w:rPr>
          <w:lang w:val="id-ID"/>
        </w:rPr>
      </w:pPr>
      <w:r>
        <w:rPr>
          <w:lang w:val="id-ID"/>
        </w:rPr>
        <w:t>Paragraph 2 implikasi manajerial dari penelitianmu bagi investor, emiten dan penelitian selanjutnya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0B" w:rsidRDefault="0092570B" w:rsidP="00F52B07">
      <w:r>
        <w:separator/>
      </w:r>
    </w:p>
  </w:endnote>
  <w:endnote w:type="continuationSeparator" w:id="0">
    <w:p w:rsidR="0092570B" w:rsidRDefault="0092570B" w:rsidP="00F5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43" w:rsidRDefault="00202543" w:rsidP="00202543">
    <w:pPr>
      <w:pStyle w:val="Footer"/>
      <w:jc w:val="center"/>
    </w:pPr>
    <w:r>
      <w:fldChar w:fldCharType="begin"/>
    </w:r>
    <w:r>
      <w:instrText xml:space="preserve"> PAGE   \* MERGEFORMAT </w:instrText>
    </w:r>
    <w:r>
      <w:fldChar w:fldCharType="separate"/>
    </w:r>
    <w:r w:rsidR="00050F39">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0B" w:rsidRDefault="0092570B" w:rsidP="00F52B07">
      <w:r>
        <w:separator/>
      </w:r>
    </w:p>
  </w:footnote>
  <w:footnote w:type="continuationSeparator" w:id="0">
    <w:p w:rsidR="0092570B" w:rsidRDefault="0092570B" w:rsidP="00F52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43" w:rsidRPr="00202543" w:rsidRDefault="00D0177A">
    <w:pPr>
      <w:pStyle w:val="Header"/>
      <w:rPr>
        <w:lang w:val="id-ID"/>
      </w:rPr>
    </w:pPr>
    <w:r>
      <w:t>Lingga Sundagumilar Abqari</w:t>
    </w:r>
    <w:r w:rsidR="00202543">
      <w:rPr>
        <w:lang w:val="id-ID"/>
      </w:rPr>
      <w:t xml:space="preserve"> &amp; </w:t>
    </w:r>
    <w:r>
      <w:t>Ulil Hartono</w:t>
    </w:r>
    <w:r w:rsidR="00202543">
      <w:rPr>
        <w:lang w:val="id-ID"/>
      </w:rPr>
      <w:t xml:space="preserve">. </w:t>
    </w:r>
    <w:r>
      <w:t>Pengaruh</w:t>
    </w:r>
    <w:proofErr w:type="gramStart"/>
    <w:r w:rsidR="00792F19" w:rsidRPr="009944CD">
      <w:rPr>
        <w:color w:val="FFFFFF"/>
      </w:rPr>
      <w:t>..</w:t>
    </w:r>
    <w:proofErr w:type="gramEnd"/>
    <w:r>
      <w:t>Rasio-Rasio Keuangan</w:t>
    </w:r>
    <w:proofErr w:type="gramStart"/>
    <w:r w:rsidR="00792F19" w:rsidRPr="009944CD">
      <w:rPr>
        <w:color w:val="FFFFFF"/>
      </w:rPr>
      <w:t>..</w:t>
    </w:r>
    <w:r>
      <w:t>terhadap</w:t>
    </w:r>
    <w:proofErr w:type="gramEnd"/>
    <w:r>
      <w:t xml:space="preserve"> Harga Saham Sektor Agrikultur di </w:t>
    </w:r>
    <w:r w:rsidRPr="009944CD">
      <w:rPr>
        <w:color w:val="000000"/>
      </w:rPr>
      <w:t>Bursa</w:t>
    </w:r>
    <w:r w:rsidR="007B18F7" w:rsidRPr="009944CD">
      <w:rPr>
        <w:color w:val="FFFFFF"/>
      </w:rPr>
      <w:t>-</w:t>
    </w:r>
    <w:r>
      <w:t>Efek Indonesia Periode 2014-2018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35"/>
      <w:gridCol w:w="1121"/>
    </w:tblGrid>
    <w:tr w:rsidR="00F52B07" w:rsidTr="009E5519">
      <w:trPr>
        <w:trHeight w:val="288"/>
      </w:trPr>
      <w:tc>
        <w:tcPr>
          <w:tcW w:w="9471" w:type="dxa"/>
        </w:tcPr>
        <w:p w:rsidR="00F52B07" w:rsidRDefault="00F52B07" w:rsidP="00F52B07">
          <w:pPr>
            <w:pStyle w:val="NormalWeb"/>
            <w:snapToGrid w:val="0"/>
            <w:spacing w:before="0" w:beforeAutospacing="0" w:after="0" w:afterAutospacing="0"/>
            <w:textAlignment w:val="top"/>
            <w:rPr>
              <w:rFonts w:ascii="Cambria" w:eastAsia="Times New Roman" w:hAnsi="Cambria" w:cs="Times New Roman"/>
              <w:sz w:val="36"/>
              <w:szCs w:val="36"/>
            </w:rPr>
          </w:pPr>
        </w:p>
      </w:tc>
      <w:tc>
        <w:tcPr>
          <w:tcW w:w="1127" w:type="dxa"/>
        </w:tcPr>
        <w:p w:rsidR="00F52B07" w:rsidRPr="00D53BAC" w:rsidRDefault="00F52B07" w:rsidP="00DB0878">
          <w:pPr>
            <w:pStyle w:val="Header"/>
            <w:rPr>
              <w:rFonts w:ascii="Cambria" w:hAnsi="Cambria"/>
              <w:b/>
              <w:bCs/>
              <w:color w:val="4F81BD"/>
              <w:sz w:val="36"/>
              <w:szCs w:val="36"/>
            </w:rPr>
          </w:pPr>
          <w:r>
            <w:rPr>
              <w:rFonts w:ascii="Cambria" w:hAnsi="Cambria"/>
              <w:b/>
              <w:bCs/>
              <w:color w:val="4F81BD"/>
              <w:sz w:val="36"/>
              <w:szCs w:val="36"/>
              <w:lang w:val="id-ID"/>
            </w:rPr>
            <w:t>20</w:t>
          </w:r>
          <w:r w:rsidR="00DB0878">
            <w:rPr>
              <w:rFonts w:ascii="Cambria" w:hAnsi="Cambria"/>
              <w:b/>
              <w:bCs/>
              <w:color w:val="4F81BD"/>
              <w:sz w:val="36"/>
              <w:szCs w:val="36"/>
            </w:rPr>
            <w:t>20</w:t>
          </w:r>
        </w:p>
      </w:tc>
    </w:tr>
  </w:tbl>
  <w:p w:rsidR="00F52B07" w:rsidRPr="00F52B07" w:rsidRDefault="00F52B07" w:rsidP="00F52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35"/>
      <w:gridCol w:w="1121"/>
    </w:tblGrid>
    <w:tr w:rsidR="00202543" w:rsidTr="009D5789">
      <w:trPr>
        <w:trHeight w:val="288"/>
      </w:trPr>
      <w:tc>
        <w:tcPr>
          <w:tcW w:w="9471" w:type="dxa"/>
          <w:shd w:val="clear" w:color="auto" w:fill="auto"/>
        </w:tcPr>
        <w:p w:rsidR="00202543" w:rsidRPr="005238EC" w:rsidRDefault="00202543" w:rsidP="00FD52B3">
          <w:pPr>
            <w:pStyle w:val="NormalWeb"/>
            <w:snapToGrid w:val="0"/>
            <w:spacing w:before="0" w:beforeAutospacing="0" w:after="0" w:afterAutospacing="0"/>
            <w:textAlignment w:val="top"/>
            <w:rPr>
              <w:rFonts w:ascii="Cambria" w:eastAsia="Times New Roman" w:hAnsi="Cambria" w:cs="Times New Roman"/>
              <w:color w:val="000000"/>
              <w:sz w:val="36"/>
              <w:szCs w:val="36"/>
            </w:rPr>
          </w:pPr>
        </w:p>
      </w:tc>
      <w:tc>
        <w:tcPr>
          <w:tcW w:w="1127" w:type="dxa"/>
        </w:tcPr>
        <w:p w:rsidR="00202543" w:rsidRPr="00D53BAC" w:rsidRDefault="00202543" w:rsidP="00202543">
          <w:pPr>
            <w:pStyle w:val="Header"/>
            <w:rPr>
              <w:rFonts w:ascii="Cambria" w:hAnsi="Cambria"/>
              <w:b/>
              <w:bCs/>
              <w:color w:val="4F81BD"/>
              <w:sz w:val="36"/>
              <w:szCs w:val="36"/>
            </w:rPr>
          </w:pPr>
          <w:r>
            <w:rPr>
              <w:rFonts w:ascii="Cambria" w:hAnsi="Cambria"/>
              <w:b/>
              <w:bCs/>
              <w:color w:val="4F81BD"/>
              <w:sz w:val="36"/>
              <w:szCs w:val="36"/>
              <w:lang w:val="id-ID"/>
            </w:rPr>
            <w:t>20</w:t>
          </w:r>
          <w:r w:rsidR="00FD52B3">
            <w:rPr>
              <w:rFonts w:ascii="Cambria" w:hAnsi="Cambria"/>
              <w:b/>
              <w:bCs/>
              <w:color w:val="4F81BD"/>
              <w:sz w:val="36"/>
              <w:szCs w:val="36"/>
            </w:rPr>
            <w:t>20</w:t>
          </w:r>
        </w:p>
      </w:tc>
    </w:tr>
  </w:tbl>
  <w:p w:rsidR="00202543" w:rsidRDefault="00202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39C6C13"/>
    <w:multiLevelType w:val="hybridMultilevel"/>
    <w:tmpl w:val="3A4E4148"/>
    <w:lvl w:ilvl="0" w:tplc="EBEA128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670D56"/>
    <w:multiLevelType w:val="hybridMultilevel"/>
    <w:tmpl w:val="7FAA3520"/>
    <w:lvl w:ilvl="0" w:tplc="79EE1C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07"/>
    <w:rsid w:val="00050F39"/>
    <w:rsid w:val="00051DDD"/>
    <w:rsid w:val="00065C73"/>
    <w:rsid w:val="00076D62"/>
    <w:rsid w:val="0009093D"/>
    <w:rsid w:val="000D22D2"/>
    <w:rsid w:val="000E2E0C"/>
    <w:rsid w:val="000F346E"/>
    <w:rsid w:val="00101B6E"/>
    <w:rsid w:val="00107F65"/>
    <w:rsid w:val="00112780"/>
    <w:rsid w:val="00123010"/>
    <w:rsid w:val="001232F7"/>
    <w:rsid w:val="001279B4"/>
    <w:rsid w:val="00135B88"/>
    <w:rsid w:val="0014366B"/>
    <w:rsid w:val="00170474"/>
    <w:rsid w:val="001B5BEA"/>
    <w:rsid w:val="001B7936"/>
    <w:rsid w:val="001C2A75"/>
    <w:rsid w:val="001F01F5"/>
    <w:rsid w:val="001F589C"/>
    <w:rsid w:val="00202543"/>
    <w:rsid w:val="00230B1C"/>
    <w:rsid w:val="00232278"/>
    <w:rsid w:val="0024071B"/>
    <w:rsid w:val="00251A7D"/>
    <w:rsid w:val="00285395"/>
    <w:rsid w:val="0028648D"/>
    <w:rsid w:val="00293E94"/>
    <w:rsid w:val="002A0932"/>
    <w:rsid w:val="002D321B"/>
    <w:rsid w:val="00305220"/>
    <w:rsid w:val="00355818"/>
    <w:rsid w:val="0036426E"/>
    <w:rsid w:val="003747B6"/>
    <w:rsid w:val="003B1C01"/>
    <w:rsid w:val="003F1355"/>
    <w:rsid w:val="00442EEE"/>
    <w:rsid w:val="0045165C"/>
    <w:rsid w:val="004607BF"/>
    <w:rsid w:val="004976EE"/>
    <w:rsid w:val="004B3FE8"/>
    <w:rsid w:val="004B4BA2"/>
    <w:rsid w:val="004B5F44"/>
    <w:rsid w:val="004D315E"/>
    <w:rsid w:val="004E77E5"/>
    <w:rsid w:val="004F2139"/>
    <w:rsid w:val="004F3A62"/>
    <w:rsid w:val="00507CF8"/>
    <w:rsid w:val="00512B20"/>
    <w:rsid w:val="00514042"/>
    <w:rsid w:val="0051573B"/>
    <w:rsid w:val="0052308E"/>
    <w:rsid w:val="005238EC"/>
    <w:rsid w:val="0052446D"/>
    <w:rsid w:val="00532228"/>
    <w:rsid w:val="00566B3F"/>
    <w:rsid w:val="005878C9"/>
    <w:rsid w:val="00593BFF"/>
    <w:rsid w:val="005C4C01"/>
    <w:rsid w:val="005C79D0"/>
    <w:rsid w:val="005D69DC"/>
    <w:rsid w:val="005F3716"/>
    <w:rsid w:val="006106F9"/>
    <w:rsid w:val="00613C5A"/>
    <w:rsid w:val="00640864"/>
    <w:rsid w:val="00650713"/>
    <w:rsid w:val="00696238"/>
    <w:rsid w:val="006A352A"/>
    <w:rsid w:val="006B013C"/>
    <w:rsid w:val="006D7DC7"/>
    <w:rsid w:val="006F0C13"/>
    <w:rsid w:val="006F14C4"/>
    <w:rsid w:val="007064BC"/>
    <w:rsid w:val="007200A7"/>
    <w:rsid w:val="00720BA8"/>
    <w:rsid w:val="00724397"/>
    <w:rsid w:val="00733A5C"/>
    <w:rsid w:val="00741777"/>
    <w:rsid w:val="00746675"/>
    <w:rsid w:val="00792F19"/>
    <w:rsid w:val="00796AE5"/>
    <w:rsid w:val="007A0C26"/>
    <w:rsid w:val="007B18F7"/>
    <w:rsid w:val="007E38F4"/>
    <w:rsid w:val="007F09F7"/>
    <w:rsid w:val="00820378"/>
    <w:rsid w:val="0084103C"/>
    <w:rsid w:val="008529BE"/>
    <w:rsid w:val="00860319"/>
    <w:rsid w:val="00891E76"/>
    <w:rsid w:val="008A3B32"/>
    <w:rsid w:val="008A5564"/>
    <w:rsid w:val="008B757F"/>
    <w:rsid w:val="008C7211"/>
    <w:rsid w:val="008D4EF8"/>
    <w:rsid w:val="00905CEC"/>
    <w:rsid w:val="00912F25"/>
    <w:rsid w:val="009161F3"/>
    <w:rsid w:val="0092570B"/>
    <w:rsid w:val="00932A80"/>
    <w:rsid w:val="0096035B"/>
    <w:rsid w:val="0097687B"/>
    <w:rsid w:val="00976D92"/>
    <w:rsid w:val="0099062B"/>
    <w:rsid w:val="009944CD"/>
    <w:rsid w:val="009A78C1"/>
    <w:rsid w:val="009D5789"/>
    <w:rsid w:val="009E5519"/>
    <w:rsid w:val="00A01D6F"/>
    <w:rsid w:val="00A03FEB"/>
    <w:rsid w:val="00A1712D"/>
    <w:rsid w:val="00A2044E"/>
    <w:rsid w:val="00A75B16"/>
    <w:rsid w:val="00AC7958"/>
    <w:rsid w:val="00AE7435"/>
    <w:rsid w:val="00AE78CD"/>
    <w:rsid w:val="00B21855"/>
    <w:rsid w:val="00B65803"/>
    <w:rsid w:val="00B8204F"/>
    <w:rsid w:val="00B83858"/>
    <w:rsid w:val="00BA6AF9"/>
    <w:rsid w:val="00BB7953"/>
    <w:rsid w:val="00BF739C"/>
    <w:rsid w:val="00C044B9"/>
    <w:rsid w:val="00C056D5"/>
    <w:rsid w:val="00C1230C"/>
    <w:rsid w:val="00C12BE3"/>
    <w:rsid w:val="00C17935"/>
    <w:rsid w:val="00C20B34"/>
    <w:rsid w:val="00C256AB"/>
    <w:rsid w:val="00C50578"/>
    <w:rsid w:val="00C57275"/>
    <w:rsid w:val="00C75EEE"/>
    <w:rsid w:val="00CA4B20"/>
    <w:rsid w:val="00CC5191"/>
    <w:rsid w:val="00CC7252"/>
    <w:rsid w:val="00CD5B4B"/>
    <w:rsid w:val="00D0177A"/>
    <w:rsid w:val="00D03D55"/>
    <w:rsid w:val="00D05EFA"/>
    <w:rsid w:val="00D13A93"/>
    <w:rsid w:val="00D25D67"/>
    <w:rsid w:val="00D46483"/>
    <w:rsid w:val="00D5268E"/>
    <w:rsid w:val="00D96ACD"/>
    <w:rsid w:val="00DB0878"/>
    <w:rsid w:val="00DB63D0"/>
    <w:rsid w:val="00DB7148"/>
    <w:rsid w:val="00DC39C6"/>
    <w:rsid w:val="00DD2922"/>
    <w:rsid w:val="00E05699"/>
    <w:rsid w:val="00E11EF2"/>
    <w:rsid w:val="00E25429"/>
    <w:rsid w:val="00E261AD"/>
    <w:rsid w:val="00E53C3C"/>
    <w:rsid w:val="00E64490"/>
    <w:rsid w:val="00E81E73"/>
    <w:rsid w:val="00E91259"/>
    <w:rsid w:val="00EA6C67"/>
    <w:rsid w:val="00EB67D2"/>
    <w:rsid w:val="00ED0A6F"/>
    <w:rsid w:val="00ED2250"/>
    <w:rsid w:val="00EF3B97"/>
    <w:rsid w:val="00F1751C"/>
    <w:rsid w:val="00F42D98"/>
    <w:rsid w:val="00F509FC"/>
    <w:rsid w:val="00F52B07"/>
    <w:rsid w:val="00F72EC6"/>
    <w:rsid w:val="00F93E9B"/>
    <w:rsid w:val="00FA0C25"/>
    <w:rsid w:val="00FA1883"/>
    <w:rsid w:val="00FB538C"/>
    <w:rsid w:val="00FB622F"/>
    <w:rsid w:val="00FC5CF5"/>
    <w:rsid w:val="00FD52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F52B07"/>
    <w:pPr>
      <w:autoSpaceDE w:val="0"/>
      <w:autoSpaceDN w:val="0"/>
      <w:jc w:val="both"/>
    </w:pPr>
    <w:rPr>
      <w:rFonts w:ascii="Times New Roman" w:eastAsia="Times New Roman" w:hAnsi="Times New Roman"/>
      <w:sz w:val="22"/>
    </w:rPr>
  </w:style>
  <w:style w:type="paragraph" w:styleId="Heading1">
    <w:name w:val="heading 1"/>
    <w:basedOn w:val="Normal"/>
    <w:next w:val="Normal"/>
    <w:link w:val="Heading1Char"/>
    <w:rsid w:val="00F52B07"/>
    <w:pPr>
      <w:keepNext/>
      <w:spacing w:before="240" w:after="80"/>
      <w:outlineLvl w:val="0"/>
    </w:pPr>
    <w:rPr>
      <w:b/>
      <w:smallCaps/>
      <w:kern w:val="28"/>
      <w:sz w:val="24"/>
      <w:lang w:eastAsia="x-none"/>
    </w:rPr>
  </w:style>
  <w:style w:type="paragraph" w:styleId="Heading2">
    <w:name w:val="heading 2"/>
    <w:basedOn w:val="Normal"/>
    <w:next w:val="Normal"/>
    <w:link w:val="Heading2Char"/>
    <w:qFormat/>
    <w:rsid w:val="001F01F5"/>
    <w:pPr>
      <w:keepNext/>
      <w:numPr>
        <w:ilvl w:val="1"/>
        <w:numId w:val="1"/>
      </w:numPr>
      <w:spacing w:before="120" w:after="60"/>
      <w:ind w:left="144"/>
      <w:outlineLvl w:val="1"/>
    </w:pPr>
    <w:rPr>
      <w:i/>
      <w:iCs/>
      <w:sz w:val="20"/>
      <w:lang w:eastAsia="x-none"/>
    </w:rPr>
  </w:style>
  <w:style w:type="paragraph" w:styleId="Heading3">
    <w:name w:val="heading 3"/>
    <w:basedOn w:val="Normal"/>
    <w:next w:val="Normal"/>
    <w:link w:val="Heading3Char"/>
    <w:qFormat/>
    <w:rsid w:val="001F01F5"/>
    <w:pPr>
      <w:keepNext/>
      <w:numPr>
        <w:ilvl w:val="2"/>
        <w:numId w:val="1"/>
      </w:numPr>
      <w:ind w:left="288"/>
      <w:outlineLvl w:val="2"/>
    </w:pPr>
    <w:rPr>
      <w:i/>
      <w:iCs/>
      <w:sz w:val="20"/>
      <w:lang w:eastAsia="x-none"/>
    </w:rPr>
  </w:style>
  <w:style w:type="paragraph" w:styleId="Heading4">
    <w:name w:val="heading 4"/>
    <w:basedOn w:val="Normal"/>
    <w:next w:val="Normal"/>
    <w:link w:val="Heading4Char"/>
    <w:qFormat/>
    <w:rsid w:val="001F01F5"/>
    <w:pPr>
      <w:keepNext/>
      <w:numPr>
        <w:ilvl w:val="3"/>
        <w:numId w:val="1"/>
      </w:numPr>
      <w:spacing w:before="240" w:after="60"/>
      <w:outlineLvl w:val="3"/>
    </w:pPr>
    <w:rPr>
      <w:i/>
      <w:iCs/>
      <w:sz w:val="18"/>
      <w:szCs w:val="18"/>
      <w:lang w:eastAsia="x-none"/>
    </w:rPr>
  </w:style>
  <w:style w:type="paragraph" w:styleId="Heading5">
    <w:name w:val="heading 5"/>
    <w:basedOn w:val="Normal"/>
    <w:next w:val="Normal"/>
    <w:link w:val="Heading5Char"/>
    <w:qFormat/>
    <w:rsid w:val="001F01F5"/>
    <w:pPr>
      <w:numPr>
        <w:ilvl w:val="4"/>
        <w:numId w:val="1"/>
      </w:numPr>
      <w:spacing w:before="240" w:after="60"/>
      <w:outlineLvl w:val="4"/>
    </w:pPr>
    <w:rPr>
      <w:sz w:val="18"/>
      <w:szCs w:val="18"/>
      <w:lang w:eastAsia="x-none"/>
    </w:rPr>
  </w:style>
  <w:style w:type="paragraph" w:styleId="Heading6">
    <w:name w:val="heading 6"/>
    <w:basedOn w:val="Normal"/>
    <w:next w:val="Normal"/>
    <w:link w:val="Heading6Char"/>
    <w:qFormat/>
    <w:rsid w:val="001F01F5"/>
    <w:pPr>
      <w:numPr>
        <w:ilvl w:val="5"/>
        <w:numId w:val="1"/>
      </w:numPr>
      <w:spacing w:before="240" w:after="60"/>
      <w:outlineLvl w:val="5"/>
    </w:pPr>
    <w:rPr>
      <w:i/>
      <w:iCs/>
      <w:sz w:val="16"/>
      <w:szCs w:val="16"/>
      <w:lang w:eastAsia="x-none"/>
    </w:rPr>
  </w:style>
  <w:style w:type="paragraph" w:styleId="Heading7">
    <w:name w:val="heading 7"/>
    <w:basedOn w:val="Normal"/>
    <w:next w:val="Normal"/>
    <w:link w:val="Heading7Char"/>
    <w:qFormat/>
    <w:rsid w:val="001F01F5"/>
    <w:pPr>
      <w:numPr>
        <w:ilvl w:val="6"/>
        <w:numId w:val="1"/>
      </w:numPr>
      <w:spacing w:before="240" w:after="60"/>
      <w:outlineLvl w:val="6"/>
    </w:pPr>
    <w:rPr>
      <w:sz w:val="16"/>
      <w:szCs w:val="16"/>
      <w:lang w:eastAsia="x-none"/>
    </w:rPr>
  </w:style>
  <w:style w:type="paragraph" w:styleId="Heading8">
    <w:name w:val="heading 8"/>
    <w:basedOn w:val="Normal"/>
    <w:next w:val="Normal"/>
    <w:link w:val="Heading8Char"/>
    <w:qFormat/>
    <w:rsid w:val="001F01F5"/>
    <w:pPr>
      <w:numPr>
        <w:ilvl w:val="7"/>
        <w:numId w:val="1"/>
      </w:numPr>
      <w:spacing w:before="240" w:after="60"/>
      <w:outlineLvl w:val="7"/>
    </w:pPr>
    <w:rPr>
      <w:i/>
      <w:iCs/>
      <w:sz w:val="16"/>
      <w:szCs w:val="16"/>
      <w:lang w:eastAsia="x-none"/>
    </w:rPr>
  </w:style>
  <w:style w:type="paragraph" w:styleId="Heading9">
    <w:name w:val="heading 9"/>
    <w:basedOn w:val="Normal"/>
    <w:next w:val="Normal"/>
    <w:link w:val="Heading9Char"/>
    <w:qFormat/>
    <w:rsid w:val="001F01F5"/>
    <w:pPr>
      <w:numPr>
        <w:ilvl w:val="8"/>
        <w:numId w:val="1"/>
      </w:numPr>
      <w:spacing w:before="240" w:after="60"/>
      <w:outlineLvl w:val="8"/>
    </w:pPr>
    <w:rPr>
      <w:sz w:val="16"/>
      <w:szCs w:val="1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B07"/>
    <w:pPr>
      <w:tabs>
        <w:tab w:val="center" w:pos="4513"/>
        <w:tab w:val="right" w:pos="9026"/>
      </w:tabs>
    </w:pPr>
  </w:style>
  <w:style w:type="character" w:customStyle="1" w:styleId="HeaderChar">
    <w:name w:val="Header Char"/>
    <w:basedOn w:val="DefaultParagraphFont"/>
    <w:link w:val="Header"/>
    <w:uiPriority w:val="99"/>
    <w:rsid w:val="00F52B07"/>
  </w:style>
  <w:style w:type="paragraph" w:styleId="Footer">
    <w:name w:val="footer"/>
    <w:basedOn w:val="Normal"/>
    <w:link w:val="FooterChar"/>
    <w:uiPriority w:val="99"/>
    <w:unhideWhenUsed/>
    <w:rsid w:val="00F52B07"/>
    <w:pPr>
      <w:tabs>
        <w:tab w:val="center" w:pos="4513"/>
        <w:tab w:val="right" w:pos="9026"/>
      </w:tabs>
    </w:pPr>
  </w:style>
  <w:style w:type="character" w:customStyle="1" w:styleId="FooterChar">
    <w:name w:val="Footer Char"/>
    <w:basedOn w:val="DefaultParagraphFont"/>
    <w:link w:val="Footer"/>
    <w:uiPriority w:val="99"/>
    <w:rsid w:val="00F52B07"/>
  </w:style>
  <w:style w:type="paragraph" w:styleId="NormalWeb">
    <w:name w:val="Normal (Web)"/>
    <w:basedOn w:val="Normal"/>
    <w:rsid w:val="00F52B07"/>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rsid w:val="00F52B07"/>
    <w:pPr>
      <w:framePr w:w="9072" w:hSpace="187" w:vSpace="187" w:wrap="notBeside" w:vAnchor="text" w:hAnchor="page" w:xAlign="center" w:y="1"/>
      <w:spacing w:line="360" w:lineRule="auto"/>
      <w:jc w:val="center"/>
    </w:pPr>
    <w:rPr>
      <w:sz w:val="24"/>
    </w:rPr>
  </w:style>
  <w:style w:type="paragraph" w:customStyle="1" w:styleId="Abstract">
    <w:name w:val="Abstract"/>
    <w:rsid w:val="00F52B07"/>
    <w:pPr>
      <w:spacing w:before="20" w:after="200"/>
      <w:jc w:val="both"/>
    </w:pPr>
    <w:rPr>
      <w:rFonts w:ascii="Times New Roman" w:eastAsia="Times New Roman" w:hAnsi="Times New Roman"/>
      <w:bCs/>
      <w:i/>
      <w:szCs w:val="18"/>
    </w:rPr>
  </w:style>
  <w:style w:type="character" w:customStyle="1" w:styleId="Heading1Char">
    <w:name w:val="Heading 1 Char"/>
    <w:link w:val="Heading1"/>
    <w:rsid w:val="00F52B07"/>
    <w:rPr>
      <w:rFonts w:ascii="Times New Roman" w:eastAsia="Times New Roman" w:hAnsi="Times New Roman" w:cs="Times New Roman"/>
      <w:b/>
      <w:smallCaps/>
      <w:kern w:val="28"/>
      <w:sz w:val="24"/>
      <w:szCs w:val="20"/>
      <w:lang w:val="en-US"/>
    </w:rPr>
  </w:style>
  <w:style w:type="character" w:customStyle="1" w:styleId="Style16pt">
    <w:name w:val="Style 16 pt"/>
    <w:rsid w:val="009161F3"/>
    <w:rPr>
      <w:rFonts w:ascii="Times New Roman" w:hAnsi="Times New Roman"/>
      <w:sz w:val="32"/>
    </w:rPr>
  </w:style>
  <w:style w:type="character" w:styleId="Hyperlink">
    <w:name w:val="Hyperlink"/>
    <w:rsid w:val="009161F3"/>
    <w:rPr>
      <w:color w:val="0000FF"/>
      <w:u w:val="single"/>
    </w:rPr>
  </w:style>
  <w:style w:type="character" w:customStyle="1" w:styleId="Heading2Char">
    <w:name w:val="Heading 2 Char"/>
    <w:link w:val="Heading2"/>
    <w:rsid w:val="001F01F5"/>
    <w:rPr>
      <w:rFonts w:ascii="Times New Roman" w:eastAsia="Times New Roman" w:hAnsi="Times New Roman" w:cs="Times New Roman"/>
      <w:i/>
      <w:iCs/>
      <w:sz w:val="20"/>
      <w:szCs w:val="20"/>
      <w:lang w:val="en-US"/>
    </w:rPr>
  </w:style>
  <w:style w:type="character" w:customStyle="1" w:styleId="Heading3Char">
    <w:name w:val="Heading 3 Char"/>
    <w:link w:val="Heading3"/>
    <w:rsid w:val="001F01F5"/>
    <w:rPr>
      <w:rFonts w:ascii="Times New Roman" w:eastAsia="Times New Roman" w:hAnsi="Times New Roman" w:cs="Times New Roman"/>
      <w:i/>
      <w:iCs/>
      <w:sz w:val="20"/>
      <w:szCs w:val="20"/>
      <w:lang w:val="en-US"/>
    </w:rPr>
  </w:style>
  <w:style w:type="character" w:customStyle="1" w:styleId="Heading4Char">
    <w:name w:val="Heading 4 Char"/>
    <w:link w:val="Heading4"/>
    <w:rsid w:val="001F01F5"/>
    <w:rPr>
      <w:rFonts w:ascii="Times New Roman" w:eastAsia="Times New Roman" w:hAnsi="Times New Roman" w:cs="Times New Roman"/>
      <w:i/>
      <w:iCs/>
      <w:sz w:val="18"/>
      <w:szCs w:val="18"/>
      <w:lang w:val="en-US"/>
    </w:rPr>
  </w:style>
  <w:style w:type="character" w:customStyle="1" w:styleId="Heading5Char">
    <w:name w:val="Heading 5 Char"/>
    <w:link w:val="Heading5"/>
    <w:rsid w:val="001F01F5"/>
    <w:rPr>
      <w:rFonts w:ascii="Times New Roman" w:eastAsia="Times New Roman" w:hAnsi="Times New Roman" w:cs="Times New Roman"/>
      <w:sz w:val="18"/>
      <w:szCs w:val="18"/>
      <w:lang w:val="en-US"/>
    </w:rPr>
  </w:style>
  <w:style w:type="character" w:customStyle="1" w:styleId="Heading6Char">
    <w:name w:val="Heading 6 Char"/>
    <w:link w:val="Heading6"/>
    <w:rsid w:val="001F01F5"/>
    <w:rPr>
      <w:rFonts w:ascii="Times New Roman" w:eastAsia="Times New Roman" w:hAnsi="Times New Roman" w:cs="Times New Roman"/>
      <w:i/>
      <w:iCs/>
      <w:sz w:val="16"/>
      <w:szCs w:val="16"/>
      <w:lang w:val="en-US"/>
    </w:rPr>
  </w:style>
  <w:style w:type="character" w:customStyle="1" w:styleId="Heading7Char">
    <w:name w:val="Heading 7 Char"/>
    <w:link w:val="Heading7"/>
    <w:rsid w:val="001F01F5"/>
    <w:rPr>
      <w:rFonts w:ascii="Times New Roman" w:eastAsia="Times New Roman" w:hAnsi="Times New Roman" w:cs="Times New Roman"/>
      <w:sz w:val="16"/>
      <w:szCs w:val="16"/>
      <w:lang w:val="en-US"/>
    </w:rPr>
  </w:style>
  <w:style w:type="character" w:customStyle="1" w:styleId="Heading8Char">
    <w:name w:val="Heading 8 Char"/>
    <w:link w:val="Heading8"/>
    <w:rsid w:val="001F01F5"/>
    <w:rPr>
      <w:rFonts w:ascii="Times New Roman" w:eastAsia="Times New Roman" w:hAnsi="Times New Roman" w:cs="Times New Roman"/>
      <w:i/>
      <w:iCs/>
      <w:sz w:val="16"/>
      <w:szCs w:val="16"/>
      <w:lang w:val="en-US"/>
    </w:rPr>
  </w:style>
  <w:style w:type="character" w:customStyle="1" w:styleId="Heading9Char">
    <w:name w:val="Heading 9 Char"/>
    <w:link w:val="Heading9"/>
    <w:rsid w:val="001F01F5"/>
    <w:rPr>
      <w:rFonts w:ascii="Times New Roman" w:eastAsia="Times New Roman" w:hAnsi="Times New Roman" w:cs="Times New Roman"/>
      <w:sz w:val="16"/>
      <w:szCs w:val="16"/>
      <w:lang w:val="en-US"/>
    </w:rPr>
  </w:style>
  <w:style w:type="paragraph" w:customStyle="1" w:styleId="StyleHeading211pt">
    <w:name w:val="Style Heading 2 + 11 pt"/>
    <w:basedOn w:val="Heading2"/>
    <w:rsid w:val="001F01F5"/>
  </w:style>
  <w:style w:type="paragraph" w:styleId="ListParagraph">
    <w:name w:val="List Paragraph"/>
    <w:basedOn w:val="Normal"/>
    <w:uiPriority w:val="34"/>
    <w:qFormat/>
    <w:rsid w:val="001F01F5"/>
    <w:pPr>
      <w:autoSpaceDE/>
      <w:autoSpaceDN/>
      <w:spacing w:after="160" w:line="259" w:lineRule="auto"/>
      <w:ind w:left="720"/>
      <w:contextualSpacing/>
      <w:jc w:val="left"/>
    </w:pPr>
    <w:rPr>
      <w:rFonts w:ascii="Calibri" w:eastAsia="Calibri" w:hAnsi="Calibri"/>
      <w:szCs w:val="22"/>
      <w:lang w:val="id-ID"/>
    </w:rPr>
  </w:style>
  <w:style w:type="table" w:styleId="TableGrid">
    <w:name w:val="Table Grid"/>
    <w:basedOn w:val="TableNormal"/>
    <w:uiPriority w:val="39"/>
    <w:rsid w:val="0086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7A0C26"/>
    <w:rPr>
      <w:color w:val="605E5C"/>
      <w:shd w:val="clear" w:color="auto" w:fill="E1DFDD"/>
    </w:rPr>
  </w:style>
  <w:style w:type="character" w:styleId="CommentReference">
    <w:name w:val="annotation reference"/>
    <w:basedOn w:val="DefaultParagraphFont"/>
    <w:uiPriority w:val="99"/>
    <w:semiHidden/>
    <w:unhideWhenUsed/>
    <w:rsid w:val="00AE7435"/>
    <w:rPr>
      <w:sz w:val="16"/>
      <w:szCs w:val="16"/>
    </w:rPr>
  </w:style>
  <w:style w:type="paragraph" w:styleId="CommentText">
    <w:name w:val="annotation text"/>
    <w:basedOn w:val="Normal"/>
    <w:link w:val="CommentTextChar"/>
    <w:uiPriority w:val="99"/>
    <w:semiHidden/>
    <w:unhideWhenUsed/>
    <w:rsid w:val="00AE7435"/>
    <w:rPr>
      <w:sz w:val="20"/>
    </w:rPr>
  </w:style>
  <w:style w:type="character" w:customStyle="1" w:styleId="CommentTextChar">
    <w:name w:val="Comment Text Char"/>
    <w:basedOn w:val="DefaultParagraphFont"/>
    <w:link w:val="CommentText"/>
    <w:uiPriority w:val="99"/>
    <w:semiHidden/>
    <w:rsid w:val="00AE743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7435"/>
    <w:rPr>
      <w:b/>
      <w:bCs/>
    </w:rPr>
  </w:style>
  <w:style w:type="character" w:customStyle="1" w:styleId="CommentSubjectChar">
    <w:name w:val="Comment Subject Char"/>
    <w:basedOn w:val="CommentTextChar"/>
    <w:link w:val="CommentSubject"/>
    <w:uiPriority w:val="99"/>
    <w:semiHidden/>
    <w:rsid w:val="00AE7435"/>
    <w:rPr>
      <w:rFonts w:ascii="Times New Roman" w:eastAsia="Times New Roman" w:hAnsi="Times New Roman"/>
      <w:b/>
      <w:bCs/>
    </w:rPr>
  </w:style>
  <w:style w:type="paragraph" w:styleId="BalloonText">
    <w:name w:val="Balloon Text"/>
    <w:basedOn w:val="Normal"/>
    <w:link w:val="BalloonTextChar"/>
    <w:uiPriority w:val="99"/>
    <w:semiHidden/>
    <w:unhideWhenUsed/>
    <w:rsid w:val="00AE7435"/>
    <w:rPr>
      <w:rFonts w:ascii="Tahoma" w:hAnsi="Tahoma" w:cs="Tahoma"/>
      <w:sz w:val="16"/>
      <w:szCs w:val="16"/>
    </w:rPr>
  </w:style>
  <w:style w:type="character" w:customStyle="1" w:styleId="BalloonTextChar">
    <w:name w:val="Balloon Text Char"/>
    <w:basedOn w:val="DefaultParagraphFont"/>
    <w:link w:val="BalloonText"/>
    <w:uiPriority w:val="99"/>
    <w:semiHidden/>
    <w:rsid w:val="00AE74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F52B07"/>
    <w:pPr>
      <w:autoSpaceDE w:val="0"/>
      <w:autoSpaceDN w:val="0"/>
      <w:jc w:val="both"/>
    </w:pPr>
    <w:rPr>
      <w:rFonts w:ascii="Times New Roman" w:eastAsia="Times New Roman" w:hAnsi="Times New Roman"/>
      <w:sz w:val="22"/>
    </w:rPr>
  </w:style>
  <w:style w:type="paragraph" w:styleId="Heading1">
    <w:name w:val="heading 1"/>
    <w:basedOn w:val="Normal"/>
    <w:next w:val="Normal"/>
    <w:link w:val="Heading1Char"/>
    <w:rsid w:val="00F52B07"/>
    <w:pPr>
      <w:keepNext/>
      <w:spacing w:before="240" w:after="80"/>
      <w:outlineLvl w:val="0"/>
    </w:pPr>
    <w:rPr>
      <w:b/>
      <w:smallCaps/>
      <w:kern w:val="28"/>
      <w:sz w:val="24"/>
      <w:lang w:eastAsia="x-none"/>
    </w:rPr>
  </w:style>
  <w:style w:type="paragraph" w:styleId="Heading2">
    <w:name w:val="heading 2"/>
    <w:basedOn w:val="Normal"/>
    <w:next w:val="Normal"/>
    <w:link w:val="Heading2Char"/>
    <w:qFormat/>
    <w:rsid w:val="001F01F5"/>
    <w:pPr>
      <w:keepNext/>
      <w:numPr>
        <w:ilvl w:val="1"/>
        <w:numId w:val="1"/>
      </w:numPr>
      <w:spacing w:before="120" w:after="60"/>
      <w:ind w:left="144"/>
      <w:outlineLvl w:val="1"/>
    </w:pPr>
    <w:rPr>
      <w:i/>
      <w:iCs/>
      <w:sz w:val="20"/>
      <w:lang w:eastAsia="x-none"/>
    </w:rPr>
  </w:style>
  <w:style w:type="paragraph" w:styleId="Heading3">
    <w:name w:val="heading 3"/>
    <w:basedOn w:val="Normal"/>
    <w:next w:val="Normal"/>
    <w:link w:val="Heading3Char"/>
    <w:qFormat/>
    <w:rsid w:val="001F01F5"/>
    <w:pPr>
      <w:keepNext/>
      <w:numPr>
        <w:ilvl w:val="2"/>
        <w:numId w:val="1"/>
      </w:numPr>
      <w:ind w:left="288"/>
      <w:outlineLvl w:val="2"/>
    </w:pPr>
    <w:rPr>
      <w:i/>
      <w:iCs/>
      <w:sz w:val="20"/>
      <w:lang w:eastAsia="x-none"/>
    </w:rPr>
  </w:style>
  <w:style w:type="paragraph" w:styleId="Heading4">
    <w:name w:val="heading 4"/>
    <w:basedOn w:val="Normal"/>
    <w:next w:val="Normal"/>
    <w:link w:val="Heading4Char"/>
    <w:qFormat/>
    <w:rsid w:val="001F01F5"/>
    <w:pPr>
      <w:keepNext/>
      <w:numPr>
        <w:ilvl w:val="3"/>
        <w:numId w:val="1"/>
      </w:numPr>
      <w:spacing w:before="240" w:after="60"/>
      <w:outlineLvl w:val="3"/>
    </w:pPr>
    <w:rPr>
      <w:i/>
      <w:iCs/>
      <w:sz w:val="18"/>
      <w:szCs w:val="18"/>
      <w:lang w:eastAsia="x-none"/>
    </w:rPr>
  </w:style>
  <w:style w:type="paragraph" w:styleId="Heading5">
    <w:name w:val="heading 5"/>
    <w:basedOn w:val="Normal"/>
    <w:next w:val="Normal"/>
    <w:link w:val="Heading5Char"/>
    <w:qFormat/>
    <w:rsid w:val="001F01F5"/>
    <w:pPr>
      <w:numPr>
        <w:ilvl w:val="4"/>
        <w:numId w:val="1"/>
      </w:numPr>
      <w:spacing w:before="240" w:after="60"/>
      <w:outlineLvl w:val="4"/>
    </w:pPr>
    <w:rPr>
      <w:sz w:val="18"/>
      <w:szCs w:val="18"/>
      <w:lang w:eastAsia="x-none"/>
    </w:rPr>
  </w:style>
  <w:style w:type="paragraph" w:styleId="Heading6">
    <w:name w:val="heading 6"/>
    <w:basedOn w:val="Normal"/>
    <w:next w:val="Normal"/>
    <w:link w:val="Heading6Char"/>
    <w:qFormat/>
    <w:rsid w:val="001F01F5"/>
    <w:pPr>
      <w:numPr>
        <w:ilvl w:val="5"/>
        <w:numId w:val="1"/>
      </w:numPr>
      <w:spacing w:before="240" w:after="60"/>
      <w:outlineLvl w:val="5"/>
    </w:pPr>
    <w:rPr>
      <w:i/>
      <w:iCs/>
      <w:sz w:val="16"/>
      <w:szCs w:val="16"/>
      <w:lang w:eastAsia="x-none"/>
    </w:rPr>
  </w:style>
  <w:style w:type="paragraph" w:styleId="Heading7">
    <w:name w:val="heading 7"/>
    <w:basedOn w:val="Normal"/>
    <w:next w:val="Normal"/>
    <w:link w:val="Heading7Char"/>
    <w:qFormat/>
    <w:rsid w:val="001F01F5"/>
    <w:pPr>
      <w:numPr>
        <w:ilvl w:val="6"/>
        <w:numId w:val="1"/>
      </w:numPr>
      <w:spacing w:before="240" w:after="60"/>
      <w:outlineLvl w:val="6"/>
    </w:pPr>
    <w:rPr>
      <w:sz w:val="16"/>
      <w:szCs w:val="16"/>
      <w:lang w:eastAsia="x-none"/>
    </w:rPr>
  </w:style>
  <w:style w:type="paragraph" w:styleId="Heading8">
    <w:name w:val="heading 8"/>
    <w:basedOn w:val="Normal"/>
    <w:next w:val="Normal"/>
    <w:link w:val="Heading8Char"/>
    <w:qFormat/>
    <w:rsid w:val="001F01F5"/>
    <w:pPr>
      <w:numPr>
        <w:ilvl w:val="7"/>
        <w:numId w:val="1"/>
      </w:numPr>
      <w:spacing w:before="240" w:after="60"/>
      <w:outlineLvl w:val="7"/>
    </w:pPr>
    <w:rPr>
      <w:i/>
      <w:iCs/>
      <w:sz w:val="16"/>
      <w:szCs w:val="16"/>
      <w:lang w:eastAsia="x-none"/>
    </w:rPr>
  </w:style>
  <w:style w:type="paragraph" w:styleId="Heading9">
    <w:name w:val="heading 9"/>
    <w:basedOn w:val="Normal"/>
    <w:next w:val="Normal"/>
    <w:link w:val="Heading9Char"/>
    <w:qFormat/>
    <w:rsid w:val="001F01F5"/>
    <w:pPr>
      <w:numPr>
        <w:ilvl w:val="8"/>
        <w:numId w:val="1"/>
      </w:numPr>
      <w:spacing w:before="240" w:after="60"/>
      <w:outlineLvl w:val="8"/>
    </w:pPr>
    <w:rPr>
      <w:sz w:val="16"/>
      <w:szCs w:val="1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B07"/>
    <w:pPr>
      <w:tabs>
        <w:tab w:val="center" w:pos="4513"/>
        <w:tab w:val="right" w:pos="9026"/>
      </w:tabs>
    </w:pPr>
  </w:style>
  <w:style w:type="character" w:customStyle="1" w:styleId="HeaderChar">
    <w:name w:val="Header Char"/>
    <w:basedOn w:val="DefaultParagraphFont"/>
    <w:link w:val="Header"/>
    <w:uiPriority w:val="99"/>
    <w:rsid w:val="00F52B07"/>
  </w:style>
  <w:style w:type="paragraph" w:styleId="Footer">
    <w:name w:val="footer"/>
    <w:basedOn w:val="Normal"/>
    <w:link w:val="FooterChar"/>
    <w:uiPriority w:val="99"/>
    <w:unhideWhenUsed/>
    <w:rsid w:val="00F52B07"/>
    <w:pPr>
      <w:tabs>
        <w:tab w:val="center" w:pos="4513"/>
        <w:tab w:val="right" w:pos="9026"/>
      </w:tabs>
    </w:pPr>
  </w:style>
  <w:style w:type="character" w:customStyle="1" w:styleId="FooterChar">
    <w:name w:val="Footer Char"/>
    <w:basedOn w:val="DefaultParagraphFont"/>
    <w:link w:val="Footer"/>
    <w:uiPriority w:val="99"/>
    <w:rsid w:val="00F52B07"/>
  </w:style>
  <w:style w:type="paragraph" w:styleId="NormalWeb">
    <w:name w:val="Normal (Web)"/>
    <w:basedOn w:val="Normal"/>
    <w:rsid w:val="00F52B07"/>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rsid w:val="00F52B07"/>
    <w:pPr>
      <w:framePr w:w="9072" w:hSpace="187" w:vSpace="187" w:wrap="notBeside" w:vAnchor="text" w:hAnchor="page" w:xAlign="center" w:y="1"/>
      <w:spacing w:line="360" w:lineRule="auto"/>
      <w:jc w:val="center"/>
    </w:pPr>
    <w:rPr>
      <w:sz w:val="24"/>
    </w:rPr>
  </w:style>
  <w:style w:type="paragraph" w:customStyle="1" w:styleId="Abstract">
    <w:name w:val="Abstract"/>
    <w:rsid w:val="00F52B07"/>
    <w:pPr>
      <w:spacing w:before="20" w:after="200"/>
      <w:jc w:val="both"/>
    </w:pPr>
    <w:rPr>
      <w:rFonts w:ascii="Times New Roman" w:eastAsia="Times New Roman" w:hAnsi="Times New Roman"/>
      <w:bCs/>
      <w:i/>
      <w:szCs w:val="18"/>
    </w:rPr>
  </w:style>
  <w:style w:type="character" w:customStyle="1" w:styleId="Heading1Char">
    <w:name w:val="Heading 1 Char"/>
    <w:link w:val="Heading1"/>
    <w:rsid w:val="00F52B07"/>
    <w:rPr>
      <w:rFonts w:ascii="Times New Roman" w:eastAsia="Times New Roman" w:hAnsi="Times New Roman" w:cs="Times New Roman"/>
      <w:b/>
      <w:smallCaps/>
      <w:kern w:val="28"/>
      <w:sz w:val="24"/>
      <w:szCs w:val="20"/>
      <w:lang w:val="en-US"/>
    </w:rPr>
  </w:style>
  <w:style w:type="character" w:customStyle="1" w:styleId="Style16pt">
    <w:name w:val="Style 16 pt"/>
    <w:rsid w:val="009161F3"/>
    <w:rPr>
      <w:rFonts w:ascii="Times New Roman" w:hAnsi="Times New Roman"/>
      <w:sz w:val="32"/>
    </w:rPr>
  </w:style>
  <w:style w:type="character" w:styleId="Hyperlink">
    <w:name w:val="Hyperlink"/>
    <w:rsid w:val="009161F3"/>
    <w:rPr>
      <w:color w:val="0000FF"/>
      <w:u w:val="single"/>
    </w:rPr>
  </w:style>
  <w:style w:type="character" w:customStyle="1" w:styleId="Heading2Char">
    <w:name w:val="Heading 2 Char"/>
    <w:link w:val="Heading2"/>
    <w:rsid w:val="001F01F5"/>
    <w:rPr>
      <w:rFonts w:ascii="Times New Roman" w:eastAsia="Times New Roman" w:hAnsi="Times New Roman" w:cs="Times New Roman"/>
      <w:i/>
      <w:iCs/>
      <w:sz w:val="20"/>
      <w:szCs w:val="20"/>
      <w:lang w:val="en-US"/>
    </w:rPr>
  </w:style>
  <w:style w:type="character" w:customStyle="1" w:styleId="Heading3Char">
    <w:name w:val="Heading 3 Char"/>
    <w:link w:val="Heading3"/>
    <w:rsid w:val="001F01F5"/>
    <w:rPr>
      <w:rFonts w:ascii="Times New Roman" w:eastAsia="Times New Roman" w:hAnsi="Times New Roman" w:cs="Times New Roman"/>
      <w:i/>
      <w:iCs/>
      <w:sz w:val="20"/>
      <w:szCs w:val="20"/>
      <w:lang w:val="en-US"/>
    </w:rPr>
  </w:style>
  <w:style w:type="character" w:customStyle="1" w:styleId="Heading4Char">
    <w:name w:val="Heading 4 Char"/>
    <w:link w:val="Heading4"/>
    <w:rsid w:val="001F01F5"/>
    <w:rPr>
      <w:rFonts w:ascii="Times New Roman" w:eastAsia="Times New Roman" w:hAnsi="Times New Roman" w:cs="Times New Roman"/>
      <w:i/>
      <w:iCs/>
      <w:sz w:val="18"/>
      <w:szCs w:val="18"/>
      <w:lang w:val="en-US"/>
    </w:rPr>
  </w:style>
  <w:style w:type="character" w:customStyle="1" w:styleId="Heading5Char">
    <w:name w:val="Heading 5 Char"/>
    <w:link w:val="Heading5"/>
    <w:rsid w:val="001F01F5"/>
    <w:rPr>
      <w:rFonts w:ascii="Times New Roman" w:eastAsia="Times New Roman" w:hAnsi="Times New Roman" w:cs="Times New Roman"/>
      <w:sz w:val="18"/>
      <w:szCs w:val="18"/>
      <w:lang w:val="en-US"/>
    </w:rPr>
  </w:style>
  <w:style w:type="character" w:customStyle="1" w:styleId="Heading6Char">
    <w:name w:val="Heading 6 Char"/>
    <w:link w:val="Heading6"/>
    <w:rsid w:val="001F01F5"/>
    <w:rPr>
      <w:rFonts w:ascii="Times New Roman" w:eastAsia="Times New Roman" w:hAnsi="Times New Roman" w:cs="Times New Roman"/>
      <w:i/>
      <w:iCs/>
      <w:sz w:val="16"/>
      <w:szCs w:val="16"/>
      <w:lang w:val="en-US"/>
    </w:rPr>
  </w:style>
  <w:style w:type="character" w:customStyle="1" w:styleId="Heading7Char">
    <w:name w:val="Heading 7 Char"/>
    <w:link w:val="Heading7"/>
    <w:rsid w:val="001F01F5"/>
    <w:rPr>
      <w:rFonts w:ascii="Times New Roman" w:eastAsia="Times New Roman" w:hAnsi="Times New Roman" w:cs="Times New Roman"/>
      <w:sz w:val="16"/>
      <w:szCs w:val="16"/>
      <w:lang w:val="en-US"/>
    </w:rPr>
  </w:style>
  <w:style w:type="character" w:customStyle="1" w:styleId="Heading8Char">
    <w:name w:val="Heading 8 Char"/>
    <w:link w:val="Heading8"/>
    <w:rsid w:val="001F01F5"/>
    <w:rPr>
      <w:rFonts w:ascii="Times New Roman" w:eastAsia="Times New Roman" w:hAnsi="Times New Roman" w:cs="Times New Roman"/>
      <w:i/>
      <w:iCs/>
      <w:sz w:val="16"/>
      <w:szCs w:val="16"/>
      <w:lang w:val="en-US"/>
    </w:rPr>
  </w:style>
  <w:style w:type="character" w:customStyle="1" w:styleId="Heading9Char">
    <w:name w:val="Heading 9 Char"/>
    <w:link w:val="Heading9"/>
    <w:rsid w:val="001F01F5"/>
    <w:rPr>
      <w:rFonts w:ascii="Times New Roman" w:eastAsia="Times New Roman" w:hAnsi="Times New Roman" w:cs="Times New Roman"/>
      <w:sz w:val="16"/>
      <w:szCs w:val="16"/>
      <w:lang w:val="en-US"/>
    </w:rPr>
  </w:style>
  <w:style w:type="paragraph" w:customStyle="1" w:styleId="StyleHeading211pt">
    <w:name w:val="Style Heading 2 + 11 pt"/>
    <w:basedOn w:val="Heading2"/>
    <w:rsid w:val="001F01F5"/>
  </w:style>
  <w:style w:type="paragraph" w:styleId="ListParagraph">
    <w:name w:val="List Paragraph"/>
    <w:basedOn w:val="Normal"/>
    <w:uiPriority w:val="34"/>
    <w:qFormat/>
    <w:rsid w:val="001F01F5"/>
    <w:pPr>
      <w:autoSpaceDE/>
      <w:autoSpaceDN/>
      <w:spacing w:after="160" w:line="259" w:lineRule="auto"/>
      <w:ind w:left="720"/>
      <w:contextualSpacing/>
      <w:jc w:val="left"/>
    </w:pPr>
    <w:rPr>
      <w:rFonts w:ascii="Calibri" w:eastAsia="Calibri" w:hAnsi="Calibri"/>
      <w:szCs w:val="22"/>
      <w:lang w:val="id-ID"/>
    </w:rPr>
  </w:style>
  <w:style w:type="table" w:styleId="TableGrid">
    <w:name w:val="Table Grid"/>
    <w:basedOn w:val="TableNormal"/>
    <w:uiPriority w:val="39"/>
    <w:rsid w:val="0086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7A0C26"/>
    <w:rPr>
      <w:color w:val="605E5C"/>
      <w:shd w:val="clear" w:color="auto" w:fill="E1DFDD"/>
    </w:rPr>
  </w:style>
  <w:style w:type="character" w:styleId="CommentReference">
    <w:name w:val="annotation reference"/>
    <w:basedOn w:val="DefaultParagraphFont"/>
    <w:uiPriority w:val="99"/>
    <w:semiHidden/>
    <w:unhideWhenUsed/>
    <w:rsid w:val="00AE7435"/>
    <w:rPr>
      <w:sz w:val="16"/>
      <w:szCs w:val="16"/>
    </w:rPr>
  </w:style>
  <w:style w:type="paragraph" w:styleId="CommentText">
    <w:name w:val="annotation text"/>
    <w:basedOn w:val="Normal"/>
    <w:link w:val="CommentTextChar"/>
    <w:uiPriority w:val="99"/>
    <w:semiHidden/>
    <w:unhideWhenUsed/>
    <w:rsid w:val="00AE7435"/>
    <w:rPr>
      <w:sz w:val="20"/>
    </w:rPr>
  </w:style>
  <w:style w:type="character" w:customStyle="1" w:styleId="CommentTextChar">
    <w:name w:val="Comment Text Char"/>
    <w:basedOn w:val="DefaultParagraphFont"/>
    <w:link w:val="CommentText"/>
    <w:uiPriority w:val="99"/>
    <w:semiHidden/>
    <w:rsid w:val="00AE743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7435"/>
    <w:rPr>
      <w:b/>
      <w:bCs/>
    </w:rPr>
  </w:style>
  <w:style w:type="character" w:customStyle="1" w:styleId="CommentSubjectChar">
    <w:name w:val="Comment Subject Char"/>
    <w:basedOn w:val="CommentTextChar"/>
    <w:link w:val="CommentSubject"/>
    <w:uiPriority w:val="99"/>
    <w:semiHidden/>
    <w:rsid w:val="00AE7435"/>
    <w:rPr>
      <w:rFonts w:ascii="Times New Roman" w:eastAsia="Times New Roman" w:hAnsi="Times New Roman"/>
      <w:b/>
      <w:bCs/>
    </w:rPr>
  </w:style>
  <w:style w:type="paragraph" w:styleId="BalloonText">
    <w:name w:val="Balloon Text"/>
    <w:basedOn w:val="Normal"/>
    <w:link w:val="BalloonTextChar"/>
    <w:uiPriority w:val="99"/>
    <w:semiHidden/>
    <w:unhideWhenUsed/>
    <w:rsid w:val="00AE7435"/>
    <w:rPr>
      <w:rFonts w:ascii="Tahoma" w:hAnsi="Tahoma" w:cs="Tahoma"/>
      <w:sz w:val="16"/>
      <w:szCs w:val="16"/>
    </w:rPr>
  </w:style>
  <w:style w:type="character" w:customStyle="1" w:styleId="BalloonTextChar">
    <w:name w:val="Balloon Text Char"/>
    <w:basedOn w:val="DefaultParagraphFont"/>
    <w:link w:val="BalloonText"/>
    <w:uiPriority w:val="99"/>
    <w:semiHidden/>
    <w:rsid w:val="00AE74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8203">
      <w:bodyDiv w:val="1"/>
      <w:marLeft w:val="0"/>
      <w:marRight w:val="0"/>
      <w:marTop w:val="0"/>
      <w:marBottom w:val="0"/>
      <w:divBdr>
        <w:top w:val="none" w:sz="0" w:space="0" w:color="auto"/>
        <w:left w:val="none" w:sz="0" w:space="0" w:color="auto"/>
        <w:bottom w:val="none" w:sz="0" w:space="0" w:color="auto"/>
        <w:right w:val="none" w:sz="0" w:space="0" w:color="auto"/>
      </w:divBdr>
    </w:div>
    <w:div w:id="601231289">
      <w:bodyDiv w:val="1"/>
      <w:marLeft w:val="0"/>
      <w:marRight w:val="0"/>
      <w:marTop w:val="0"/>
      <w:marBottom w:val="0"/>
      <w:divBdr>
        <w:top w:val="none" w:sz="0" w:space="0" w:color="auto"/>
        <w:left w:val="none" w:sz="0" w:space="0" w:color="auto"/>
        <w:bottom w:val="none" w:sz="0" w:space="0" w:color="auto"/>
        <w:right w:val="none" w:sz="0" w:space="0" w:color="auto"/>
      </w:divBdr>
    </w:div>
    <w:div w:id="10974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3EE1-BE43-4CF5-9CA2-D28B0A56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9737</Words>
  <Characters>55505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manajemen</cp:lastModifiedBy>
  <cp:revision>3</cp:revision>
  <dcterms:created xsi:type="dcterms:W3CDTF">2020-07-01T10:55:00Z</dcterms:created>
  <dcterms:modified xsi:type="dcterms:W3CDTF">2020-07-02T00:19:00Z</dcterms:modified>
</cp:coreProperties>
</file>