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3DD5" w14:textId="77777777" w:rsidR="00BD0E8C" w:rsidRPr="00BF5EA7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5DB70CA3" w14:textId="77777777" w:rsidR="00BD0E8C" w:rsidRPr="00DB534A" w:rsidRDefault="00BD0E8C" w:rsidP="00BD0E8C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F5EA7">
        <w:rPr>
          <w:rFonts w:ascii="Times New Roman" w:hAnsi="Times New Roman"/>
          <w:b/>
          <w:bCs/>
          <w:sz w:val="24"/>
          <w:szCs w:val="24"/>
        </w:rPr>
        <w:t>Uji Validita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</w:p>
    <w:p w14:paraId="526CB795" w14:textId="77777777" w:rsidR="00BD0E8C" w:rsidRPr="00BF5EA7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Validitas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5EA7"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dipakai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valid atau tidakny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BF5EA7">
        <w:rPr>
          <w:rFonts w:ascii="Times New Roman" w:hAnsi="Times New Roman"/>
          <w:sz w:val="24"/>
          <w:szCs w:val="24"/>
        </w:rPr>
        <w:t>kuisioner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menggunakan metode </w:t>
      </w:r>
      <w:r w:rsidRPr="00BF5EA7">
        <w:rPr>
          <w:rFonts w:ascii="Times New Roman" w:hAnsi="Times New Roman"/>
          <w:i/>
          <w:iCs/>
          <w:sz w:val="24"/>
          <w:szCs w:val="24"/>
        </w:rPr>
        <w:t>Corrected Item-Total Correlation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regresinya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dikatakan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pendauluan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sebenarnya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Berikut </w:t>
      </w:r>
      <w:r w:rsidRPr="00BF5EA7">
        <w:rPr>
          <w:rFonts w:ascii="Times New Roman" w:hAnsi="Times New Roman"/>
          <w:sz w:val="24"/>
          <w:szCs w:val="24"/>
        </w:rPr>
        <w:t>dapat dilihat pada Uji Validitas.</w:t>
      </w:r>
    </w:p>
    <w:p w14:paraId="52A4CD54" w14:textId="781C200D" w:rsidR="00BD0E8C" w:rsidRDefault="00BD0E8C" w:rsidP="00653CB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Pada</w:t>
      </w:r>
      <w:r w:rsidRPr="00BF5EA7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5EA7">
        <w:rPr>
          <w:rFonts w:ascii="Times New Roman" w:hAnsi="Times New Roman"/>
          <w:sz w:val="24"/>
          <w:szCs w:val="24"/>
        </w:rPr>
        <w:t>tersebut, dasar perhitungan uji validitas r hitung &gt; r tabel = valid r hitung &lt; r tabel = tidak valid r tabel = n = 84 = 0,1786 uji validitas = semua kuisioner valid. Seluruh item pernyataan dari variabel Promosi Islami (X) dan Produk Tabungan Emas (Y) semua pertanyaan memenuhi persyaratan validitas ata</w:t>
      </w:r>
      <w:r>
        <w:rPr>
          <w:rFonts w:ascii="Times New Roman" w:hAnsi="Times New Roman"/>
          <w:sz w:val="24"/>
          <w:szCs w:val="24"/>
        </w:rPr>
        <w:t xml:space="preserve">u shahih secara statistik </w:t>
      </w:r>
      <w:r w:rsidRPr="00BF5EA7">
        <w:rPr>
          <w:rFonts w:ascii="Times New Roman" w:hAnsi="Times New Roman"/>
          <w:sz w:val="24"/>
          <w:szCs w:val="24"/>
        </w:rPr>
        <w:t>dapat me</w:t>
      </w:r>
      <w:r>
        <w:rPr>
          <w:rFonts w:ascii="Times New Roman" w:hAnsi="Times New Roman"/>
          <w:sz w:val="24"/>
          <w:szCs w:val="24"/>
        </w:rPr>
        <w:t>nguku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F5EA7">
        <w:rPr>
          <w:rFonts w:ascii="Times New Roman" w:hAnsi="Times New Roman"/>
          <w:sz w:val="24"/>
          <w:szCs w:val="24"/>
        </w:rPr>
        <w:t xml:space="preserve"> tepat dan cermat (terlampir).</w:t>
      </w:r>
    </w:p>
    <w:p w14:paraId="1765FEF0" w14:textId="77777777" w:rsidR="00BD0E8C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EF1F47C" w14:textId="77777777" w:rsidR="00BD0E8C" w:rsidRPr="00C5725F" w:rsidRDefault="00BD0E8C" w:rsidP="00BD0E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>Tabel 2. Hasil Uji Validitas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522"/>
        <w:gridCol w:w="1631"/>
        <w:gridCol w:w="1631"/>
        <w:gridCol w:w="1631"/>
        <w:gridCol w:w="1382"/>
      </w:tblGrid>
      <w:tr w:rsidR="00BD0E8C" w:rsidRPr="00BF5EA7" w14:paraId="6A71F0B9" w14:textId="77777777" w:rsidTr="00EC7BDA">
        <w:trPr>
          <w:trHeight w:val="408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 w14:paraId="633D14D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Variabel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9551CC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C5725F">
              <w:rPr>
                <w:rFonts w:ascii="Times New Roman" w:hAnsi="Times New Roman"/>
                <w:b/>
                <w:bCs/>
              </w:rPr>
              <w:t xml:space="preserve">No. </w:t>
            </w:r>
            <w:proofErr w:type="spellStart"/>
            <w:r w:rsidRPr="00C5725F">
              <w:rPr>
                <w:rFonts w:ascii="Times New Roman" w:hAnsi="Times New Roman"/>
                <w:b/>
                <w:bCs/>
                <w:lang w:val="en-US"/>
              </w:rPr>
              <w:t>Soal</w:t>
            </w:r>
            <w:proofErr w:type="spellEnd"/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113DB94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R–Hitung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7F9174F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R–Tabel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79FFEE9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Kesimpulan</w:t>
            </w:r>
          </w:p>
        </w:tc>
      </w:tr>
      <w:tr w:rsidR="00BD0E8C" w:rsidRPr="00BF5EA7" w14:paraId="10DDF969" w14:textId="77777777" w:rsidTr="00EC7BDA">
        <w:trPr>
          <w:trHeight w:val="302"/>
        </w:trPr>
        <w:tc>
          <w:tcPr>
            <w:tcW w:w="1522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302CD46E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Promosi Islami (X)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2DE570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 xml:space="preserve"> </w:t>
            </w: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  <w:lang w:val="en-US"/>
              </w:rPr>
              <w:t xml:space="preserve"> </w:t>
            </w:r>
            <w:r w:rsidRPr="00C5725F"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66BD83E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0,269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F7B19E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009C8D1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04CF8CE7" w14:textId="77777777" w:rsidTr="00EC7BDA">
        <w:tc>
          <w:tcPr>
            <w:tcW w:w="1522" w:type="dxa"/>
            <w:vMerge/>
          </w:tcPr>
          <w:p w14:paraId="2EB5F84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1601A30E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631" w:type="dxa"/>
          </w:tcPr>
          <w:p w14:paraId="57D90C3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0,365</w:t>
            </w:r>
          </w:p>
        </w:tc>
        <w:tc>
          <w:tcPr>
            <w:tcW w:w="1631" w:type="dxa"/>
          </w:tcPr>
          <w:p w14:paraId="3CB67E0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400E6F4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58857C6F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295D1D7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743F08E8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145A77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0,490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58364B6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35F6CF8F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77E77D26" w14:textId="77777777" w:rsidTr="00EC7BDA">
        <w:tc>
          <w:tcPr>
            <w:tcW w:w="1522" w:type="dxa"/>
            <w:vMerge/>
          </w:tcPr>
          <w:p w14:paraId="1403A63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6B0C311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31" w:type="dxa"/>
          </w:tcPr>
          <w:p w14:paraId="4DC3560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0,215</w:t>
            </w:r>
          </w:p>
        </w:tc>
        <w:tc>
          <w:tcPr>
            <w:tcW w:w="1631" w:type="dxa"/>
          </w:tcPr>
          <w:p w14:paraId="59C755E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4F3679B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7F946B3D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06B912B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50EDBC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2611519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0,255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1738C2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48D3C75F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1E9E2AE" w14:textId="77777777" w:rsidTr="00EC7BDA">
        <w:tc>
          <w:tcPr>
            <w:tcW w:w="1522" w:type="dxa"/>
            <w:vMerge/>
          </w:tcPr>
          <w:p w14:paraId="7BE305C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4F60D46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631" w:type="dxa"/>
          </w:tcPr>
          <w:p w14:paraId="50C0F65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0,414</w:t>
            </w:r>
          </w:p>
        </w:tc>
        <w:tc>
          <w:tcPr>
            <w:tcW w:w="1631" w:type="dxa"/>
          </w:tcPr>
          <w:p w14:paraId="15B744A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32D21E8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5BBFB66D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44AA0B8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A89C7A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22BC808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0,572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49B530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45CCC57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31B0E44" w14:textId="77777777" w:rsidTr="00EC7BDA">
        <w:tc>
          <w:tcPr>
            <w:tcW w:w="1522" w:type="dxa"/>
            <w:vMerge/>
          </w:tcPr>
          <w:p w14:paraId="64C651C8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273C4BD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631" w:type="dxa"/>
          </w:tcPr>
          <w:p w14:paraId="4F370778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0,373</w:t>
            </w:r>
          </w:p>
        </w:tc>
        <w:tc>
          <w:tcPr>
            <w:tcW w:w="1631" w:type="dxa"/>
          </w:tcPr>
          <w:p w14:paraId="0D266A8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15D2628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59FE4B3C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7FFF212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79A7452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2114084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0,232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188EB7C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362C3BC8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66331BA" w14:textId="77777777" w:rsidTr="00EC7BDA">
        <w:tc>
          <w:tcPr>
            <w:tcW w:w="1522" w:type="dxa"/>
            <w:vMerge w:val="restart"/>
          </w:tcPr>
          <w:p w14:paraId="0B99260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Keputusan Nasabah (Y)</w:t>
            </w:r>
          </w:p>
        </w:tc>
        <w:tc>
          <w:tcPr>
            <w:tcW w:w="1631" w:type="dxa"/>
          </w:tcPr>
          <w:p w14:paraId="0D53826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631" w:type="dxa"/>
          </w:tcPr>
          <w:p w14:paraId="57BD757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0,349</w:t>
            </w:r>
          </w:p>
        </w:tc>
        <w:tc>
          <w:tcPr>
            <w:tcW w:w="1631" w:type="dxa"/>
          </w:tcPr>
          <w:p w14:paraId="1A4F3E5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6D17D56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D08A2DB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66778DE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138BAEE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70C0F76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0,503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5DF37EE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4F716A5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3529A925" w14:textId="77777777" w:rsidTr="00EC7BDA">
        <w:tc>
          <w:tcPr>
            <w:tcW w:w="1522" w:type="dxa"/>
            <w:vMerge/>
          </w:tcPr>
          <w:p w14:paraId="5F5C87F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7BD8275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631" w:type="dxa"/>
          </w:tcPr>
          <w:p w14:paraId="2E69A83E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0,342</w:t>
            </w:r>
          </w:p>
        </w:tc>
        <w:tc>
          <w:tcPr>
            <w:tcW w:w="1631" w:type="dxa"/>
          </w:tcPr>
          <w:p w14:paraId="26682D9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05A8BB6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30207FAE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1A4AC4A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1676787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6FB819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0,129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69A7EFC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6AA752C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DD234D5" w14:textId="77777777" w:rsidTr="00EC7BDA">
        <w:tc>
          <w:tcPr>
            <w:tcW w:w="1522" w:type="dxa"/>
            <w:vMerge/>
          </w:tcPr>
          <w:p w14:paraId="69CEFDB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44E7541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631" w:type="dxa"/>
          </w:tcPr>
          <w:p w14:paraId="799168D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0,210</w:t>
            </w:r>
          </w:p>
        </w:tc>
        <w:tc>
          <w:tcPr>
            <w:tcW w:w="1631" w:type="dxa"/>
          </w:tcPr>
          <w:p w14:paraId="5A70F22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3A0786F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79A5E66B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1441AD9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36AC538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C0CBF8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0,434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601B757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1875C8D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3F04046B" w14:textId="77777777" w:rsidTr="00EC7BDA">
        <w:tc>
          <w:tcPr>
            <w:tcW w:w="1522" w:type="dxa"/>
            <w:vMerge/>
          </w:tcPr>
          <w:p w14:paraId="6C8597A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5C18849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16</w:t>
            </w:r>
          </w:p>
        </w:tc>
        <w:tc>
          <w:tcPr>
            <w:tcW w:w="1631" w:type="dxa"/>
          </w:tcPr>
          <w:p w14:paraId="33A460D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0,402</w:t>
            </w:r>
          </w:p>
        </w:tc>
        <w:tc>
          <w:tcPr>
            <w:tcW w:w="1631" w:type="dxa"/>
          </w:tcPr>
          <w:p w14:paraId="4424D25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53A6BF4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0EC0921F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182A549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2AFCD969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12D6AD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0,418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0668577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6BF0C4F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33BA1E96" w14:textId="77777777" w:rsidTr="00EC7BDA">
        <w:tc>
          <w:tcPr>
            <w:tcW w:w="1522" w:type="dxa"/>
            <w:vMerge/>
          </w:tcPr>
          <w:p w14:paraId="0CB25BD9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</w:tcPr>
          <w:p w14:paraId="317A4A3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1631" w:type="dxa"/>
          </w:tcPr>
          <w:p w14:paraId="3B7E8E5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0,308</w:t>
            </w:r>
          </w:p>
        </w:tc>
        <w:tc>
          <w:tcPr>
            <w:tcW w:w="1631" w:type="dxa"/>
          </w:tcPr>
          <w:p w14:paraId="0126FEA4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</w:tcPr>
          <w:p w14:paraId="5003900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  <w:tr w:rsidR="00BD0E8C" w:rsidRPr="00BF5EA7" w14:paraId="4753132A" w14:textId="77777777" w:rsidTr="00EC7BDA">
        <w:tc>
          <w:tcPr>
            <w:tcW w:w="152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063439F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1CA0413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725F">
              <w:rPr>
                <w:rFonts w:ascii="Times New Roman" w:hAnsi="Times New Roman"/>
                <w:lang w:val="en-US"/>
              </w:rPr>
              <w:t>Soal</w:t>
            </w:r>
            <w:proofErr w:type="spellEnd"/>
            <w:r w:rsidRPr="00C5725F"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AF20929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0,359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256363F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</w:tcPr>
          <w:p w14:paraId="006BEC4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Validasi</w:t>
            </w:r>
          </w:p>
        </w:tc>
      </w:tr>
    </w:tbl>
    <w:p w14:paraId="591309C6" w14:textId="77777777" w:rsidR="00BD0E8C" w:rsidRPr="00C5725F" w:rsidRDefault="00BD0E8C" w:rsidP="00BD0E8C">
      <w:pPr>
        <w:spacing w:line="240" w:lineRule="auto"/>
        <w:rPr>
          <w:rFonts w:ascii="Times New Roman" w:hAnsi="Times New Roman"/>
        </w:rPr>
      </w:pPr>
      <w:r w:rsidRPr="00C5725F">
        <w:rPr>
          <w:rFonts w:ascii="Times New Roman" w:hAnsi="Times New Roman"/>
        </w:rPr>
        <w:t>Sumber : SPSS 16, Data Primer</w:t>
      </w:r>
      <w:r w:rsidRPr="00C5725F">
        <w:rPr>
          <w:rFonts w:ascii="Times New Roman" w:hAnsi="Times New Roman"/>
          <w:color w:val="FFFFFF"/>
        </w:rPr>
        <w:t>,</w:t>
      </w:r>
      <w:r w:rsidRPr="00C5725F">
        <w:rPr>
          <w:rFonts w:ascii="Times New Roman" w:hAnsi="Times New Roman"/>
        </w:rPr>
        <w:t>diolah penulis (2020)</w:t>
      </w:r>
    </w:p>
    <w:p w14:paraId="4A6ADC3A" w14:textId="77777777" w:rsidR="00BD0E8C" w:rsidRPr="00BF5EA7" w:rsidRDefault="00BD0E8C" w:rsidP="00BD0E8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F5EA7">
        <w:rPr>
          <w:rFonts w:ascii="Times New Roman" w:hAnsi="Times New Roman"/>
          <w:b/>
          <w:bCs/>
          <w:sz w:val="24"/>
          <w:szCs w:val="24"/>
        </w:rPr>
        <w:t>Uji Reliabilitas</w:t>
      </w:r>
    </w:p>
    <w:p w14:paraId="008F7B1C" w14:textId="77777777" w:rsidR="00BD0E8C" w:rsidRPr="00BF5EA7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sv-SE"/>
        </w:rPr>
      </w:pPr>
      <w:r w:rsidRPr="00BF5EA7">
        <w:rPr>
          <w:rFonts w:ascii="Times New Roman" w:hAnsi="Times New Roman"/>
          <w:sz w:val="24"/>
          <w:szCs w:val="24"/>
          <w:lang w:val="sv-SE"/>
        </w:rPr>
        <w:t xml:space="preserve">Reliabilitas </w:t>
      </w:r>
      <w:r>
        <w:rPr>
          <w:rFonts w:ascii="Times New Roman" w:hAnsi="Times New Roman"/>
          <w:sz w:val="24"/>
          <w:szCs w:val="24"/>
          <w:lang w:val="sv-SE"/>
        </w:rPr>
        <w:t xml:space="preserve">yaitu </w:t>
      </w:r>
      <w:r w:rsidRPr="00BF5EA7">
        <w:rPr>
          <w:rFonts w:ascii="Times New Roman" w:hAnsi="Times New Roman"/>
          <w:sz w:val="24"/>
          <w:szCs w:val="24"/>
          <w:lang w:val="sv-SE"/>
        </w:rPr>
        <w:t>instru</w:t>
      </w:r>
      <w:r>
        <w:rPr>
          <w:rFonts w:ascii="Times New Roman" w:hAnsi="Times New Roman"/>
          <w:sz w:val="24"/>
          <w:szCs w:val="24"/>
          <w:lang w:val="sv-SE"/>
        </w:rPr>
        <w:t>men dibutuhkan guna mencari data pada tujuan pengukuran yang akan di teliti. Fungsi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uji reliabilitas</w:t>
      </w:r>
      <w:r>
        <w:rPr>
          <w:rFonts w:ascii="Times New Roman" w:hAnsi="Times New Roman"/>
          <w:sz w:val="24"/>
          <w:szCs w:val="24"/>
          <w:lang w:val="sv-SE"/>
        </w:rPr>
        <w:t xml:space="preserve"> untuk mengukur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menggunkan skal</w:t>
      </w:r>
      <w:r>
        <w:rPr>
          <w:rFonts w:ascii="Times New Roman" w:hAnsi="Times New Roman"/>
          <w:sz w:val="24"/>
          <w:szCs w:val="24"/>
          <w:lang w:val="sv-SE"/>
        </w:rPr>
        <w:t>a Alpha Cronbach 0 hingga 1. Uji reliabilitas dilihat dari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Hasil Uji Reliabilitas.</w:t>
      </w:r>
    </w:p>
    <w:p w14:paraId="1B729314" w14:textId="77777777" w:rsidR="00BD0E8C" w:rsidRPr="00F25A09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T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abel </w:t>
      </w:r>
      <w:r w:rsidRPr="00BF5EA7">
        <w:rPr>
          <w:rFonts w:ascii="Times New Roman" w:hAnsi="Times New Roman"/>
          <w:sz w:val="24"/>
          <w:szCs w:val="24"/>
        </w:rPr>
        <w:t>tersebut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BF5EA7"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z w:val="24"/>
          <w:szCs w:val="24"/>
        </w:rPr>
        <w:t>ar perhitungan uji reliabilitas</w:t>
      </w:r>
      <w:r w:rsidRPr="002576BD">
        <w:rPr>
          <w:rFonts w:ascii="Times New Roman" w:hAnsi="Times New Roman"/>
          <w:color w:val="FFFFFF"/>
          <w:sz w:val="24"/>
          <w:szCs w:val="24"/>
        </w:rPr>
        <w:t>a</w:t>
      </w:r>
      <w:r w:rsidRPr="00BF5EA7">
        <w:rPr>
          <w:rFonts w:ascii="Times New Roman" w:hAnsi="Times New Roman"/>
          <w:sz w:val="24"/>
          <w:szCs w:val="24"/>
        </w:rPr>
        <w:t xml:space="preserve">alpha &gt; r tabel = konsisten alpha &lt; r tabel = </w:t>
      </w:r>
      <w:r>
        <w:rPr>
          <w:rFonts w:ascii="Times New Roman" w:hAnsi="Times New Roman"/>
          <w:sz w:val="24"/>
          <w:szCs w:val="24"/>
        </w:rPr>
        <w:t>tidak konsisten nilai A</w:t>
      </w:r>
      <w:r w:rsidRPr="00BF5EA7">
        <w:rPr>
          <w:rFonts w:ascii="Times New Roman" w:hAnsi="Times New Roman"/>
          <w:sz w:val="24"/>
          <w:szCs w:val="24"/>
        </w:rPr>
        <w:t>lpha = 0,583 uji reliabilitas = kuisioner reliabilitas atau konsisten</w:t>
      </w:r>
      <w:r w:rsidRPr="00BF5E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5EA7">
        <w:rPr>
          <w:rFonts w:ascii="Times New Roman" w:hAnsi="Times New Roman"/>
          <w:sz w:val="24"/>
          <w:szCs w:val="24"/>
          <w:lang w:val="sv-SE"/>
        </w:rPr>
        <w:t>nilai Alpha Chronbach’s untuk variabel Promosi Islami (X) d</w:t>
      </w:r>
      <w:r>
        <w:rPr>
          <w:rFonts w:ascii="Times New Roman" w:hAnsi="Times New Roman"/>
          <w:sz w:val="24"/>
          <w:szCs w:val="24"/>
          <w:lang w:val="sv-SE"/>
        </w:rPr>
        <w:t xml:space="preserve">an Produk Tabungan Emas (Y) </w:t>
      </w:r>
      <w:r w:rsidRPr="00BF5EA7">
        <w:rPr>
          <w:rFonts w:ascii="Times New Roman" w:hAnsi="Times New Roman"/>
          <w:sz w:val="24"/>
          <w:szCs w:val="24"/>
          <w:lang w:val="sv-SE"/>
        </w:rPr>
        <w:t>l</w:t>
      </w:r>
      <w:r>
        <w:rPr>
          <w:rFonts w:ascii="Times New Roman" w:hAnsi="Times New Roman"/>
          <w:sz w:val="24"/>
          <w:szCs w:val="24"/>
          <w:lang w:val="sv-SE"/>
        </w:rPr>
        <w:t>ebih besar dari 0,1786, maka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dapat disimp</w:t>
      </w:r>
      <w:r>
        <w:rPr>
          <w:rFonts w:ascii="Times New Roman" w:hAnsi="Times New Roman"/>
          <w:sz w:val="24"/>
          <w:szCs w:val="24"/>
          <w:lang w:val="sv-SE"/>
        </w:rPr>
        <w:t>ulkan bahwa variabel X maupun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Y </w:t>
      </w:r>
      <w:r>
        <w:rPr>
          <w:rFonts w:ascii="Times New Roman" w:hAnsi="Times New Roman"/>
          <w:sz w:val="24"/>
          <w:szCs w:val="24"/>
          <w:lang w:val="sv-SE"/>
        </w:rPr>
        <w:t xml:space="preserve">dikatakan </w:t>
      </w:r>
      <w:r w:rsidRPr="00BF5EA7">
        <w:rPr>
          <w:rFonts w:ascii="Times New Roman" w:hAnsi="Times New Roman"/>
          <w:sz w:val="24"/>
          <w:szCs w:val="24"/>
          <w:lang w:val="sv-SE"/>
        </w:rPr>
        <w:t>reliabel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F5EA7">
        <w:rPr>
          <w:rFonts w:ascii="Times New Roman" w:hAnsi="Times New Roman"/>
          <w:sz w:val="24"/>
          <w:szCs w:val="24"/>
          <w:lang w:val="sv-SE"/>
        </w:rPr>
        <w:t>(terlampir).</w:t>
      </w:r>
    </w:p>
    <w:p w14:paraId="158118B2" w14:textId="77777777" w:rsidR="00BD0E8C" w:rsidRDefault="00BD0E8C" w:rsidP="00BD0E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9D2D03" w14:textId="77777777" w:rsidR="00BD0E8C" w:rsidRPr="00C5725F" w:rsidRDefault="00BD0E8C" w:rsidP="00BD0E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>Tabel 3. Reliability Statistics</w:t>
      </w:r>
      <w:r w:rsidRPr="00C5725F">
        <w:rPr>
          <w:rFonts w:ascii="Times New Roman" w:hAnsi="Times New Roman"/>
          <w:b/>
          <w:bCs/>
          <w:color w:val="FFFFFF"/>
        </w:rPr>
        <w:t>i</w:t>
      </w:r>
    </w:p>
    <w:tbl>
      <w:tblPr>
        <w:tblW w:w="0" w:type="auto"/>
        <w:tblInd w:w="1782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551"/>
        <w:gridCol w:w="2410"/>
      </w:tblGrid>
      <w:tr w:rsidR="00BD0E8C" w:rsidRPr="00C5725F" w14:paraId="644C14CF" w14:textId="77777777" w:rsidTr="00EC7BDA"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</w:tcPr>
          <w:p w14:paraId="6CD47ABB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Cronbach’s Alpha</w:t>
            </w: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</w:tcPr>
          <w:p w14:paraId="2E7547B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N of Items</w:t>
            </w:r>
          </w:p>
        </w:tc>
      </w:tr>
      <w:tr w:rsidR="00BD0E8C" w:rsidRPr="00C5725F" w14:paraId="3534D6E1" w14:textId="77777777" w:rsidTr="00EC7BDA"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</w:tcPr>
          <w:p w14:paraId="55C73C4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583</w:t>
            </w: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</w:tcPr>
          <w:p w14:paraId="5760BCB9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19</w:t>
            </w:r>
          </w:p>
        </w:tc>
      </w:tr>
    </w:tbl>
    <w:p w14:paraId="47244F21" w14:textId="77777777" w:rsidR="00BD0E8C" w:rsidRPr="00C5725F" w:rsidRDefault="00BD0E8C" w:rsidP="00BD0E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985"/>
        <w:gridCol w:w="1710"/>
        <w:gridCol w:w="1843"/>
      </w:tblGrid>
      <w:tr w:rsidR="00BD0E8C" w:rsidRPr="00C5725F" w14:paraId="45B8C650" w14:textId="77777777" w:rsidTr="00EC7BDA"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56FC7336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Nilai Alpha</w:t>
            </w:r>
          </w:p>
        </w:tc>
        <w:tc>
          <w:tcPr>
            <w:tcW w:w="1710" w:type="dxa"/>
            <w:tcBorders>
              <w:top w:val="single" w:sz="4" w:space="0" w:color="7F7F7F"/>
              <w:bottom w:val="single" w:sz="4" w:space="0" w:color="7F7F7F"/>
            </w:tcBorders>
          </w:tcPr>
          <w:p w14:paraId="2DDCD0BC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Nilai R Tabel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</w:tcPr>
          <w:p w14:paraId="0B40884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Kesimpulan</w:t>
            </w:r>
          </w:p>
        </w:tc>
      </w:tr>
      <w:tr w:rsidR="00BD0E8C" w:rsidRPr="00C5725F" w14:paraId="534C4DB7" w14:textId="77777777" w:rsidTr="00EC7BDA"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5C9CBF95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lastRenderedPageBreak/>
              <w:t>0,538</w:t>
            </w:r>
          </w:p>
        </w:tc>
        <w:tc>
          <w:tcPr>
            <w:tcW w:w="1710" w:type="dxa"/>
            <w:tcBorders>
              <w:top w:val="single" w:sz="4" w:space="0" w:color="7F7F7F"/>
              <w:bottom w:val="single" w:sz="4" w:space="0" w:color="7F7F7F"/>
            </w:tcBorders>
          </w:tcPr>
          <w:p w14:paraId="046E8CC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0,1786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</w:tcPr>
          <w:p w14:paraId="201B530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Reliabel</w:t>
            </w:r>
          </w:p>
        </w:tc>
      </w:tr>
    </w:tbl>
    <w:p w14:paraId="314E4517" w14:textId="77777777" w:rsidR="00BD0E8C" w:rsidRPr="0034546F" w:rsidRDefault="00BD0E8C" w:rsidP="00BD0E8C">
      <w:pPr>
        <w:spacing w:line="240" w:lineRule="auto"/>
        <w:ind w:left="720"/>
        <w:rPr>
          <w:rFonts w:ascii="Times New Roman" w:hAnsi="Times New Roman"/>
          <w:lang w:val="en-US"/>
        </w:rPr>
      </w:pPr>
      <w:r w:rsidRPr="00BF5EA7">
        <w:rPr>
          <w:rFonts w:ascii="Times New Roman" w:hAnsi="Times New Roman"/>
          <w:sz w:val="24"/>
          <w:szCs w:val="24"/>
        </w:rPr>
        <w:t xml:space="preserve">        </w:t>
      </w:r>
      <w:r w:rsidRPr="00C5725F">
        <w:rPr>
          <w:rFonts w:ascii="Times New Roman" w:hAnsi="Times New Roman"/>
        </w:rPr>
        <w:t>Sumber : SPSS Versi 16, Data Primer diolah penulis (2020</w:t>
      </w:r>
      <w:r>
        <w:rPr>
          <w:rFonts w:ascii="Times New Roman" w:hAnsi="Times New Roman"/>
          <w:lang w:val="en-US"/>
        </w:rPr>
        <w:t>)</w:t>
      </w:r>
    </w:p>
    <w:p w14:paraId="22BD5481" w14:textId="77777777" w:rsidR="00BD0E8C" w:rsidRDefault="00BD0E8C" w:rsidP="00BD0E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Ausumsi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Klasik</w:t>
      </w:r>
      <w:proofErr w:type="spellEnd"/>
    </w:p>
    <w:p w14:paraId="545FA7D6" w14:textId="77777777" w:rsidR="00BD0E8C" w:rsidRDefault="00BD0E8C" w:rsidP="00BD0E8C">
      <w:pPr>
        <w:spacing w:line="240" w:lineRule="auto"/>
        <w:ind w:firstLine="45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Asumsi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14:paraId="74B6A7D0" w14:textId="77777777" w:rsidR="00BD0E8C" w:rsidRDefault="00BD0E8C" w:rsidP="00BD0E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Normalitas</w:t>
      </w:r>
      <w:proofErr w:type="spellEnd"/>
    </w:p>
    <w:p w14:paraId="1E50C60F" w14:textId="77777777" w:rsidR="00BD0E8C" w:rsidRDefault="00BD0E8C" w:rsidP="00BD0E8C">
      <w:pPr>
        <w:spacing w:line="240" w:lineRule="auto"/>
        <w:ind w:firstLine="45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variable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pengganggu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residual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normal.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mengasumsikan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residual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normal.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asumsi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dilanggar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uji statistic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valid. Alat uji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normalprofitabilitas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plot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13A4">
        <w:rPr>
          <w:rFonts w:ascii="Times New Roman" w:hAnsi="Times New Roman"/>
          <w:i/>
          <w:iCs/>
          <w:sz w:val="24"/>
          <w:szCs w:val="24"/>
          <w:lang w:val="en-US"/>
        </w:rPr>
        <w:t>Kolmogorov-Smirno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4313A4">
        <w:rPr>
          <w:rFonts w:ascii="Times New Roman" w:hAnsi="Times New Roman"/>
          <w:i/>
          <w:iCs/>
          <w:sz w:val="24"/>
          <w:szCs w:val="24"/>
          <w:lang w:val="en-US"/>
        </w:rPr>
        <w:t xml:space="preserve"> (1-sample K-S).</w:t>
      </w:r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BD0E8C" w:rsidRPr="00CB0FFA" w14:paraId="52C1A325" w14:textId="77777777" w:rsidTr="00EC7BDA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AEBB8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10205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10205"/>
                <w:lang w:val="en-US"/>
              </w:rPr>
              <w:t>Tabel</w:t>
            </w:r>
            <w:proofErr w:type="spellEnd"/>
            <w:r>
              <w:rPr>
                <w:rFonts w:ascii="Times New Roman" w:hAnsi="Times New Roman"/>
                <w:b/>
                <w:bCs/>
                <w:color w:val="010205"/>
                <w:lang w:val="en-US"/>
              </w:rPr>
              <w:t xml:space="preserve"> 4. Hasil Uji </w:t>
            </w:r>
            <w:proofErr w:type="spellStart"/>
            <w:r>
              <w:rPr>
                <w:rFonts w:ascii="Times New Roman" w:hAnsi="Times New Roman"/>
                <w:b/>
                <w:bCs/>
                <w:color w:val="010205"/>
                <w:lang w:val="en-US"/>
              </w:rPr>
              <w:t>Normalitas</w:t>
            </w:r>
            <w:proofErr w:type="spellEnd"/>
            <w:r>
              <w:rPr>
                <w:rFonts w:ascii="Times New Roman" w:hAnsi="Times New Roman"/>
                <w:b/>
                <w:bCs/>
                <w:color w:val="010205"/>
              </w:rPr>
              <w:br/>
            </w:r>
            <w:r w:rsidRPr="009714F1">
              <w:rPr>
                <w:rFonts w:ascii="Times New Roman" w:hAnsi="Times New Roman"/>
                <w:b/>
                <w:bCs/>
                <w:color w:val="010205"/>
              </w:rPr>
              <w:t>One-Sample Kolmogorov-Smirnov Test</w:t>
            </w:r>
          </w:p>
        </w:tc>
      </w:tr>
      <w:tr w:rsidR="00BD0E8C" w:rsidRPr="00CB0FFA" w14:paraId="780E7052" w14:textId="77777777" w:rsidTr="00EC7BDA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9CB036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20E56E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Unstandardized Residual</w:t>
            </w:r>
          </w:p>
        </w:tc>
      </w:tr>
      <w:tr w:rsidR="00BD0E8C" w:rsidRPr="00CB0FFA" w14:paraId="6154C884" w14:textId="77777777" w:rsidTr="00EC7BDA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7DEF1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30A5C9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84</w:t>
            </w:r>
          </w:p>
        </w:tc>
      </w:tr>
      <w:tr w:rsidR="00BD0E8C" w:rsidRPr="00CB0FFA" w14:paraId="04A8601C" w14:textId="77777777" w:rsidTr="00EC7BDA">
        <w:trPr>
          <w:cantSplit/>
          <w:jc w:val="center"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D4826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Normal Parameters</w:t>
            </w:r>
            <w:r w:rsidRPr="009714F1">
              <w:rPr>
                <w:rFonts w:ascii="Times New Roman" w:hAnsi="Times New Roman"/>
                <w:color w:val="264A60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58544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83642AA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.0000000</w:t>
            </w:r>
          </w:p>
        </w:tc>
      </w:tr>
      <w:tr w:rsidR="00BD0E8C" w:rsidRPr="00CB0FFA" w14:paraId="61C403C0" w14:textId="77777777" w:rsidTr="00EC7BDA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BB84F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5A9A00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D2A9AC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3.09833833</w:t>
            </w:r>
          </w:p>
        </w:tc>
      </w:tr>
      <w:tr w:rsidR="00BD0E8C" w:rsidRPr="00CB0FFA" w14:paraId="602F61B6" w14:textId="77777777" w:rsidTr="00EC7BDA">
        <w:trPr>
          <w:cantSplit/>
          <w:jc w:val="center"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D0B58A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D15256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5099F6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.084</w:t>
            </w:r>
          </w:p>
        </w:tc>
      </w:tr>
      <w:tr w:rsidR="00BD0E8C" w:rsidRPr="00CB0FFA" w14:paraId="360C4BDF" w14:textId="77777777" w:rsidTr="00EC7BDA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C459D0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63A1B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E00AD5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.064</w:t>
            </w:r>
          </w:p>
        </w:tc>
      </w:tr>
      <w:tr w:rsidR="00BD0E8C" w:rsidRPr="00CB0FFA" w14:paraId="0DA909BD" w14:textId="77777777" w:rsidTr="00EC7BDA">
        <w:trPr>
          <w:cantSplit/>
          <w:jc w:val="center"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77039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10205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8F5C0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68A5B0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-.084</w:t>
            </w:r>
          </w:p>
        </w:tc>
      </w:tr>
      <w:tr w:rsidR="00BD0E8C" w:rsidRPr="00CB0FFA" w14:paraId="2B756012" w14:textId="77777777" w:rsidTr="00EC7BDA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73F00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68A456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.084</w:t>
            </w:r>
          </w:p>
        </w:tc>
      </w:tr>
      <w:tr w:rsidR="00BD0E8C" w:rsidRPr="00CB0FFA" w14:paraId="3ABDE190" w14:textId="77777777" w:rsidTr="00EC7BDA">
        <w:trPr>
          <w:cantSplit/>
          <w:jc w:val="center"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F34A6F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264A60"/>
              </w:rPr>
            </w:pPr>
            <w:r w:rsidRPr="009714F1">
              <w:rPr>
                <w:rFonts w:ascii="Times New Roman" w:hAnsi="Times New Roman"/>
                <w:color w:val="264A60"/>
              </w:rPr>
              <w:t>Asymp.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07B717F" w14:textId="77777777" w:rsidR="00BD0E8C" w:rsidRPr="009714F1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10205"/>
              </w:rPr>
            </w:pPr>
            <w:r w:rsidRPr="009714F1">
              <w:rPr>
                <w:rFonts w:ascii="Times New Roman" w:hAnsi="Times New Roman"/>
                <w:color w:val="010205"/>
              </w:rPr>
              <w:t>.200</w:t>
            </w:r>
            <w:r w:rsidRPr="009714F1">
              <w:rPr>
                <w:rFonts w:ascii="Times New Roman" w:hAnsi="Times New Roman"/>
                <w:color w:val="010205"/>
                <w:vertAlign w:val="superscript"/>
              </w:rPr>
              <w:t>c,d</w:t>
            </w:r>
          </w:p>
        </w:tc>
      </w:tr>
      <w:tr w:rsidR="00BD0E8C" w:rsidRPr="00CB0FFA" w14:paraId="41ADB6BC" w14:textId="77777777" w:rsidTr="00EC7BDA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335A5" w14:textId="77777777" w:rsidR="00BD0E8C" w:rsidRPr="004313A4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10205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10205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color w:val="010205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10205"/>
                <w:sz w:val="24"/>
                <w:szCs w:val="24"/>
                <w:lang w:val="en-US"/>
              </w:rPr>
              <w:t xml:space="preserve"> </w:t>
            </w:r>
            <w:r w:rsidRPr="00C5725F">
              <w:rPr>
                <w:rFonts w:ascii="Times New Roman" w:hAnsi="Times New Roman"/>
              </w:rPr>
              <w:t>SPSS Versi 16, Data Primer diolah penulis(202</w:t>
            </w:r>
            <w:r>
              <w:rPr>
                <w:rFonts w:ascii="Times New Roman" w:hAnsi="Times New Roman"/>
                <w:lang w:val="en-US"/>
              </w:rPr>
              <w:t xml:space="preserve">1) </w:t>
            </w:r>
            <w:r w:rsidRPr="004313A4">
              <w:rPr>
                <w:rFonts w:ascii="Times New Roman" w:hAnsi="Times New Roman"/>
                <w:color w:val="010205"/>
                <w:sz w:val="24"/>
                <w:szCs w:val="24"/>
              </w:rPr>
              <w:t>a. Test distribution is Normal.</w:t>
            </w:r>
          </w:p>
        </w:tc>
      </w:tr>
      <w:tr w:rsidR="00BD0E8C" w:rsidRPr="00CB0FFA" w14:paraId="2A5467C0" w14:textId="77777777" w:rsidTr="00EC7BDA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82230" w14:textId="77777777" w:rsidR="00BD0E8C" w:rsidRPr="004313A4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4313A4">
              <w:rPr>
                <w:rFonts w:ascii="Times New Roman" w:hAnsi="Times New Roman"/>
                <w:color w:val="010205"/>
                <w:sz w:val="24"/>
                <w:szCs w:val="24"/>
              </w:rPr>
              <w:t>b. Calculated from data.</w:t>
            </w:r>
          </w:p>
        </w:tc>
      </w:tr>
      <w:tr w:rsidR="00BD0E8C" w:rsidRPr="00CB0FFA" w14:paraId="0AEA2304" w14:textId="77777777" w:rsidTr="00EC7BDA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D0233" w14:textId="77777777" w:rsidR="00BD0E8C" w:rsidRPr="004313A4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10205"/>
                <w:sz w:val="24"/>
                <w:szCs w:val="24"/>
              </w:rPr>
            </w:pPr>
            <w:r w:rsidRPr="004313A4">
              <w:rPr>
                <w:rFonts w:ascii="Times New Roman" w:hAnsi="Times New Roman"/>
                <w:color w:val="010205"/>
                <w:sz w:val="24"/>
                <w:szCs w:val="24"/>
              </w:rPr>
              <w:t>c. Lilliefors Significance Correction.</w:t>
            </w:r>
          </w:p>
        </w:tc>
      </w:tr>
      <w:tr w:rsidR="00BD0E8C" w:rsidRPr="00CB0FFA" w14:paraId="731668D5" w14:textId="77777777" w:rsidTr="00EC7BDA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E04AE" w14:textId="77777777" w:rsidR="00BD0E8C" w:rsidRPr="0034546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10205"/>
                <w:sz w:val="24"/>
                <w:szCs w:val="24"/>
                <w:lang w:val="en-US"/>
              </w:rPr>
            </w:pPr>
            <w:r w:rsidRPr="004313A4">
              <w:rPr>
                <w:rFonts w:ascii="Times New Roman" w:hAnsi="Times New Roman"/>
                <w:color w:val="010205"/>
                <w:sz w:val="24"/>
                <w:szCs w:val="24"/>
              </w:rPr>
              <w:t>d. This is a lower bound of the true significance</w:t>
            </w:r>
            <w:r>
              <w:rPr>
                <w:rFonts w:ascii="Times New Roman" w:hAnsi="Times New Roman"/>
                <w:color w:val="010205"/>
                <w:sz w:val="24"/>
                <w:szCs w:val="24"/>
                <w:lang w:val="en-US"/>
              </w:rPr>
              <w:t>.</w:t>
            </w:r>
          </w:p>
        </w:tc>
      </w:tr>
    </w:tbl>
    <w:p w14:paraId="3DC097EF" w14:textId="77777777" w:rsidR="00BD0E8C" w:rsidRPr="004313A4" w:rsidRDefault="00BD0E8C" w:rsidP="00BD0E8C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4313A4">
        <w:rPr>
          <w:rFonts w:ascii="Times New Roman" w:hAnsi="Times New Roman"/>
          <w:sz w:val="24"/>
          <w:szCs w:val="24"/>
        </w:rPr>
        <w:t xml:space="preserve">Uji Normalitas bertujuan untuk menguji apakah dalam regresi, variabel pengganggu atau residual memiliki ditribusi normal. Dalam penelitian ini meggunakan Uji SPSS yang dimana jika nilai signifikansi &gt; 0,05 , maka nilai residual berdistribusi normal dan jika nilai signifikansi &lt; 0,05 maka nilai residual tidak berdistribusi normal. Dalam penelitian ini disebutkan bahwa nilai uji normalitas diketahui nilai signifikansi 0,200 sehingga 0,200 &gt; 0,05 maka dapat disimpulkan bahwa nilai residual berdistribusi normal. </w:t>
      </w:r>
    </w:p>
    <w:p w14:paraId="20917CAD" w14:textId="77777777" w:rsidR="00BD0E8C" w:rsidRPr="004313A4" w:rsidRDefault="00BD0E8C" w:rsidP="00BD0E8C">
      <w:pPr>
        <w:spacing w:after="0" w:line="240" w:lineRule="auto"/>
        <w:ind w:left="993" w:firstLine="283"/>
        <w:jc w:val="both"/>
        <w:rPr>
          <w:rFonts w:ascii="Book Antiqua" w:hAnsi="Book Antiqua" w:cs="Book Antiqua"/>
          <w:sz w:val="20"/>
          <w:szCs w:val="20"/>
        </w:rPr>
      </w:pPr>
    </w:p>
    <w:p w14:paraId="0868ABF4" w14:textId="77777777" w:rsidR="00BD0E8C" w:rsidRPr="00BF5EA7" w:rsidRDefault="00BD0E8C" w:rsidP="00BD0E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5EA7">
        <w:rPr>
          <w:rFonts w:ascii="Times New Roman" w:hAnsi="Times New Roman"/>
          <w:b/>
          <w:bCs/>
          <w:sz w:val="24"/>
          <w:szCs w:val="24"/>
        </w:rPr>
        <w:t>Uji Regresi Linier Sederhana</w:t>
      </w:r>
    </w:p>
    <w:p w14:paraId="32995E79" w14:textId="77777777" w:rsidR="00BD0E8C" w:rsidRDefault="00BD0E8C" w:rsidP="00BD0E8C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F5EA7">
        <w:rPr>
          <w:rFonts w:ascii="Times New Roman" w:hAnsi="Times New Roman"/>
          <w:sz w:val="24"/>
          <w:szCs w:val="24"/>
        </w:rPr>
        <w:t>Analisis Uji Regresi Sederhana adalah hubungan secara linier anatara satu variabel independent (X) dan variabel dependent (Y). Analisis ini untuk mengetahui hubunganm anatara kedua variabel.</w:t>
      </w:r>
    </w:p>
    <w:p w14:paraId="40CA0F97" w14:textId="77777777" w:rsidR="00BD0E8C" w:rsidRPr="00C5725F" w:rsidRDefault="00BD0E8C" w:rsidP="00BD0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 xml:space="preserve">Tabel </w:t>
      </w:r>
      <w:r>
        <w:rPr>
          <w:rFonts w:ascii="Times New Roman" w:hAnsi="Times New Roman"/>
          <w:b/>
          <w:bCs/>
          <w:lang w:val="en-US"/>
        </w:rPr>
        <w:t>5</w:t>
      </w:r>
      <w:r w:rsidRPr="00C5725F">
        <w:rPr>
          <w:rFonts w:ascii="Times New Roman" w:hAnsi="Times New Roman"/>
          <w:b/>
          <w:bCs/>
        </w:rPr>
        <w:t>. Hasil Uji Regresi Linier Sederhana</w:t>
      </w:r>
    </w:p>
    <w:p w14:paraId="22C4E036" w14:textId="77777777" w:rsidR="00BD0E8C" w:rsidRPr="00C5725F" w:rsidRDefault="00BD0E8C" w:rsidP="00BD0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>Model Summary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30"/>
        <w:gridCol w:w="1631"/>
        <w:gridCol w:w="1631"/>
        <w:gridCol w:w="1631"/>
        <w:gridCol w:w="1631"/>
      </w:tblGrid>
      <w:tr w:rsidR="00BD0E8C" w:rsidRPr="00C5725F" w14:paraId="605E1307" w14:textId="77777777" w:rsidTr="00EC7BDA">
        <w:tc>
          <w:tcPr>
            <w:tcW w:w="1630" w:type="dxa"/>
            <w:tcBorders>
              <w:top w:val="single" w:sz="4" w:space="0" w:color="7F7F7F"/>
              <w:bottom w:val="single" w:sz="4" w:space="0" w:color="7F7F7F"/>
            </w:tcBorders>
          </w:tcPr>
          <w:p w14:paraId="75DA2E9D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Model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E3B2350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R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DC68BA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R Square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54E86C78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Adjusted R Square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73961986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Std. Error of the Estimate</w:t>
            </w:r>
          </w:p>
        </w:tc>
      </w:tr>
      <w:tr w:rsidR="00BD0E8C" w:rsidRPr="00C5725F" w14:paraId="5E8A5605" w14:textId="77777777" w:rsidTr="00EC7BDA">
        <w:tc>
          <w:tcPr>
            <w:tcW w:w="1630" w:type="dxa"/>
            <w:tcBorders>
              <w:top w:val="single" w:sz="4" w:space="0" w:color="7F7F7F"/>
              <w:bottom w:val="single" w:sz="4" w:space="0" w:color="7F7F7F"/>
            </w:tcBorders>
          </w:tcPr>
          <w:p w14:paraId="140CDC5F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4C6EE068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5725F">
              <w:rPr>
                <w:rFonts w:ascii="Times New Roman" w:hAnsi="Times New Roman"/>
              </w:rPr>
              <w:t>.109</w:t>
            </w:r>
            <w:r w:rsidRPr="00C5725F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54A3E2F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.012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2E467712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.000</w:t>
            </w:r>
          </w:p>
        </w:tc>
        <w:tc>
          <w:tcPr>
            <w:tcW w:w="1631" w:type="dxa"/>
            <w:tcBorders>
              <w:top w:val="single" w:sz="4" w:space="0" w:color="7F7F7F"/>
              <w:bottom w:val="single" w:sz="4" w:space="0" w:color="7F7F7F"/>
            </w:tcBorders>
          </w:tcPr>
          <w:p w14:paraId="6052AB81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3.11717</w:t>
            </w:r>
          </w:p>
        </w:tc>
      </w:tr>
    </w:tbl>
    <w:p w14:paraId="7C12D5B4" w14:textId="77777777" w:rsidR="00BD0E8C" w:rsidRPr="00BF5EA7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5EA7">
        <w:rPr>
          <w:rFonts w:ascii="Times New Roman" w:hAnsi="Times New Roman"/>
          <w:color w:val="000000"/>
          <w:sz w:val="24"/>
          <w:szCs w:val="24"/>
        </w:rPr>
        <w:t>Predictors: (Constant), Promosi Islami</w:t>
      </w:r>
    </w:p>
    <w:p w14:paraId="5D27F721" w14:textId="6A067CF8" w:rsidR="00BD0E8C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EA7">
        <w:rPr>
          <w:rFonts w:ascii="Times New Roman" w:hAnsi="Times New Roman"/>
          <w:sz w:val="24"/>
          <w:szCs w:val="24"/>
        </w:rPr>
        <w:t>Sumber : SPSS 16, Data Primer diolah</w:t>
      </w:r>
      <w:r w:rsidRPr="002576BD">
        <w:rPr>
          <w:rFonts w:ascii="Times New Roman" w:hAnsi="Times New Roman"/>
          <w:color w:val="FFFFFF"/>
          <w:sz w:val="24"/>
          <w:szCs w:val="24"/>
        </w:rPr>
        <w:t>h</w:t>
      </w:r>
      <w:r w:rsidRPr="00BF5EA7">
        <w:rPr>
          <w:rFonts w:ascii="Times New Roman" w:hAnsi="Times New Roman"/>
          <w:sz w:val="24"/>
          <w:szCs w:val="24"/>
        </w:rPr>
        <w:t>(2020)</w:t>
      </w:r>
    </w:p>
    <w:p w14:paraId="614099DB" w14:textId="77777777" w:rsidR="00BD0E8C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B63D8" w14:textId="77777777" w:rsidR="00BD0E8C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1FD8D" w14:textId="77777777" w:rsidR="00BD0E8C" w:rsidRPr="00C5725F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9113D" w14:textId="77777777" w:rsidR="00BD0E8C" w:rsidRPr="00C5725F" w:rsidRDefault="00BD0E8C" w:rsidP="00BD0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>ANOVA</w:t>
      </w:r>
      <w:r w:rsidRPr="00C5725F">
        <w:rPr>
          <w:rFonts w:ascii="Times New Roman" w:hAnsi="Times New Roman"/>
          <w:b/>
          <w:bCs/>
          <w:vertAlign w:val="superscript"/>
        </w:rPr>
        <w:t>b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001"/>
        <w:gridCol w:w="1335"/>
        <w:gridCol w:w="1245"/>
        <w:gridCol w:w="1076"/>
        <w:gridCol w:w="1210"/>
        <w:gridCol w:w="1132"/>
        <w:gridCol w:w="1155"/>
      </w:tblGrid>
      <w:tr w:rsidR="00BD0E8C" w:rsidRPr="00C5725F" w14:paraId="3D77E691" w14:textId="77777777" w:rsidTr="00EC7BDA">
        <w:tc>
          <w:tcPr>
            <w:tcW w:w="233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34575DA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Model</w:t>
            </w:r>
          </w:p>
        </w:tc>
        <w:tc>
          <w:tcPr>
            <w:tcW w:w="1245" w:type="dxa"/>
            <w:tcBorders>
              <w:top w:val="single" w:sz="4" w:space="0" w:color="7F7F7F"/>
              <w:bottom w:val="single" w:sz="4" w:space="0" w:color="7F7F7F"/>
            </w:tcBorders>
          </w:tcPr>
          <w:p w14:paraId="16B0995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Sum of Square</w:t>
            </w:r>
          </w:p>
        </w:tc>
        <w:tc>
          <w:tcPr>
            <w:tcW w:w="1076" w:type="dxa"/>
            <w:tcBorders>
              <w:top w:val="single" w:sz="4" w:space="0" w:color="7F7F7F"/>
              <w:bottom w:val="single" w:sz="4" w:space="0" w:color="7F7F7F"/>
            </w:tcBorders>
          </w:tcPr>
          <w:p w14:paraId="0FF6CDD6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Df</w:t>
            </w:r>
          </w:p>
        </w:tc>
        <w:tc>
          <w:tcPr>
            <w:tcW w:w="1210" w:type="dxa"/>
            <w:tcBorders>
              <w:top w:val="single" w:sz="4" w:space="0" w:color="7F7F7F"/>
              <w:bottom w:val="single" w:sz="4" w:space="0" w:color="7F7F7F"/>
            </w:tcBorders>
          </w:tcPr>
          <w:p w14:paraId="0A434591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Mean Square</w:t>
            </w:r>
          </w:p>
        </w:tc>
        <w:tc>
          <w:tcPr>
            <w:tcW w:w="1132" w:type="dxa"/>
            <w:tcBorders>
              <w:top w:val="single" w:sz="4" w:space="0" w:color="7F7F7F"/>
              <w:bottom w:val="single" w:sz="4" w:space="0" w:color="7F7F7F"/>
            </w:tcBorders>
          </w:tcPr>
          <w:p w14:paraId="51D06F5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1155" w:type="dxa"/>
            <w:tcBorders>
              <w:top w:val="single" w:sz="4" w:space="0" w:color="7F7F7F"/>
              <w:bottom w:val="single" w:sz="4" w:space="0" w:color="7F7F7F"/>
            </w:tcBorders>
          </w:tcPr>
          <w:p w14:paraId="444C4821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Sig.</w:t>
            </w:r>
          </w:p>
        </w:tc>
      </w:tr>
      <w:tr w:rsidR="00BD0E8C" w:rsidRPr="00C5725F" w14:paraId="6B4FF1E7" w14:textId="77777777" w:rsidTr="00EC7BDA">
        <w:tc>
          <w:tcPr>
            <w:tcW w:w="1001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3BD51494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35" w:type="dxa"/>
            <w:tcBorders>
              <w:top w:val="single" w:sz="4" w:space="0" w:color="7F7F7F"/>
              <w:bottom w:val="single" w:sz="4" w:space="0" w:color="7F7F7F"/>
            </w:tcBorders>
          </w:tcPr>
          <w:p w14:paraId="78834BAD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Regression</w:t>
            </w:r>
          </w:p>
        </w:tc>
        <w:tc>
          <w:tcPr>
            <w:tcW w:w="1245" w:type="dxa"/>
            <w:tcBorders>
              <w:top w:val="single" w:sz="4" w:space="0" w:color="7F7F7F"/>
              <w:bottom w:val="single" w:sz="4" w:space="0" w:color="7F7F7F"/>
            </w:tcBorders>
          </w:tcPr>
          <w:p w14:paraId="5FFB2AD9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9.642</w:t>
            </w:r>
          </w:p>
        </w:tc>
        <w:tc>
          <w:tcPr>
            <w:tcW w:w="1076" w:type="dxa"/>
            <w:tcBorders>
              <w:top w:val="single" w:sz="4" w:space="0" w:color="7F7F7F"/>
              <w:bottom w:val="single" w:sz="4" w:space="0" w:color="7F7F7F"/>
            </w:tcBorders>
          </w:tcPr>
          <w:p w14:paraId="41A7C28A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1</w:t>
            </w:r>
          </w:p>
        </w:tc>
        <w:tc>
          <w:tcPr>
            <w:tcW w:w="1210" w:type="dxa"/>
            <w:tcBorders>
              <w:top w:val="single" w:sz="4" w:space="0" w:color="7F7F7F"/>
              <w:bottom w:val="single" w:sz="4" w:space="0" w:color="7F7F7F"/>
            </w:tcBorders>
          </w:tcPr>
          <w:p w14:paraId="5BDEFDB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9.642</w:t>
            </w:r>
          </w:p>
        </w:tc>
        <w:tc>
          <w:tcPr>
            <w:tcW w:w="1132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14B7A681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.992</w:t>
            </w:r>
          </w:p>
        </w:tc>
        <w:tc>
          <w:tcPr>
            <w:tcW w:w="1155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647B5A9C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C5725F">
              <w:rPr>
                <w:rFonts w:ascii="Times New Roman" w:hAnsi="Times New Roman"/>
                <w:lang w:val="en-US"/>
              </w:rPr>
              <w:t>.322</w:t>
            </w:r>
            <w:r w:rsidRPr="00C5725F">
              <w:rPr>
                <w:rFonts w:ascii="Times New Roman" w:hAnsi="Times New Roman"/>
                <w:vertAlign w:val="superscript"/>
                <w:lang w:val="en-US"/>
              </w:rPr>
              <w:t>a</w:t>
            </w:r>
          </w:p>
        </w:tc>
      </w:tr>
      <w:tr w:rsidR="00BD0E8C" w:rsidRPr="00C5725F" w14:paraId="0A186F79" w14:textId="77777777" w:rsidTr="00EC7BDA">
        <w:tc>
          <w:tcPr>
            <w:tcW w:w="1001" w:type="dxa"/>
            <w:vMerge/>
          </w:tcPr>
          <w:p w14:paraId="750025F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5" w:type="dxa"/>
          </w:tcPr>
          <w:p w14:paraId="21BCBF02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Residual</w:t>
            </w:r>
          </w:p>
        </w:tc>
        <w:tc>
          <w:tcPr>
            <w:tcW w:w="1245" w:type="dxa"/>
          </w:tcPr>
          <w:p w14:paraId="60F88093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796.775</w:t>
            </w:r>
          </w:p>
        </w:tc>
        <w:tc>
          <w:tcPr>
            <w:tcW w:w="1076" w:type="dxa"/>
          </w:tcPr>
          <w:p w14:paraId="386960DE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82</w:t>
            </w:r>
          </w:p>
        </w:tc>
        <w:tc>
          <w:tcPr>
            <w:tcW w:w="1210" w:type="dxa"/>
            <w:vMerge w:val="restart"/>
          </w:tcPr>
          <w:p w14:paraId="3DB5F9D8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9.171</w:t>
            </w:r>
          </w:p>
        </w:tc>
        <w:tc>
          <w:tcPr>
            <w:tcW w:w="1132" w:type="dxa"/>
            <w:vMerge/>
          </w:tcPr>
          <w:p w14:paraId="093E9B1B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14:paraId="41D100CC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D0E8C" w:rsidRPr="00C5725F" w14:paraId="5004F7C0" w14:textId="77777777" w:rsidTr="00EC7BDA">
        <w:tc>
          <w:tcPr>
            <w:tcW w:w="1001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667934DE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7F7F7F"/>
              <w:bottom w:val="single" w:sz="4" w:space="0" w:color="7F7F7F"/>
            </w:tcBorders>
          </w:tcPr>
          <w:p w14:paraId="52EE2687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Total</w:t>
            </w:r>
          </w:p>
        </w:tc>
        <w:tc>
          <w:tcPr>
            <w:tcW w:w="1245" w:type="dxa"/>
            <w:tcBorders>
              <w:top w:val="single" w:sz="4" w:space="0" w:color="7F7F7F"/>
              <w:bottom w:val="single" w:sz="4" w:space="0" w:color="7F7F7F"/>
            </w:tcBorders>
          </w:tcPr>
          <w:p w14:paraId="1548E8E1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806.417</w:t>
            </w:r>
          </w:p>
        </w:tc>
        <w:tc>
          <w:tcPr>
            <w:tcW w:w="1076" w:type="dxa"/>
            <w:tcBorders>
              <w:top w:val="single" w:sz="4" w:space="0" w:color="7F7F7F"/>
              <w:bottom w:val="single" w:sz="4" w:space="0" w:color="7F7F7F"/>
            </w:tcBorders>
          </w:tcPr>
          <w:p w14:paraId="291ABF6E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83</w:t>
            </w:r>
          </w:p>
        </w:tc>
        <w:tc>
          <w:tcPr>
            <w:tcW w:w="1210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022EA194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51F94A3C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63A1C4BA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69A154F8" w14:textId="77777777" w:rsidR="00BD0E8C" w:rsidRPr="00BF5EA7" w:rsidRDefault="00BD0E8C" w:rsidP="00BD0E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656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3"/>
      </w:tblGrid>
      <w:tr w:rsidR="00BD0E8C" w:rsidRPr="00BF5EA7" w14:paraId="19A64D48" w14:textId="77777777" w:rsidTr="00EC7BDA">
        <w:trPr>
          <w:cantSplit/>
          <w:trHeight w:val="218"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458E39" w14:textId="77777777" w:rsidR="00BD0E8C" w:rsidRPr="00C33F0B" w:rsidRDefault="00BD0E8C" w:rsidP="00EC7BD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F0B">
              <w:rPr>
                <w:rFonts w:ascii="Times New Roman" w:hAnsi="Times New Roman"/>
                <w:color w:val="000000"/>
                <w:sz w:val="24"/>
                <w:szCs w:val="24"/>
              </w:rPr>
              <w:t>Predictors: (Constant), Promosi Islami</w:t>
            </w:r>
          </w:p>
          <w:p w14:paraId="206E22A3" w14:textId="77777777" w:rsidR="00BD0E8C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EA7">
              <w:rPr>
                <w:rFonts w:ascii="Times New Roman" w:hAnsi="Times New Roman"/>
                <w:color w:val="000000"/>
                <w:sz w:val="24"/>
                <w:szCs w:val="24"/>
              </w:rPr>
              <w:t>b. Dependent Variable: Keputusan Nasabah</w:t>
            </w:r>
          </w:p>
          <w:p w14:paraId="3C33797E" w14:textId="77777777" w:rsidR="00BD0E8C" w:rsidRPr="00BF5EA7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C8AC0B" w14:textId="77777777" w:rsidR="00BD0E8C" w:rsidRPr="00C5725F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25F">
              <w:rPr>
                <w:rFonts w:ascii="Times New Roman" w:hAnsi="Times New Roman"/>
                <w:b/>
                <w:bCs/>
                <w:color w:val="000000"/>
              </w:rPr>
              <w:t>Coefficients</w:t>
            </w:r>
            <w:r w:rsidRPr="00C5725F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</w:p>
          <w:tbl>
            <w:tblPr>
              <w:tblW w:w="7925" w:type="dxa"/>
              <w:tblInd w:w="18" w:type="dxa"/>
              <w:tblBorders>
                <w:top w:val="single" w:sz="4" w:space="0" w:color="7F7F7F"/>
                <w:bottom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1436"/>
              <w:gridCol w:w="1059"/>
              <w:gridCol w:w="1111"/>
              <w:gridCol w:w="1856"/>
              <w:gridCol w:w="1022"/>
              <w:gridCol w:w="1049"/>
            </w:tblGrid>
            <w:tr w:rsidR="00BD0E8C" w:rsidRPr="00C5725F" w14:paraId="52F59D36" w14:textId="77777777" w:rsidTr="00EC7BDA">
              <w:trPr>
                <w:trHeight w:val="234"/>
              </w:trPr>
              <w:tc>
                <w:tcPr>
                  <w:tcW w:w="1153" w:type="pct"/>
                  <w:gridSpan w:val="2"/>
                  <w:vMerge w:val="restar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367CF099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Model</w:t>
                  </w:r>
                </w:p>
              </w:tc>
              <w:tc>
                <w:tcPr>
                  <w:tcW w:w="1368" w:type="pct"/>
                  <w:gridSpan w:val="2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7226E5CF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Unstandardized Coefficients</w:t>
                  </w:r>
                </w:p>
              </w:tc>
              <w:tc>
                <w:tcPr>
                  <w:tcW w:w="1171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594B3A4C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Standardized Coefficients</w:t>
                  </w:r>
                </w:p>
              </w:tc>
              <w:tc>
                <w:tcPr>
                  <w:tcW w:w="645" w:type="pct"/>
                  <w:vMerge w:val="restar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36085871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14:paraId="7935B0ED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14:paraId="1BD1780D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663" w:type="pct"/>
                  <w:vMerge w:val="restar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4DF73941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14:paraId="205C44BD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14:paraId="0EC5BD23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Sig.</w:t>
                  </w:r>
                </w:p>
              </w:tc>
            </w:tr>
            <w:tr w:rsidR="00BD0E8C" w:rsidRPr="00C5725F" w14:paraId="4F242438" w14:textId="77777777" w:rsidTr="00EC7BDA">
              <w:trPr>
                <w:trHeight w:val="407"/>
              </w:trPr>
              <w:tc>
                <w:tcPr>
                  <w:tcW w:w="1153" w:type="pct"/>
                  <w:gridSpan w:val="2"/>
                  <w:vMerge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339D14FB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68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2C3ABE65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B</w:t>
                  </w:r>
                </w:p>
              </w:tc>
              <w:tc>
                <w:tcPr>
                  <w:tcW w:w="701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64A70108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Std. Error</w:t>
                  </w:r>
                </w:p>
              </w:tc>
              <w:tc>
                <w:tcPr>
                  <w:tcW w:w="1171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75DF6FA9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Beta</w:t>
                  </w:r>
                </w:p>
              </w:tc>
              <w:tc>
                <w:tcPr>
                  <w:tcW w:w="645" w:type="pct"/>
                  <w:vMerge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17CBABD8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663" w:type="pct"/>
                  <w:vMerge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7B8C4446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BD0E8C" w:rsidRPr="00C5725F" w14:paraId="1411BD3D" w14:textId="77777777" w:rsidTr="00EC7BDA">
              <w:trPr>
                <w:trHeight w:val="234"/>
              </w:trPr>
              <w:tc>
                <w:tcPr>
                  <w:tcW w:w="247" w:type="pct"/>
                  <w:vMerge w:val="restart"/>
                </w:tcPr>
                <w:p w14:paraId="388E5CAC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06" w:type="pct"/>
                </w:tcPr>
                <w:p w14:paraId="488614A4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(Constant)</w:t>
                  </w:r>
                </w:p>
              </w:tc>
              <w:tc>
                <w:tcPr>
                  <w:tcW w:w="668" w:type="pct"/>
                </w:tcPr>
                <w:p w14:paraId="5AD2AF78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28.446</w:t>
                  </w:r>
                </w:p>
              </w:tc>
              <w:tc>
                <w:tcPr>
                  <w:tcW w:w="701" w:type="pct"/>
                </w:tcPr>
                <w:p w14:paraId="5FA26AE7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2.503</w:t>
                  </w:r>
                </w:p>
              </w:tc>
              <w:tc>
                <w:tcPr>
                  <w:tcW w:w="1171" w:type="pct"/>
                </w:tcPr>
                <w:p w14:paraId="74EC17BA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5" w:type="pct"/>
                </w:tcPr>
                <w:p w14:paraId="2057256C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11.363</w:t>
                  </w:r>
                </w:p>
              </w:tc>
              <w:tc>
                <w:tcPr>
                  <w:tcW w:w="663" w:type="pct"/>
                </w:tcPr>
                <w:p w14:paraId="4A43549C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.000</w:t>
                  </w:r>
                </w:p>
              </w:tc>
            </w:tr>
            <w:tr w:rsidR="00BD0E8C" w:rsidRPr="00C5725F" w14:paraId="0051DA41" w14:textId="77777777" w:rsidTr="00EC7BDA">
              <w:trPr>
                <w:trHeight w:val="234"/>
              </w:trPr>
              <w:tc>
                <w:tcPr>
                  <w:tcW w:w="247" w:type="pct"/>
                  <w:vMerge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07959B77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1179D097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Promosi Islami</w:t>
                  </w:r>
                </w:p>
              </w:tc>
              <w:tc>
                <w:tcPr>
                  <w:tcW w:w="668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0943F8B7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.101</w:t>
                  </w:r>
                </w:p>
              </w:tc>
              <w:tc>
                <w:tcPr>
                  <w:tcW w:w="701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0FA93F61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.101</w:t>
                  </w:r>
                </w:p>
              </w:tc>
              <w:tc>
                <w:tcPr>
                  <w:tcW w:w="1171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6AF116DF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.109</w:t>
                  </w:r>
                </w:p>
              </w:tc>
              <w:tc>
                <w:tcPr>
                  <w:tcW w:w="645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3E07506A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</w:rPr>
                    <w:t>.996</w:t>
                  </w:r>
                </w:p>
              </w:tc>
              <w:tc>
                <w:tcPr>
                  <w:tcW w:w="663" w:type="pct"/>
                  <w:tcBorders>
                    <w:top w:val="single" w:sz="4" w:space="0" w:color="7F7F7F"/>
                    <w:bottom w:val="single" w:sz="4" w:space="0" w:color="7F7F7F"/>
                  </w:tcBorders>
                </w:tcPr>
                <w:p w14:paraId="39A4BF76" w14:textId="77777777" w:rsidR="00BD0E8C" w:rsidRPr="00C5725F" w:rsidRDefault="00BD0E8C" w:rsidP="00EC7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 w:rsidRPr="00C5725F">
                    <w:rPr>
                      <w:rFonts w:ascii="Times New Roman" w:hAnsi="Times New Roman"/>
                      <w:color w:val="000000"/>
                      <w:lang w:val="en-US"/>
                    </w:rPr>
                    <w:t>.322</w:t>
                  </w:r>
                </w:p>
              </w:tc>
            </w:tr>
          </w:tbl>
          <w:p w14:paraId="5F2E8E8F" w14:textId="77777777" w:rsidR="00BD0E8C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F5EA7">
              <w:rPr>
                <w:rFonts w:ascii="Times New Roman" w:hAnsi="Times New Roman"/>
                <w:color w:val="000000"/>
                <w:sz w:val="24"/>
                <w:szCs w:val="24"/>
              </w:rPr>
              <w:t>Dependent Variable: Keputusan Nasab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ah</w:t>
            </w:r>
          </w:p>
          <w:p w14:paraId="181FDE78" w14:textId="77777777" w:rsidR="00BD0E8C" w:rsidRPr="00C33F0B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EF72AA" w14:textId="77777777" w:rsidR="00BD0E8C" w:rsidRDefault="00BD0E8C" w:rsidP="00BD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Ber</w:t>
      </w:r>
      <w:r w:rsidRPr="00BF5EA7">
        <w:rPr>
          <w:rFonts w:ascii="Times New Roman" w:hAnsi="Times New Roman"/>
          <w:sz w:val="24"/>
          <w:szCs w:val="24"/>
        </w:rPr>
        <w:t>dasarkan Uji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Regresi Linier Sederhana Promosi Islami Terhadap </w:t>
      </w:r>
      <w:r>
        <w:rPr>
          <w:rFonts w:ascii="Times New Roman" w:hAnsi="Times New Roman"/>
          <w:sz w:val="24"/>
          <w:szCs w:val="24"/>
        </w:rPr>
        <w:t>Keputusan Nasabah sehingga angka</w:t>
      </w:r>
      <w:r w:rsidRPr="00BF5EA7">
        <w:rPr>
          <w:rFonts w:ascii="Times New Roman" w:hAnsi="Times New Roman"/>
          <w:sz w:val="24"/>
          <w:szCs w:val="24"/>
        </w:rPr>
        <w:t xml:space="preserve"> koefisie</w:t>
      </w:r>
      <w:r>
        <w:rPr>
          <w:rFonts w:ascii="Times New Roman" w:hAnsi="Times New Roman"/>
          <w:sz w:val="24"/>
          <w:szCs w:val="24"/>
        </w:rPr>
        <w:t>n Regresi R = 0,109, serta angka</w:t>
      </w:r>
      <w:r w:rsidRPr="00BF5EA7">
        <w:rPr>
          <w:rFonts w:ascii="Times New Roman" w:hAnsi="Times New Roman"/>
          <w:sz w:val="24"/>
          <w:szCs w:val="24"/>
        </w:rPr>
        <w:t xml:space="preserve"> F = 0,992 dengan Sig = 0,</w:t>
      </w:r>
      <w:r>
        <w:rPr>
          <w:rFonts w:ascii="Times New Roman" w:hAnsi="Times New Roman"/>
          <w:sz w:val="24"/>
          <w:szCs w:val="24"/>
          <w:lang w:val="en-US"/>
        </w:rPr>
        <w:t>322</w:t>
      </w:r>
      <w:r w:rsidRPr="00BF5EA7">
        <w:rPr>
          <w:rFonts w:ascii="Times New Roman" w:hAnsi="Times New Roman"/>
          <w:sz w:val="24"/>
          <w:szCs w:val="24"/>
        </w:rPr>
        <w:t xml:space="preserve"> Sehingga </w:t>
      </w:r>
      <w:r>
        <w:rPr>
          <w:rFonts w:ascii="Times New Roman" w:hAnsi="Times New Roman"/>
          <w:sz w:val="24"/>
          <w:szCs w:val="24"/>
        </w:rPr>
        <w:t>melalui</w:t>
      </w:r>
      <w:r w:rsidRPr="00BF5E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bukti </w:t>
      </w:r>
      <w:r w:rsidRPr="00BF5EA7">
        <w:rPr>
          <w:rFonts w:ascii="Times New Roman" w:hAnsi="Times New Roman"/>
          <w:sz w:val="24"/>
          <w:szCs w:val="24"/>
        </w:rPr>
        <w:t>data tersebut maka hipotesis</w:t>
      </w:r>
      <w:r>
        <w:rPr>
          <w:rFonts w:ascii="Times New Roman" w:hAnsi="Times New Roman"/>
          <w:sz w:val="24"/>
          <w:szCs w:val="24"/>
        </w:rPr>
        <w:t>nya</w:t>
      </w:r>
      <w:r w:rsidRPr="00BF5EA7">
        <w:rPr>
          <w:rFonts w:ascii="Times New Roman" w:hAnsi="Times New Roman"/>
          <w:sz w:val="24"/>
          <w:szCs w:val="24"/>
        </w:rPr>
        <w:t xml:space="preserve"> diterima. Penelitian ini mendapat</w:t>
      </w:r>
      <w:r>
        <w:rPr>
          <w:rFonts w:ascii="Times New Roman" w:hAnsi="Times New Roman"/>
          <w:sz w:val="24"/>
          <w:szCs w:val="24"/>
        </w:rPr>
        <w:t>kan</w:t>
      </w:r>
      <w:r w:rsidRPr="00BF5EA7">
        <w:rPr>
          <w:rFonts w:ascii="Times New Roman" w:hAnsi="Times New Roman"/>
          <w:sz w:val="24"/>
          <w:szCs w:val="24"/>
        </w:rPr>
        <w:t xml:space="preserve"> efektif </w:t>
      </w:r>
      <w:r w:rsidRPr="00BF5EA7">
        <w:rPr>
          <w:rFonts w:ascii="Times New Roman" w:hAnsi="Times New Roman"/>
          <w:color w:val="000000"/>
          <w:sz w:val="24"/>
          <w:szCs w:val="24"/>
        </w:rPr>
        <w:t>R Square 0,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BF5EA7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Style w:val="CommentReference"/>
          <w:lang w:val="en-US"/>
        </w:rPr>
        <w:t xml:space="preserve"> </w:t>
      </w:r>
      <w:r>
        <w:rPr>
          <w:rStyle w:val="CommentReference"/>
          <w:rFonts w:ascii="Times New Roman" w:hAnsi="Times New Roman"/>
          <w:sz w:val="24"/>
          <w:szCs w:val="24"/>
          <w:lang w:val="en-US"/>
        </w:rPr>
        <w:t xml:space="preserve">yang </w:t>
      </w:r>
      <w:r w:rsidRPr="00BF5EA7">
        <w:rPr>
          <w:rFonts w:ascii="Times New Roman" w:hAnsi="Times New Roman"/>
          <w:color w:val="000000"/>
          <w:sz w:val="24"/>
          <w:szCs w:val="24"/>
        </w:rPr>
        <w:t>menunjukkan adanya 12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BF5EA7">
        <w:rPr>
          <w:rFonts w:ascii="Times New Roman" w:hAnsi="Times New Roman"/>
          <w:color w:val="000000"/>
          <w:sz w:val="24"/>
          <w:szCs w:val="24"/>
        </w:rPr>
        <w:t>% variabel Promosi Islami dipengaruhi Keputusan Nasabah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4C0E9D61" w14:textId="77777777" w:rsidR="00BD0E8C" w:rsidRDefault="00BD0E8C" w:rsidP="00BD0E8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7B85FDD" w14:textId="77777777" w:rsidR="00BD0E8C" w:rsidRPr="00BF5EA7" w:rsidRDefault="00BD0E8C" w:rsidP="00BD0E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EA7">
        <w:rPr>
          <w:rFonts w:ascii="Times New Roman" w:hAnsi="Times New Roman"/>
          <w:sz w:val="24"/>
          <w:szCs w:val="24"/>
        </w:rPr>
        <w:t>Dasar Pengambilan Keputusan Regresi Linier Sederhana :</w:t>
      </w:r>
    </w:p>
    <w:p w14:paraId="27428205" w14:textId="77777777" w:rsidR="00BD0E8C" w:rsidRPr="00BF5EA7" w:rsidRDefault="00BD0E8C" w:rsidP="00BD0E8C">
      <w:pPr>
        <w:pStyle w:val="ListParagraph"/>
        <w:numPr>
          <w:ilvl w:val="0"/>
          <w:numId w:val="39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Bila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ilai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Signifikan &lt; 0,05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variabel X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5EA7">
        <w:rPr>
          <w:rFonts w:ascii="Times New Roman" w:hAnsi="Times New Roman"/>
          <w:sz w:val="24"/>
          <w:szCs w:val="24"/>
        </w:rPr>
        <w:t xml:space="preserve"> berpengaruh</w:t>
      </w:r>
      <w:proofErr w:type="gramEnd"/>
      <w:r w:rsidRPr="00BF5EA7">
        <w:rPr>
          <w:rFonts w:ascii="Times New Roman" w:hAnsi="Times New Roman"/>
          <w:sz w:val="24"/>
          <w:szCs w:val="24"/>
        </w:rPr>
        <w:t xml:space="preserve"> Terhadap Variabel Y.</w:t>
      </w:r>
    </w:p>
    <w:p w14:paraId="3D82C066" w14:textId="77777777" w:rsidR="00BD0E8C" w:rsidRDefault="00BD0E8C" w:rsidP="00BD0E8C">
      <w:pPr>
        <w:pStyle w:val="ListParagraph"/>
        <w:numPr>
          <w:ilvl w:val="0"/>
          <w:numId w:val="39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Bila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ilai </w:t>
      </w:r>
      <w:r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Signifikan &gt; 0,05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variabel X tidak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berpengaruh Terhadap Variabel Y.</w:t>
      </w:r>
    </w:p>
    <w:p w14:paraId="5C1BE6F0" w14:textId="77777777" w:rsidR="00BD0E8C" w:rsidRPr="00BF5EA7" w:rsidRDefault="00BD0E8C" w:rsidP="00BD0E8C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357775E1" w14:textId="77777777" w:rsidR="00BD0E8C" w:rsidRPr="00BF5EA7" w:rsidRDefault="00BD0E8C" w:rsidP="00BD0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EA7">
        <w:rPr>
          <w:rFonts w:ascii="Times New Roman" w:hAnsi="Times New Roman"/>
          <w:b/>
          <w:sz w:val="24"/>
          <w:szCs w:val="24"/>
        </w:rPr>
        <w:t xml:space="preserve">Pengujian Hipotesis </w:t>
      </w:r>
    </w:p>
    <w:p w14:paraId="42F219C5" w14:textId="77777777" w:rsidR="00BD0E8C" w:rsidRPr="00BF5EA7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F5EA7">
        <w:rPr>
          <w:rFonts w:ascii="Times New Roman" w:hAnsi="Times New Roman"/>
          <w:bCs/>
          <w:sz w:val="24"/>
          <w:szCs w:val="24"/>
        </w:rPr>
        <w:t>Penguji</w:t>
      </w:r>
      <w:r>
        <w:rPr>
          <w:rFonts w:ascii="Times New Roman" w:hAnsi="Times New Roman"/>
          <w:bCs/>
          <w:sz w:val="24"/>
          <w:szCs w:val="24"/>
        </w:rPr>
        <w:t>an dilakukan dengan menggunakan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F5EA7">
        <w:rPr>
          <w:rFonts w:ascii="Times New Roman" w:hAnsi="Times New Roman"/>
          <w:bCs/>
          <w:sz w:val="24"/>
          <w:szCs w:val="24"/>
        </w:rPr>
        <w:t xml:space="preserve">uji t. </w:t>
      </w:r>
    </w:p>
    <w:p w14:paraId="5CD37D05" w14:textId="77777777" w:rsidR="00BD0E8C" w:rsidRPr="00BF5EA7" w:rsidRDefault="00BD0E8C" w:rsidP="00BD0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EA7">
        <w:rPr>
          <w:rFonts w:ascii="Times New Roman" w:hAnsi="Times New Roman"/>
          <w:b/>
          <w:sz w:val="24"/>
          <w:szCs w:val="24"/>
        </w:rPr>
        <w:t>Uji T (Parsial)</w:t>
      </w:r>
    </w:p>
    <w:p w14:paraId="233B2787" w14:textId="15F525D1" w:rsidR="00BD0E8C" w:rsidRDefault="00BD0E8C" w:rsidP="00653CB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Uji t di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jauh pengaruh </w:t>
      </w:r>
      <w:r w:rsidRPr="00BF5EA7">
        <w:rPr>
          <w:rFonts w:ascii="Times New Roman" w:hAnsi="Times New Roman"/>
          <w:sz w:val="24"/>
          <w:szCs w:val="24"/>
        </w:rPr>
        <w:t>vari</w:t>
      </w:r>
      <w:r>
        <w:rPr>
          <w:rFonts w:ascii="Times New Roman" w:hAnsi="Times New Roman"/>
          <w:sz w:val="24"/>
          <w:szCs w:val="24"/>
        </w:rPr>
        <w:t>abel independen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 w:rsidRPr="00BF5EA7">
        <w:rPr>
          <w:rFonts w:ascii="Times New Roman" w:hAnsi="Times New Roman"/>
          <w:sz w:val="24"/>
          <w:szCs w:val="24"/>
        </w:rPr>
        <w:t xml:space="preserve"> yai</w:t>
      </w:r>
      <w:r>
        <w:rPr>
          <w:rFonts w:ascii="Times New Roman" w:hAnsi="Times New Roman"/>
          <w:sz w:val="24"/>
          <w:szCs w:val="24"/>
        </w:rPr>
        <w:t xml:space="preserve">tu Promosi Islami secara segmental serta memiliki </w:t>
      </w:r>
      <w:r w:rsidRPr="00BF5EA7">
        <w:rPr>
          <w:rFonts w:ascii="Times New Roman" w:hAnsi="Times New Roman"/>
          <w:sz w:val="24"/>
          <w:szCs w:val="24"/>
        </w:rPr>
        <w:t xml:space="preserve">pengaruh </w:t>
      </w:r>
      <w:r>
        <w:rPr>
          <w:rFonts w:ascii="Times New Roman" w:hAnsi="Times New Roman"/>
          <w:sz w:val="24"/>
          <w:szCs w:val="24"/>
        </w:rPr>
        <w:t>penting atas variabel dependen yakni</w:t>
      </w:r>
      <w:r w:rsidRPr="00BF5EA7">
        <w:rPr>
          <w:rFonts w:ascii="Times New Roman" w:hAnsi="Times New Roman"/>
          <w:sz w:val="24"/>
          <w:szCs w:val="24"/>
        </w:rPr>
        <w:t xml:space="preserve"> Produk Emas</w:t>
      </w:r>
      <w:r w:rsidRPr="00BF5EA7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Andai</w:t>
      </w:r>
      <w:proofErr w:type="spellEnd"/>
      <w:r w:rsidRPr="00BF5EA7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F5EA7">
        <w:rPr>
          <w:rFonts w:ascii="Times New Roman" w:hAnsi="Times New Roman"/>
          <w:sz w:val="24"/>
          <w:szCs w:val="24"/>
        </w:rPr>
        <w:t>α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≤</w:t>
      </w:r>
      <w:r>
        <w:rPr>
          <w:rFonts w:ascii="Times New Roman" w:hAnsi="Times New Roman"/>
          <w:sz w:val="24"/>
          <w:szCs w:val="24"/>
          <w:lang w:val="sv-SE"/>
        </w:rPr>
        <w:t xml:space="preserve"> 0,05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variabel independen</w:t>
      </w:r>
      <w:r>
        <w:rPr>
          <w:rFonts w:ascii="Times New Roman" w:hAnsi="Times New Roman"/>
          <w:sz w:val="24"/>
          <w:szCs w:val="24"/>
          <w:lang w:val="sv-SE"/>
        </w:rPr>
        <w:t>nya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secara parsial </w:t>
      </w:r>
      <w:r>
        <w:rPr>
          <w:rFonts w:ascii="Times New Roman" w:hAnsi="Times New Roman"/>
          <w:sz w:val="24"/>
          <w:szCs w:val="24"/>
          <w:lang w:val="sv-SE"/>
        </w:rPr>
        <w:t>terdapat pengaruh signifikan pada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var</w:t>
      </w:r>
      <w:r>
        <w:rPr>
          <w:rFonts w:ascii="Times New Roman" w:hAnsi="Times New Roman"/>
          <w:sz w:val="24"/>
          <w:szCs w:val="24"/>
          <w:lang w:val="sv-SE"/>
        </w:rPr>
        <w:t xml:space="preserve">iabel dependen dan mencari yang lain seperti </w:t>
      </w:r>
      <w:r w:rsidRPr="00BF5EA7">
        <w:rPr>
          <w:rFonts w:ascii="Times New Roman" w:hAnsi="Times New Roman"/>
          <w:sz w:val="24"/>
          <w:szCs w:val="24"/>
          <w:lang w:val="sv-SE"/>
        </w:rPr>
        <w:t>koefisien regresi di</w:t>
      </w:r>
      <w:r>
        <w:rPr>
          <w:rFonts w:ascii="Times New Roman" w:hAnsi="Times New Roman"/>
          <w:sz w:val="24"/>
          <w:szCs w:val="24"/>
          <w:lang w:val="sv-SE"/>
        </w:rPr>
        <w:t>pakai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F5EA7">
        <w:rPr>
          <w:rFonts w:ascii="Times New Roman" w:hAnsi="Times New Roman"/>
          <w:i/>
          <w:iCs/>
          <w:sz w:val="24"/>
          <w:szCs w:val="24"/>
          <w:lang w:val="sv-SE"/>
        </w:rPr>
        <w:t>Unstandardized Coefficients</w:t>
      </w:r>
      <w:r>
        <w:rPr>
          <w:rFonts w:ascii="Times New Roman" w:hAnsi="Times New Roman"/>
          <w:sz w:val="24"/>
          <w:szCs w:val="24"/>
          <w:lang w:val="sv-SE"/>
        </w:rPr>
        <w:t xml:space="preserve"> beta. Diperoleh hasil uji T sebagai berikut :</w:t>
      </w:r>
    </w:p>
    <w:p w14:paraId="2F68383E" w14:textId="77777777" w:rsidR="00BD0E8C" w:rsidRPr="00BF5EA7" w:rsidRDefault="00BD0E8C" w:rsidP="00BD0E8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C425FF7" w14:textId="77777777" w:rsidR="00BD0E8C" w:rsidRPr="00C5725F" w:rsidRDefault="00BD0E8C" w:rsidP="00BD0E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 xml:space="preserve">Tabel </w:t>
      </w:r>
      <w:r>
        <w:rPr>
          <w:rFonts w:ascii="Times New Roman" w:hAnsi="Times New Roman"/>
          <w:b/>
          <w:bCs/>
          <w:lang w:val="en-US"/>
        </w:rPr>
        <w:t>6</w:t>
      </w:r>
      <w:r w:rsidRPr="00C5725F">
        <w:rPr>
          <w:rFonts w:ascii="Times New Roman" w:hAnsi="Times New Roman"/>
          <w:b/>
          <w:bCs/>
        </w:rPr>
        <w:t>. Hasil Uji T</w:t>
      </w:r>
    </w:p>
    <w:p w14:paraId="29685E79" w14:textId="77777777" w:rsidR="00BD0E8C" w:rsidRPr="00C5725F" w:rsidRDefault="00BD0E8C" w:rsidP="00BD0E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725F">
        <w:rPr>
          <w:rFonts w:ascii="Times New Roman" w:hAnsi="Times New Roman"/>
          <w:b/>
          <w:bCs/>
        </w:rPr>
        <w:t xml:space="preserve"> Coefficients</w:t>
      </w:r>
      <w:r w:rsidRPr="00C5725F">
        <w:rPr>
          <w:rFonts w:ascii="Times New Roman" w:hAnsi="Times New Roman"/>
          <w:b/>
          <w:bCs/>
          <w:vertAlign w:val="superscript"/>
        </w:rPr>
        <w:t>a</w:t>
      </w:r>
    </w:p>
    <w:tbl>
      <w:tblPr>
        <w:tblW w:w="0" w:type="auto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76"/>
        <w:gridCol w:w="1765"/>
        <w:gridCol w:w="1590"/>
        <w:gridCol w:w="1464"/>
        <w:gridCol w:w="1343"/>
      </w:tblGrid>
      <w:tr w:rsidR="00BD0E8C" w:rsidRPr="00C5725F" w14:paraId="0927CEA8" w14:textId="77777777" w:rsidTr="00EC7BDA">
        <w:tc>
          <w:tcPr>
            <w:tcW w:w="3541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3FD165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Unstandardized Coefficients</w:t>
            </w:r>
          </w:p>
        </w:tc>
        <w:tc>
          <w:tcPr>
            <w:tcW w:w="1590" w:type="dxa"/>
            <w:tcBorders>
              <w:top w:val="single" w:sz="4" w:space="0" w:color="7F7F7F"/>
              <w:bottom w:val="single" w:sz="4" w:space="0" w:color="7F7F7F"/>
            </w:tcBorders>
          </w:tcPr>
          <w:p w14:paraId="3F4E9492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Standardized Coefficients</w:t>
            </w:r>
          </w:p>
        </w:tc>
        <w:tc>
          <w:tcPr>
            <w:tcW w:w="1464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44A668C6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0E559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F542C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1343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1310122F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A963D89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0C38DE8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Sig.</w:t>
            </w:r>
          </w:p>
        </w:tc>
      </w:tr>
      <w:tr w:rsidR="00BD0E8C" w:rsidRPr="00C5725F" w14:paraId="12782890" w14:textId="77777777" w:rsidTr="00EC7BDA">
        <w:trPr>
          <w:trHeight w:val="562"/>
        </w:trPr>
        <w:tc>
          <w:tcPr>
            <w:tcW w:w="1776" w:type="dxa"/>
            <w:tcBorders>
              <w:top w:val="single" w:sz="4" w:space="0" w:color="7F7F7F"/>
              <w:bottom w:val="single" w:sz="4" w:space="0" w:color="7F7F7F"/>
            </w:tcBorders>
          </w:tcPr>
          <w:p w14:paraId="572FC08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765" w:type="dxa"/>
            <w:tcBorders>
              <w:top w:val="single" w:sz="4" w:space="0" w:color="7F7F7F"/>
              <w:bottom w:val="single" w:sz="4" w:space="0" w:color="7F7F7F"/>
            </w:tcBorders>
          </w:tcPr>
          <w:p w14:paraId="5DFA9991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Std. Error</w:t>
            </w:r>
          </w:p>
        </w:tc>
        <w:tc>
          <w:tcPr>
            <w:tcW w:w="1590" w:type="dxa"/>
            <w:tcBorders>
              <w:top w:val="single" w:sz="4" w:space="0" w:color="7F7F7F"/>
              <w:bottom w:val="single" w:sz="4" w:space="0" w:color="7F7F7F"/>
            </w:tcBorders>
          </w:tcPr>
          <w:p w14:paraId="71E2404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Beta</w:t>
            </w:r>
          </w:p>
        </w:tc>
        <w:tc>
          <w:tcPr>
            <w:tcW w:w="1464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0FC9575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3A27586D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BD0E8C" w:rsidRPr="00C5725F" w14:paraId="0D012481" w14:textId="77777777" w:rsidTr="00EC7BDA">
        <w:tc>
          <w:tcPr>
            <w:tcW w:w="1776" w:type="dxa"/>
          </w:tcPr>
          <w:p w14:paraId="26B8E36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28.446</w:t>
            </w:r>
          </w:p>
        </w:tc>
        <w:tc>
          <w:tcPr>
            <w:tcW w:w="1765" w:type="dxa"/>
          </w:tcPr>
          <w:p w14:paraId="1DF9682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2.503</w:t>
            </w:r>
          </w:p>
        </w:tc>
        <w:tc>
          <w:tcPr>
            <w:tcW w:w="1590" w:type="dxa"/>
          </w:tcPr>
          <w:p w14:paraId="041E33D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</w:tcPr>
          <w:p w14:paraId="15B72FA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11. 363</w:t>
            </w:r>
          </w:p>
        </w:tc>
        <w:tc>
          <w:tcPr>
            <w:tcW w:w="1343" w:type="dxa"/>
          </w:tcPr>
          <w:p w14:paraId="2FACA34A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.000</w:t>
            </w:r>
          </w:p>
        </w:tc>
      </w:tr>
      <w:tr w:rsidR="00BD0E8C" w:rsidRPr="00C5725F" w14:paraId="4A6F9313" w14:textId="77777777" w:rsidTr="00EC7BDA">
        <w:tc>
          <w:tcPr>
            <w:tcW w:w="1776" w:type="dxa"/>
            <w:tcBorders>
              <w:top w:val="single" w:sz="4" w:space="0" w:color="7F7F7F"/>
              <w:bottom w:val="single" w:sz="4" w:space="0" w:color="7F7F7F"/>
            </w:tcBorders>
          </w:tcPr>
          <w:p w14:paraId="7FE21B70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25F">
              <w:rPr>
                <w:rFonts w:ascii="Times New Roman" w:hAnsi="Times New Roman"/>
                <w:b/>
                <w:bCs/>
              </w:rPr>
              <w:t>.101</w:t>
            </w:r>
          </w:p>
        </w:tc>
        <w:tc>
          <w:tcPr>
            <w:tcW w:w="1765" w:type="dxa"/>
            <w:tcBorders>
              <w:top w:val="single" w:sz="4" w:space="0" w:color="7F7F7F"/>
              <w:bottom w:val="single" w:sz="4" w:space="0" w:color="7F7F7F"/>
            </w:tcBorders>
          </w:tcPr>
          <w:p w14:paraId="204388D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.101</w:t>
            </w:r>
          </w:p>
        </w:tc>
        <w:tc>
          <w:tcPr>
            <w:tcW w:w="1590" w:type="dxa"/>
            <w:tcBorders>
              <w:top w:val="single" w:sz="4" w:space="0" w:color="7F7F7F"/>
              <w:bottom w:val="single" w:sz="4" w:space="0" w:color="7F7F7F"/>
            </w:tcBorders>
          </w:tcPr>
          <w:p w14:paraId="59E511A5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.109</w:t>
            </w:r>
          </w:p>
        </w:tc>
        <w:tc>
          <w:tcPr>
            <w:tcW w:w="1464" w:type="dxa"/>
            <w:tcBorders>
              <w:top w:val="single" w:sz="4" w:space="0" w:color="7F7F7F"/>
              <w:bottom w:val="single" w:sz="4" w:space="0" w:color="7F7F7F"/>
            </w:tcBorders>
          </w:tcPr>
          <w:p w14:paraId="43E2BE9C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.996</w:t>
            </w:r>
          </w:p>
        </w:tc>
        <w:tc>
          <w:tcPr>
            <w:tcW w:w="1343" w:type="dxa"/>
            <w:tcBorders>
              <w:top w:val="single" w:sz="4" w:space="0" w:color="7F7F7F"/>
              <w:bottom w:val="single" w:sz="4" w:space="0" w:color="7F7F7F"/>
            </w:tcBorders>
          </w:tcPr>
          <w:p w14:paraId="6CB72E13" w14:textId="77777777" w:rsidR="00BD0E8C" w:rsidRPr="00C5725F" w:rsidRDefault="00BD0E8C" w:rsidP="00EC7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25F">
              <w:rPr>
                <w:rFonts w:ascii="Times New Roman" w:hAnsi="Times New Roman"/>
              </w:rPr>
              <w:t>.322</w:t>
            </w:r>
          </w:p>
        </w:tc>
      </w:tr>
    </w:tbl>
    <w:p w14:paraId="356A29A1" w14:textId="77777777" w:rsidR="00BD0E8C" w:rsidRPr="00BF5EA7" w:rsidRDefault="00BD0E8C" w:rsidP="00BD0E8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2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</w:tblGrid>
      <w:tr w:rsidR="00BD0E8C" w:rsidRPr="00BF5EA7" w14:paraId="5835B9DF" w14:textId="77777777" w:rsidTr="00EC7BDA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BC447" w14:textId="77777777" w:rsidR="00BD0E8C" w:rsidRPr="00BF5EA7" w:rsidRDefault="00BD0E8C" w:rsidP="00EC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EA7">
              <w:rPr>
                <w:rFonts w:ascii="Times New Roman" w:hAnsi="Times New Roman"/>
                <w:color w:val="000000"/>
                <w:sz w:val="24"/>
                <w:szCs w:val="24"/>
              </w:rPr>
              <w:t>Dependent Variable: Keputusan Nasabah</w:t>
            </w:r>
          </w:p>
        </w:tc>
      </w:tr>
    </w:tbl>
    <w:p w14:paraId="2028974D" w14:textId="77777777" w:rsidR="00BD0E8C" w:rsidRPr="00BF5EA7" w:rsidRDefault="00BD0E8C" w:rsidP="00BD0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EA7">
        <w:rPr>
          <w:rFonts w:ascii="Times New Roman" w:hAnsi="Times New Roman"/>
          <w:sz w:val="24"/>
          <w:szCs w:val="24"/>
        </w:rPr>
        <w:t>Sumber : SPSS 16, Data Primer di</w:t>
      </w:r>
      <w:r>
        <w:rPr>
          <w:rFonts w:ascii="Times New Roman" w:hAnsi="Times New Roman"/>
          <w:sz w:val="24"/>
          <w:szCs w:val="24"/>
        </w:rPr>
        <w:t>buat</w:t>
      </w:r>
      <w:r w:rsidRPr="00BF5EA7">
        <w:rPr>
          <w:rFonts w:ascii="Times New Roman" w:hAnsi="Times New Roman"/>
          <w:sz w:val="24"/>
          <w:szCs w:val="24"/>
        </w:rPr>
        <w:t xml:space="preserve"> (2020)</w:t>
      </w:r>
    </w:p>
    <w:p w14:paraId="50411F0B" w14:textId="77777777" w:rsidR="00BD0E8C" w:rsidRPr="00BF5EA7" w:rsidRDefault="00BD0E8C" w:rsidP="00BD0E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50BA11" w14:textId="77777777" w:rsidR="00BD0E8C" w:rsidRPr="00BF5EA7" w:rsidRDefault="00BD0E8C" w:rsidP="00BD0E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EA7">
        <w:rPr>
          <w:rFonts w:ascii="Times New Roman" w:hAnsi="Times New Roman"/>
          <w:sz w:val="24"/>
          <w:szCs w:val="24"/>
        </w:rPr>
        <w:t>Dasar Pengambilan Uji T :</w:t>
      </w:r>
    </w:p>
    <w:p w14:paraId="4CFF0C8B" w14:textId="77777777" w:rsidR="00BD0E8C" w:rsidRPr="00BF5EA7" w:rsidRDefault="00BD0E8C" w:rsidP="00BD0E8C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nilai signifikan &lt; 0,05 atau t hitung &gt; t t</w:t>
      </w:r>
      <w:r w:rsidRPr="00BF5EA7">
        <w:rPr>
          <w:rFonts w:ascii="Times New Roman" w:hAnsi="Times New Roman"/>
          <w:sz w:val="24"/>
          <w:szCs w:val="24"/>
        </w:rPr>
        <w:t>abel</w:t>
      </w:r>
      <w:r>
        <w:rPr>
          <w:rFonts w:ascii="Times New Roman" w:hAnsi="Times New Roman"/>
          <w:sz w:val="24"/>
          <w:szCs w:val="24"/>
        </w:rPr>
        <w:t>,</w:t>
      </w:r>
      <w:r w:rsidRPr="00BF5EA7">
        <w:rPr>
          <w:rFonts w:ascii="Times New Roman" w:hAnsi="Times New Roman"/>
          <w:sz w:val="24"/>
          <w:szCs w:val="24"/>
        </w:rPr>
        <w:t xml:space="preserve"> maka</w:t>
      </w:r>
      <w:r>
        <w:rPr>
          <w:rFonts w:ascii="Times New Roman" w:hAnsi="Times New Roman"/>
          <w:sz w:val="24"/>
          <w:szCs w:val="24"/>
        </w:rPr>
        <w:t xml:space="preserve"> diperoleh</w:t>
      </w:r>
      <w:r w:rsidRPr="00BF5EA7">
        <w:rPr>
          <w:rFonts w:ascii="Times New Roman" w:hAnsi="Times New Roman"/>
          <w:sz w:val="24"/>
          <w:szCs w:val="24"/>
        </w:rPr>
        <w:t xml:space="preserve"> pengaruh ariabel X terhadap Variabel Y</w:t>
      </w:r>
    </w:p>
    <w:p w14:paraId="6F911FC3" w14:textId="77777777" w:rsidR="00BD0E8C" w:rsidRPr="00BF5EA7" w:rsidRDefault="00BD0E8C" w:rsidP="00BD0E8C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nilai signifikan &gt; 0,05 atau t</w:t>
      </w:r>
      <w:r w:rsidRPr="00BF5EA7">
        <w:rPr>
          <w:rFonts w:ascii="Times New Roman" w:hAnsi="Times New Roman"/>
          <w:sz w:val="24"/>
          <w:szCs w:val="24"/>
        </w:rPr>
        <w:t xml:space="preserve"> Hitu</w:t>
      </w:r>
      <w:r>
        <w:rPr>
          <w:rFonts w:ascii="Times New Roman" w:hAnsi="Times New Roman"/>
          <w:sz w:val="24"/>
          <w:szCs w:val="24"/>
        </w:rPr>
        <w:t>ng &lt; t tabel, maka tidak diperoleh pengaruh v</w:t>
      </w:r>
      <w:r w:rsidRPr="00BF5EA7">
        <w:rPr>
          <w:rFonts w:ascii="Times New Roman" w:hAnsi="Times New Roman"/>
          <w:sz w:val="24"/>
          <w:szCs w:val="24"/>
        </w:rPr>
        <w:t>ariabel X terhadap Variabel Y</w:t>
      </w:r>
    </w:p>
    <w:p w14:paraId="2D7C71EE" w14:textId="77777777" w:rsidR="00BD0E8C" w:rsidRPr="00BF5EA7" w:rsidRDefault="00BD0E8C" w:rsidP="00BD0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B7521" w14:textId="77777777" w:rsidR="00BD0E8C" w:rsidRPr="00BF5EA7" w:rsidRDefault="00BD0E8C" w:rsidP="00BD0E8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t</w:t>
      </w:r>
      <w:proofErr w:type="spellStart"/>
      <w:r w:rsidRPr="00BF5EA7">
        <w:rPr>
          <w:rFonts w:ascii="Times New Roman" w:hAnsi="Times New Roman" w:cs="Times New Roman"/>
        </w:rPr>
        <w:t>abe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= t (α/2 </w:t>
      </w:r>
      <w:r>
        <w:rPr>
          <w:rFonts w:ascii="Times New Roman" w:hAnsi="Times New Roman" w:cs="Times New Roman"/>
          <w:lang w:val="id-ID"/>
        </w:rPr>
        <w:t>:</w:t>
      </w:r>
      <w:r>
        <w:rPr>
          <w:rFonts w:ascii="Times New Roman" w:hAnsi="Times New Roman" w:cs="Times New Roman"/>
        </w:rPr>
        <w:t xml:space="preserve"> n-k-1) = t (0,025 </w:t>
      </w:r>
      <w:r>
        <w:rPr>
          <w:rFonts w:ascii="Times New Roman" w:hAnsi="Times New Roman" w:cs="Times New Roman"/>
          <w:lang w:val="id-ID"/>
        </w:rPr>
        <w:t>;</w:t>
      </w:r>
      <w:r w:rsidRPr="00BF5EA7">
        <w:rPr>
          <w:rFonts w:ascii="Times New Roman" w:hAnsi="Times New Roman" w:cs="Times New Roman"/>
        </w:rPr>
        <w:t xml:space="preserve"> 82) = 1.98861 </w:t>
      </w:r>
    </w:p>
    <w:p w14:paraId="10393946" w14:textId="77777777" w:rsidR="00BD0E8C" w:rsidRPr="00BF5EA7" w:rsidRDefault="00BD0E8C" w:rsidP="00BD0E8C">
      <w:pPr>
        <w:pStyle w:val="Default"/>
        <w:jc w:val="both"/>
        <w:rPr>
          <w:rFonts w:ascii="Times New Roman" w:hAnsi="Times New Roman" w:cs="Times New Roman"/>
        </w:rPr>
      </w:pPr>
    </w:p>
    <w:p w14:paraId="7E56F470" w14:textId="77777777" w:rsidR="00BD0E8C" w:rsidRDefault="00BD0E8C" w:rsidP="00BD0E8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Dari</w:t>
      </w:r>
      <w:r>
        <w:rPr>
          <w:rFonts w:ascii="Times New Roman" w:hAnsi="Times New Roman"/>
          <w:sz w:val="24"/>
          <w:szCs w:val="24"/>
          <w:lang w:val="sv-SE"/>
        </w:rPr>
        <w:t xml:space="preserve"> hasil </w:t>
      </w:r>
      <w:r w:rsidRPr="00BF5EA7">
        <w:rPr>
          <w:rFonts w:ascii="Times New Roman" w:hAnsi="Times New Roman"/>
          <w:sz w:val="24"/>
          <w:szCs w:val="24"/>
          <w:lang w:val="sv-SE"/>
        </w:rPr>
        <w:t>diatas dapat disimpu</w:t>
      </w:r>
      <w:r>
        <w:rPr>
          <w:rFonts w:ascii="Times New Roman" w:hAnsi="Times New Roman"/>
          <w:sz w:val="24"/>
          <w:szCs w:val="24"/>
          <w:lang w:val="sv-SE"/>
        </w:rPr>
        <w:t xml:space="preserve">lkan pengujian hipotesis untuk Promosi Islam 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nilai t tabel </w:t>
      </w:r>
      <w:r w:rsidRPr="00BF5EA7">
        <w:rPr>
          <w:rFonts w:ascii="Times New Roman" w:hAnsi="Times New Roman"/>
          <w:sz w:val="24"/>
          <w:szCs w:val="24"/>
        </w:rPr>
        <w:t>1.98861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, tingkat signifikan 0.000 dan </w:t>
      </w:r>
      <w:r>
        <w:rPr>
          <w:rFonts w:ascii="Times New Roman" w:hAnsi="Times New Roman"/>
          <w:sz w:val="24"/>
          <w:szCs w:val="24"/>
          <w:lang w:val="sv-SE"/>
        </w:rPr>
        <w:t xml:space="preserve">teruntuk </w:t>
      </w:r>
      <w:r w:rsidRPr="00BF5EA7">
        <w:rPr>
          <w:rFonts w:ascii="Times New Roman" w:hAnsi="Times New Roman"/>
          <w:sz w:val="24"/>
          <w:szCs w:val="24"/>
          <w:lang w:val="sv-SE"/>
        </w:rPr>
        <w:t>nilai t hi</w:t>
      </w:r>
      <w:r>
        <w:rPr>
          <w:rFonts w:ascii="Times New Roman" w:hAnsi="Times New Roman"/>
          <w:sz w:val="24"/>
          <w:szCs w:val="24"/>
          <w:lang w:val="sv-SE"/>
        </w:rPr>
        <w:t>tung 11.363. Didapat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nilai koefisie</w:t>
      </w:r>
      <w:r>
        <w:rPr>
          <w:rFonts w:ascii="Times New Roman" w:hAnsi="Times New Roman"/>
          <w:sz w:val="24"/>
          <w:szCs w:val="24"/>
          <w:lang w:val="sv-SE"/>
        </w:rPr>
        <w:t>n sesuai dengan harapan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tingk</w:t>
      </w:r>
      <w:r>
        <w:rPr>
          <w:rFonts w:ascii="Times New Roman" w:hAnsi="Times New Roman"/>
          <w:sz w:val="24"/>
          <w:szCs w:val="24"/>
          <w:lang w:val="sv-SE"/>
        </w:rPr>
        <w:t xml:space="preserve">at signifikansi lebih kecil 0.05 </w:t>
      </w:r>
      <w:r w:rsidRPr="00BF5EA7">
        <w:rPr>
          <w:rFonts w:ascii="Times New Roman" w:hAnsi="Times New Roman"/>
          <w:sz w:val="24"/>
          <w:szCs w:val="24"/>
          <w:lang w:val="sv-SE"/>
        </w:rPr>
        <w:t>hasi</w:t>
      </w:r>
      <w:r>
        <w:rPr>
          <w:rFonts w:ascii="Times New Roman" w:hAnsi="Times New Roman"/>
          <w:sz w:val="24"/>
          <w:szCs w:val="24"/>
          <w:lang w:val="sv-SE"/>
        </w:rPr>
        <w:t>l sesuai pada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hipotesis alternatif sehingga Ha</w:t>
      </w:r>
      <w:r w:rsidRPr="00BF5EA7"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diterima dan Ho</w:t>
      </w:r>
      <w:r w:rsidRPr="00BF5EA7">
        <w:rPr>
          <w:rFonts w:ascii="Times New Roman" w:hAnsi="Times New Roman"/>
          <w:sz w:val="24"/>
          <w:szCs w:val="24"/>
          <w:vertAlign w:val="subscript"/>
          <w:lang w:val="sv-SE"/>
        </w:rPr>
        <w:t xml:space="preserve">1 </w:t>
      </w:r>
      <w:r>
        <w:rPr>
          <w:rFonts w:ascii="Times New Roman" w:hAnsi="Times New Roman"/>
          <w:sz w:val="24"/>
          <w:szCs w:val="24"/>
          <w:lang w:val="sv-SE"/>
        </w:rPr>
        <w:t>diterima. Jika ditarik kesimpulan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Promosi I</w:t>
      </w:r>
      <w:r>
        <w:rPr>
          <w:rFonts w:ascii="Times New Roman" w:hAnsi="Times New Roman"/>
          <w:sz w:val="24"/>
          <w:szCs w:val="24"/>
          <w:lang w:val="sv-SE"/>
        </w:rPr>
        <w:t>slami secara parsial mempunyai pengaruh</w:t>
      </w:r>
      <w:r w:rsidRPr="00BF5EA7">
        <w:rPr>
          <w:rFonts w:ascii="Times New Roman" w:hAnsi="Times New Roman"/>
          <w:sz w:val="24"/>
          <w:szCs w:val="24"/>
          <w:lang w:val="sv-SE"/>
        </w:rPr>
        <w:t xml:space="preserve"> terhadap </w:t>
      </w:r>
      <w:r w:rsidRPr="00BF5EA7">
        <w:rPr>
          <w:rFonts w:ascii="Times New Roman" w:hAnsi="Times New Roman"/>
          <w:sz w:val="24"/>
          <w:szCs w:val="24"/>
        </w:rPr>
        <w:t>Keputusan Nasabah Dala</w:t>
      </w:r>
      <w:r>
        <w:rPr>
          <w:rFonts w:ascii="Times New Roman" w:hAnsi="Times New Roman"/>
          <w:sz w:val="24"/>
          <w:szCs w:val="24"/>
        </w:rPr>
        <w:t>m Memilih Produk Tabungan Emas.</w:t>
      </w:r>
    </w:p>
    <w:p w14:paraId="68EC6DDD" w14:textId="77777777" w:rsidR="00BD0E8C" w:rsidRDefault="00BD0E8C" w:rsidP="00BD0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11C77" w14:textId="07AE76AF" w:rsidR="00C01655" w:rsidRDefault="00C01655" w:rsidP="00BD0E8C"/>
    <w:sectPr w:rsidR="00C01655" w:rsidSect="00BD0E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1D9"/>
    <w:multiLevelType w:val="hybridMultilevel"/>
    <w:tmpl w:val="D42C44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64B6"/>
    <w:multiLevelType w:val="hybridMultilevel"/>
    <w:tmpl w:val="CED8D078"/>
    <w:lvl w:ilvl="0" w:tplc="04090017">
      <w:start w:val="1"/>
      <w:numFmt w:val="lowerLetter"/>
      <w:lvlText w:val="%1)"/>
      <w:lvlJc w:val="left"/>
      <w:pPr>
        <w:ind w:left="1836" w:hanging="360"/>
      </w:pPr>
    </w:lvl>
    <w:lvl w:ilvl="1" w:tplc="04210019" w:tentative="1">
      <w:start w:val="1"/>
      <w:numFmt w:val="lowerLetter"/>
      <w:lvlText w:val="%2."/>
      <w:lvlJc w:val="left"/>
      <w:pPr>
        <w:ind w:left="2556" w:hanging="360"/>
      </w:pPr>
    </w:lvl>
    <w:lvl w:ilvl="2" w:tplc="0421001B" w:tentative="1">
      <w:start w:val="1"/>
      <w:numFmt w:val="lowerRoman"/>
      <w:lvlText w:val="%3."/>
      <w:lvlJc w:val="right"/>
      <w:pPr>
        <w:ind w:left="3276" w:hanging="180"/>
      </w:pPr>
    </w:lvl>
    <w:lvl w:ilvl="3" w:tplc="0421000F" w:tentative="1">
      <w:start w:val="1"/>
      <w:numFmt w:val="decimal"/>
      <w:lvlText w:val="%4."/>
      <w:lvlJc w:val="left"/>
      <w:pPr>
        <w:ind w:left="3996" w:hanging="360"/>
      </w:pPr>
    </w:lvl>
    <w:lvl w:ilvl="4" w:tplc="04210019" w:tentative="1">
      <w:start w:val="1"/>
      <w:numFmt w:val="lowerLetter"/>
      <w:lvlText w:val="%5."/>
      <w:lvlJc w:val="left"/>
      <w:pPr>
        <w:ind w:left="4716" w:hanging="360"/>
      </w:pPr>
    </w:lvl>
    <w:lvl w:ilvl="5" w:tplc="0421001B" w:tentative="1">
      <w:start w:val="1"/>
      <w:numFmt w:val="lowerRoman"/>
      <w:lvlText w:val="%6."/>
      <w:lvlJc w:val="right"/>
      <w:pPr>
        <w:ind w:left="5436" w:hanging="180"/>
      </w:pPr>
    </w:lvl>
    <w:lvl w:ilvl="6" w:tplc="0421000F" w:tentative="1">
      <w:start w:val="1"/>
      <w:numFmt w:val="decimal"/>
      <w:lvlText w:val="%7."/>
      <w:lvlJc w:val="left"/>
      <w:pPr>
        <w:ind w:left="6156" w:hanging="360"/>
      </w:pPr>
    </w:lvl>
    <w:lvl w:ilvl="7" w:tplc="04210019" w:tentative="1">
      <w:start w:val="1"/>
      <w:numFmt w:val="lowerLetter"/>
      <w:lvlText w:val="%8."/>
      <w:lvlJc w:val="left"/>
      <w:pPr>
        <w:ind w:left="6876" w:hanging="360"/>
      </w:pPr>
    </w:lvl>
    <w:lvl w:ilvl="8" w:tplc="0421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142204D8"/>
    <w:multiLevelType w:val="hybridMultilevel"/>
    <w:tmpl w:val="895048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4C6"/>
    <w:multiLevelType w:val="hybridMultilevel"/>
    <w:tmpl w:val="5B3A4BF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85F08"/>
    <w:multiLevelType w:val="hybridMultilevel"/>
    <w:tmpl w:val="D7AA3668"/>
    <w:lvl w:ilvl="0" w:tplc="68D89BE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B3F00"/>
    <w:multiLevelType w:val="hybridMultilevel"/>
    <w:tmpl w:val="681EBA42"/>
    <w:lvl w:ilvl="0" w:tplc="717C19F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58E"/>
    <w:multiLevelType w:val="hybridMultilevel"/>
    <w:tmpl w:val="FA007E8A"/>
    <w:lvl w:ilvl="0" w:tplc="3D1A71E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25308E4"/>
    <w:multiLevelType w:val="hybridMultilevel"/>
    <w:tmpl w:val="475CE302"/>
    <w:lvl w:ilvl="0" w:tplc="6CC08C70">
      <w:start w:val="1"/>
      <w:numFmt w:val="lowerLetter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8" w15:restartNumberingAfterBreak="0">
    <w:nsid w:val="26D575AB"/>
    <w:multiLevelType w:val="hybridMultilevel"/>
    <w:tmpl w:val="7940F414"/>
    <w:lvl w:ilvl="0" w:tplc="32EA9FF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B081BBA"/>
    <w:multiLevelType w:val="hybridMultilevel"/>
    <w:tmpl w:val="BC86FDBE"/>
    <w:lvl w:ilvl="0" w:tplc="1772E79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B65"/>
    <w:multiLevelType w:val="hybridMultilevel"/>
    <w:tmpl w:val="A9DA9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5729"/>
    <w:multiLevelType w:val="hybridMultilevel"/>
    <w:tmpl w:val="6478EDE2"/>
    <w:lvl w:ilvl="0" w:tplc="D2468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55209"/>
    <w:multiLevelType w:val="hybridMultilevel"/>
    <w:tmpl w:val="B38EE024"/>
    <w:lvl w:ilvl="0" w:tplc="0421000F">
      <w:start w:val="1"/>
      <w:numFmt w:val="decimal"/>
      <w:lvlText w:val="%1."/>
      <w:lvlJc w:val="left"/>
      <w:pPr>
        <w:ind w:left="1213" w:hanging="360"/>
      </w:pPr>
    </w:lvl>
    <w:lvl w:ilvl="1" w:tplc="04210019" w:tentative="1">
      <w:start w:val="1"/>
      <w:numFmt w:val="lowerLetter"/>
      <w:lvlText w:val="%2."/>
      <w:lvlJc w:val="left"/>
      <w:pPr>
        <w:ind w:left="1933" w:hanging="360"/>
      </w:pPr>
    </w:lvl>
    <w:lvl w:ilvl="2" w:tplc="0421001B" w:tentative="1">
      <w:start w:val="1"/>
      <w:numFmt w:val="lowerRoman"/>
      <w:lvlText w:val="%3."/>
      <w:lvlJc w:val="right"/>
      <w:pPr>
        <w:ind w:left="2653" w:hanging="180"/>
      </w:pPr>
    </w:lvl>
    <w:lvl w:ilvl="3" w:tplc="0421000F" w:tentative="1">
      <w:start w:val="1"/>
      <w:numFmt w:val="decimal"/>
      <w:lvlText w:val="%4."/>
      <w:lvlJc w:val="left"/>
      <w:pPr>
        <w:ind w:left="3373" w:hanging="360"/>
      </w:pPr>
    </w:lvl>
    <w:lvl w:ilvl="4" w:tplc="04210019" w:tentative="1">
      <w:start w:val="1"/>
      <w:numFmt w:val="lowerLetter"/>
      <w:lvlText w:val="%5."/>
      <w:lvlJc w:val="left"/>
      <w:pPr>
        <w:ind w:left="4093" w:hanging="360"/>
      </w:pPr>
    </w:lvl>
    <w:lvl w:ilvl="5" w:tplc="0421001B" w:tentative="1">
      <w:start w:val="1"/>
      <w:numFmt w:val="lowerRoman"/>
      <w:lvlText w:val="%6."/>
      <w:lvlJc w:val="right"/>
      <w:pPr>
        <w:ind w:left="4813" w:hanging="180"/>
      </w:pPr>
    </w:lvl>
    <w:lvl w:ilvl="6" w:tplc="0421000F" w:tentative="1">
      <w:start w:val="1"/>
      <w:numFmt w:val="decimal"/>
      <w:lvlText w:val="%7."/>
      <w:lvlJc w:val="left"/>
      <w:pPr>
        <w:ind w:left="5533" w:hanging="360"/>
      </w:pPr>
    </w:lvl>
    <w:lvl w:ilvl="7" w:tplc="04210019" w:tentative="1">
      <w:start w:val="1"/>
      <w:numFmt w:val="lowerLetter"/>
      <w:lvlText w:val="%8."/>
      <w:lvlJc w:val="left"/>
      <w:pPr>
        <w:ind w:left="6253" w:hanging="360"/>
      </w:pPr>
    </w:lvl>
    <w:lvl w:ilvl="8" w:tplc="0421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3" w15:restartNumberingAfterBreak="0">
    <w:nsid w:val="2D7D48E6"/>
    <w:multiLevelType w:val="hybridMultilevel"/>
    <w:tmpl w:val="90440BDC"/>
    <w:lvl w:ilvl="0" w:tplc="512A3C22">
      <w:start w:val="2"/>
      <w:numFmt w:val="decimal"/>
      <w:pStyle w:val="Heading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61D35"/>
    <w:multiLevelType w:val="hybridMultilevel"/>
    <w:tmpl w:val="564E5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1E9B"/>
    <w:multiLevelType w:val="hybridMultilevel"/>
    <w:tmpl w:val="FA007E8A"/>
    <w:lvl w:ilvl="0" w:tplc="3D1A7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42482D"/>
    <w:multiLevelType w:val="hybridMultilevel"/>
    <w:tmpl w:val="DFAED2D0"/>
    <w:lvl w:ilvl="0" w:tplc="1B8045C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607471"/>
    <w:multiLevelType w:val="hybridMultilevel"/>
    <w:tmpl w:val="A9140F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34C3F"/>
    <w:multiLevelType w:val="hybridMultilevel"/>
    <w:tmpl w:val="F6384A7A"/>
    <w:lvl w:ilvl="0" w:tplc="AEFC9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34174B"/>
    <w:multiLevelType w:val="hybridMultilevel"/>
    <w:tmpl w:val="A0C42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2252"/>
    <w:multiLevelType w:val="hybridMultilevel"/>
    <w:tmpl w:val="FDF64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4F6A"/>
    <w:multiLevelType w:val="hybridMultilevel"/>
    <w:tmpl w:val="8EC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E9100D"/>
    <w:multiLevelType w:val="hybridMultilevel"/>
    <w:tmpl w:val="D1121A7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5957CD"/>
    <w:multiLevelType w:val="hybridMultilevel"/>
    <w:tmpl w:val="0BA04A54"/>
    <w:lvl w:ilvl="0" w:tplc="2458C2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FF4A5C"/>
    <w:multiLevelType w:val="hybridMultilevel"/>
    <w:tmpl w:val="E640B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26D71"/>
    <w:multiLevelType w:val="hybridMultilevel"/>
    <w:tmpl w:val="7A301C78"/>
    <w:lvl w:ilvl="0" w:tplc="A3FCA7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212C4"/>
    <w:multiLevelType w:val="hybridMultilevel"/>
    <w:tmpl w:val="B87E3E5A"/>
    <w:lvl w:ilvl="0" w:tplc="1B784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615C7A"/>
    <w:multiLevelType w:val="hybridMultilevel"/>
    <w:tmpl w:val="0A407C2C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2E6BE1"/>
    <w:multiLevelType w:val="hybridMultilevel"/>
    <w:tmpl w:val="195E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26706"/>
    <w:multiLevelType w:val="hybridMultilevel"/>
    <w:tmpl w:val="914EF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DDD"/>
    <w:multiLevelType w:val="hybridMultilevel"/>
    <w:tmpl w:val="BF8E1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482670"/>
    <w:multiLevelType w:val="hybridMultilevel"/>
    <w:tmpl w:val="D3342D10"/>
    <w:lvl w:ilvl="0" w:tplc="D3F4B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A47227"/>
    <w:multiLevelType w:val="hybridMultilevel"/>
    <w:tmpl w:val="4A564E14"/>
    <w:lvl w:ilvl="0" w:tplc="9F784CF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A28D8"/>
    <w:multiLevelType w:val="hybridMultilevel"/>
    <w:tmpl w:val="2C52A120"/>
    <w:lvl w:ilvl="0" w:tplc="FAFE8E32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6C28C3"/>
    <w:multiLevelType w:val="hybridMultilevel"/>
    <w:tmpl w:val="0A06F6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7460"/>
    <w:multiLevelType w:val="hybridMultilevel"/>
    <w:tmpl w:val="A93280C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3C361C"/>
    <w:multiLevelType w:val="hybridMultilevel"/>
    <w:tmpl w:val="37646600"/>
    <w:lvl w:ilvl="0" w:tplc="FAFE8E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942" w:hanging="360"/>
      </w:pPr>
    </w:lvl>
    <w:lvl w:ilvl="2" w:tplc="0421001B" w:tentative="1">
      <w:start w:val="1"/>
      <w:numFmt w:val="lowerRoman"/>
      <w:lvlText w:val="%3."/>
      <w:lvlJc w:val="right"/>
      <w:pPr>
        <w:ind w:left="2662" w:hanging="180"/>
      </w:pPr>
    </w:lvl>
    <w:lvl w:ilvl="3" w:tplc="0421000F" w:tentative="1">
      <w:start w:val="1"/>
      <w:numFmt w:val="decimal"/>
      <w:lvlText w:val="%4."/>
      <w:lvlJc w:val="left"/>
      <w:pPr>
        <w:ind w:left="3382" w:hanging="360"/>
      </w:pPr>
    </w:lvl>
    <w:lvl w:ilvl="4" w:tplc="04210019" w:tentative="1">
      <w:start w:val="1"/>
      <w:numFmt w:val="lowerLetter"/>
      <w:lvlText w:val="%5."/>
      <w:lvlJc w:val="left"/>
      <w:pPr>
        <w:ind w:left="4102" w:hanging="360"/>
      </w:pPr>
    </w:lvl>
    <w:lvl w:ilvl="5" w:tplc="0421001B" w:tentative="1">
      <w:start w:val="1"/>
      <w:numFmt w:val="lowerRoman"/>
      <w:lvlText w:val="%6."/>
      <w:lvlJc w:val="right"/>
      <w:pPr>
        <w:ind w:left="4822" w:hanging="180"/>
      </w:pPr>
    </w:lvl>
    <w:lvl w:ilvl="6" w:tplc="0421000F" w:tentative="1">
      <w:start w:val="1"/>
      <w:numFmt w:val="decimal"/>
      <w:lvlText w:val="%7."/>
      <w:lvlJc w:val="left"/>
      <w:pPr>
        <w:ind w:left="5542" w:hanging="360"/>
      </w:pPr>
    </w:lvl>
    <w:lvl w:ilvl="7" w:tplc="04210019" w:tentative="1">
      <w:start w:val="1"/>
      <w:numFmt w:val="lowerLetter"/>
      <w:lvlText w:val="%8."/>
      <w:lvlJc w:val="left"/>
      <w:pPr>
        <w:ind w:left="6262" w:hanging="360"/>
      </w:pPr>
    </w:lvl>
    <w:lvl w:ilvl="8" w:tplc="0421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79F336E6"/>
    <w:multiLevelType w:val="hybridMultilevel"/>
    <w:tmpl w:val="AE00AD7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6018FD"/>
    <w:multiLevelType w:val="hybridMultilevel"/>
    <w:tmpl w:val="B55ACAD4"/>
    <w:lvl w:ilvl="0" w:tplc="04090017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467275"/>
    <w:multiLevelType w:val="hybridMultilevel"/>
    <w:tmpl w:val="B784F188"/>
    <w:lvl w:ilvl="0" w:tplc="8E3C2A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4"/>
  </w:num>
  <w:num w:numId="3">
    <w:abstractNumId w:val="26"/>
  </w:num>
  <w:num w:numId="4">
    <w:abstractNumId w:val="20"/>
  </w:num>
  <w:num w:numId="5">
    <w:abstractNumId w:val="28"/>
  </w:num>
  <w:num w:numId="6">
    <w:abstractNumId w:val="22"/>
  </w:num>
  <w:num w:numId="7">
    <w:abstractNumId w:val="18"/>
  </w:num>
  <w:num w:numId="8">
    <w:abstractNumId w:val="8"/>
  </w:num>
  <w:num w:numId="9">
    <w:abstractNumId w:val="6"/>
  </w:num>
  <w:num w:numId="10">
    <w:abstractNumId w:val="11"/>
  </w:num>
  <w:num w:numId="11">
    <w:abstractNumId w:val="23"/>
  </w:num>
  <w:num w:numId="12">
    <w:abstractNumId w:val="25"/>
  </w:num>
  <w:num w:numId="13">
    <w:abstractNumId w:val="31"/>
  </w:num>
  <w:num w:numId="14">
    <w:abstractNumId w:val="36"/>
  </w:num>
  <w:num w:numId="15">
    <w:abstractNumId w:val="39"/>
  </w:num>
  <w:num w:numId="16">
    <w:abstractNumId w:val="15"/>
  </w:num>
  <w:num w:numId="17">
    <w:abstractNumId w:val="16"/>
  </w:num>
  <w:num w:numId="18">
    <w:abstractNumId w:val="19"/>
  </w:num>
  <w:num w:numId="19">
    <w:abstractNumId w:val="38"/>
  </w:num>
  <w:num w:numId="20">
    <w:abstractNumId w:val="24"/>
  </w:num>
  <w:num w:numId="21">
    <w:abstractNumId w:val="0"/>
  </w:num>
  <w:num w:numId="22">
    <w:abstractNumId w:val="21"/>
  </w:num>
  <w:num w:numId="23">
    <w:abstractNumId w:val="33"/>
  </w:num>
  <w:num w:numId="24">
    <w:abstractNumId w:val="35"/>
  </w:num>
  <w:num w:numId="25">
    <w:abstractNumId w:val="5"/>
  </w:num>
  <w:num w:numId="26">
    <w:abstractNumId w:val="34"/>
  </w:num>
  <w:num w:numId="27">
    <w:abstractNumId w:val="32"/>
  </w:num>
  <w:num w:numId="28">
    <w:abstractNumId w:val="10"/>
  </w:num>
  <w:num w:numId="29">
    <w:abstractNumId w:val="9"/>
  </w:num>
  <w:num w:numId="30">
    <w:abstractNumId w:val="13"/>
  </w:num>
  <w:num w:numId="31">
    <w:abstractNumId w:val="37"/>
  </w:num>
  <w:num w:numId="32">
    <w:abstractNumId w:val="12"/>
  </w:num>
  <w:num w:numId="33">
    <w:abstractNumId w:val="1"/>
  </w:num>
  <w:num w:numId="34">
    <w:abstractNumId w:val="29"/>
  </w:num>
  <w:num w:numId="35">
    <w:abstractNumId w:val="27"/>
  </w:num>
  <w:num w:numId="36">
    <w:abstractNumId w:val="3"/>
  </w:num>
  <w:num w:numId="37">
    <w:abstractNumId w:val="2"/>
  </w:num>
  <w:num w:numId="38">
    <w:abstractNumId w:val="4"/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8C"/>
    <w:rsid w:val="00574D59"/>
    <w:rsid w:val="00653CBB"/>
    <w:rsid w:val="00BD0E8C"/>
    <w:rsid w:val="00C0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EBC8"/>
  <w15:chartTrackingRefBased/>
  <w15:docId w15:val="{73413ED6-1218-49C1-BEFC-4162939D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8C"/>
    <w:pPr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0E8C"/>
    <w:pPr>
      <w:keepNext/>
      <w:keepLines/>
      <w:numPr>
        <w:numId w:val="30"/>
      </w:numPr>
      <w:tabs>
        <w:tab w:val="left" w:pos="1134"/>
      </w:tabs>
      <w:spacing w:after="0" w:line="480" w:lineRule="auto"/>
      <w:ind w:left="426" w:firstLine="283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E8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8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8C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D0E8C"/>
    <w:rPr>
      <w:rFonts w:ascii="Cambria" w:eastAsia="Times New Roman" w:hAnsi="Cambria" w:cs="Times New Roman"/>
      <w:b/>
      <w:bCs/>
      <w:color w:val="4F81BD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8C"/>
    <w:rPr>
      <w:rFonts w:ascii="Cambria" w:eastAsia="Times New Roman" w:hAnsi="Cambria" w:cs="Times New Roman"/>
      <w:b/>
      <w:bCs/>
      <w:i/>
      <w:iCs/>
      <w:color w:val="4F81BD"/>
      <w:lang w:val="id-ID" w:eastAsia="id-ID"/>
    </w:rPr>
  </w:style>
  <w:style w:type="paragraph" w:styleId="ListParagraph">
    <w:name w:val="List Paragraph"/>
    <w:basedOn w:val="Normal"/>
    <w:uiPriority w:val="99"/>
    <w:qFormat/>
    <w:rsid w:val="00BD0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8C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D0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8C"/>
    <w:rPr>
      <w:rFonts w:ascii="Calibri" w:eastAsia="Times New Roman" w:hAnsi="Calibri" w:cs="Times New Roman"/>
      <w:lang w:val="id-ID" w:eastAsia="id-ID"/>
    </w:rPr>
  </w:style>
  <w:style w:type="paragraph" w:styleId="FootnoteText">
    <w:name w:val="footnote text"/>
    <w:basedOn w:val="Normal"/>
    <w:link w:val="FootnoteTextChar"/>
    <w:uiPriority w:val="99"/>
    <w:unhideWhenUsed/>
    <w:rsid w:val="00BD0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0E8C"/>
    <w:rPr>
      <w:rFonts w:ascii="Calibri" w:eastAsia="Times New Roman" w:hAnsi="Calibri" w:cs="Times New Roman"/>
      <w:sz w:val="20"/>
      <w:szCs w:val="20"/>
      <w:lang w:val="id-ID" w:eastAsia="id-ID"/>
    </w:rPr>
  </w:style>
  <w:style w:type="character" w:styleId="FootnoteReference">
    <w:name w:val="footnote reference"/>
    <w:uiPriority w:val="99"/>
    <w:unhideWhenUsed/>
    <w:rsid w:val="00BD0E8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D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E8C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E8C"/>
    <w:rPr>
      <w:rFonts w:ascii="Calibri" w:eastAsia="Times New Roman" w:hAnsi="Calibri" w:cs="Times New Roman"/>
      <w:b/>
      <w:bCs/>
      <w:sz w:val="20"/>
      <w:szCs w:val="20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8C"/>
    <w:rPr>
      <w:rFonts w:ascii="Tahoma" w:eastAsia="Times New Roman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uiPriority w:val="59"/>
    <w:rsid w:val="00BD0E8C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0E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D0E8C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BD0E8C"/>
    <w:rPr>
      <w:rFonts w:ascii="Calibri" w:eastAsia="Times New Roman" w:hAnsi="Calibri" w:cs="Times New Roman"/>
      <w:lang w:eastAsia="ja-JP"/>
    </w:rPr>
  </w:style>
  <w:style w:type="paragraph" w:customStyle="1" w:styleId="Body">
    <w:name w:val="Body"/>
    <w:basedOn w:val="Normal"/>
    <w:rsid w:val="00BD0E8C"/>
    <w:pPr>
      <w:widowControl w:val="0"/>
      <w:autoSpaceDE w:val="0"/>
      <w:autoSpaceDN w:val="0"/>
      <w:adjustRightInd w:val="0"/>
      <w:spacing w:after="0" w:line="360" w:lineRule="auto"/>
      <w:ind w:firstLine="340"/>
      <w:jc w:val="both"/>
      <w:textAlignment w:val="baseline"/>
    </w:pPr>
    <w:rPr>
      <w:rFonts w:ascii="Times New Roman" w:eastAsia="BatangChe" w:hAnsi="Times New Roman"/>
      <w:sz w:val="24"/>
      <w:szCs w:val="20"/>
      <w:lang w:val="en-US" w:eastAsia="ko-KR"/>
    </w:rPr>
  </w:style>
  <w:style w:type="table" w:styleId="LightShading">
    <w:name w:val="Light Shading"/>
    <w:basedOn w:val="TableNormal"/>
    <w:uiPriority w:val="60"/>
    <w:rsid w:val="00BD0E8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BD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0E8C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Default">
    <w:name w:val="Default"/>
    <w:uiPriority w:val="99"/>
    <w:rsid w:val="00BD0E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0E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2021-04-17T00:11:00Z</dcterms:created>
  <dcterms:modified xsi:type="dcterms:W3CDTF">2021-04-17T01:21:00Z</dcterms:modified>
</cp:coreProperties>
</file>