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9C8" w:rsidRDefault="007E59C8" w:rsidP="007E59C8">
      <w:pPr>
        <w:tabs>
          <w:tab w:val="center" w:pos="3793"/>
          <w:tab w:val="left" w:pos="6255"/>
        </w:tabs>
        <w:spacing w:after="0" w:line="240" w:lineRule="auto"/>
        <w:jc w:val="center"/>
        <w:rPr>
          <w:rFonts w:ascii="Times New Roman" w:hAnsi="Times New Roman" w:cs="Times New Roman"/>
          <w:b/>
          <w:sz w:val="24"/>
          <w:szCs w:val="24"/>
          <w:lang w:val="en-US"/>
        </w:rPr>
      </w:pPr>
      <w:r w:rsidRPr="007A57E6">
        <w:rPr>
          <w:rFonts w:ascii="Times New Roman" w:hAnsi="Times New Roman" w:cs="Times New Roman"/>
          <w:b/>
          <w:sz w:val="24"/>
          <w:szCs w:val="24"/>
          <w:lang w:val="en-US"/>
        </w:rPr>
        <w:t>MULTIPERSPEKTIF SOSIOLOGI</w:t>
      </w:r>
    </w:p>
    <w:p w:rsidR="007E59C8" w:rsidRPr="007A57E6" w:rsidRDefault="007E59C8" w:rsidP="007E59C8">
      <w:pPr>
        <w:spacing w:after="0" w:line="240" w:lineRule="auto"/>
        <w:jc w:val="center"/>
        <w:rPr>
          <w:rFonts w:ascii="Times New Roman" w:hAnsi="Times New Roman" w:cs="Times New Roman"/>
          <w:b/>
          <w:sz w:val="24"/>
          <w:szCs w:val="24"/>
          <w:lang w:val="en-US"/>
        </w:rPr>
      </w:pPr>
      <w:r w:rsidRPr="007A57E6">
        <w:rPr>
          <w:rFonts w:ascii="Times New Roman" w:hAnsi="Times New Roman" w:cs="Times New Roman"/>
          <w:b/>
          <w:sz w:val="24"/>
          <w:szCs w:val="24"/>
          <w:lang w:val="en-US"/>
        </w:rPr>
        <w:t>DALAM AKUNTANSI: TELAAH AWAL</w:t>
      </w:r>
    </w:p>
    <w:p w:rsidR="007E59C8" w:rsidRPr="00115841" w:rsidRDefault="007E59C8" w:rsidP="007E59C8">
      <w:pPr>
        <w:snapToGrid w:val="0"/>
        <w:spacing w:after="0" w:line="240" w:lineRule="auto"/>
        <w:jc w:val="center"/>
        <w:rPr>
          <w:rFonts w:ascii="Times New Roman" w:hAnsi="Times New Roman"/>
          <w:b/>
          <w:sz w:val="24"/>
          <w:szCs w:val="24"/>
        </w:rPr>
      </w:pPr>
    </w:p>
    <w:p w:rsidR="007E59C8" w:rsidRPr="007A57E6" w:rsidRDefault="007E59C8" w:rsidP="007E59C8">
      <w:pPr>
        <w:spacing w:after="0" w:line="240" w:lineRule="auto"/>
        <w:jc w:val="center"/>
        <w:rPr>
          <w:rFonts w:ascii="Times New Roman" w:hAnsi="Times New Roman" w:cs="Times New Roman"/>
          <w:b/>
          <w:lang w:val="en-US"/>
        </w:rPr>
      </w:pPr>
      <w:r w:rsidRPr="007A57E6">
        <w:rPr>
          <w:rFonts w:ascii="Times New Roman" w:hAnsi="Times New Roman" w:cs="Times New Roman"/>
          <w:b/>
          <w:lang w:val="en-US"/>
        </w:rPr>
        <w:t>Rohmawati Kusumaningtias</w:t>
      </w:r>
    </w:p>
    <w:p w:rsidR="007E59C8" w:rsidRPr="007A57E6" w:rsidRDefault="007E59C8" w:rsidP="007E59C8">
      <w:pPr>
        <w:spacing w:after="0" w:line="240" w:lineRule="auto"/>
        <w:jc w:val="center"/>
        <w:rPr>
          <w:rFonts w:ascii="Times New Roman" w:hAnsi="Times New Roman" w:cs="Times New Roman"/>
          <w:b/>
          <w:lang w:val="en-US"/>
        </w:rPr>
      </w:pPr>
      <w:r w:rsidRPr="007A57E6">
        <w:rPr>
          <w:rFonts w:ascii="Times New Roman" w:hAnsi="Times New Roman" w:cs="Times New Roman"/>
          <w:b/>
          <w:lang w:val="en-US"/>
        </w:rPr>
        <w:t>Akuntansi, Fakultas Ekonomi, Universitas Negeri Surabaya, Surabaya</w:t>
      </w:r>
    </w:p>
    <w:p w:rsidR="007E59C8" w:rsidRPr="007A57E6" w:rsidRDefault="007E59C8" w:rsidP="007E59C8">
      <w:pPr>
        <w:spacing w:after="0" w:line="240" w:lineRule="auto"/>
        <w:jc w:val="center"/>
        <w:rPr>
          <w:rFonts w:ascii="Times New Roman" w:hAnsi="Times New Roman" w:cs="Times New Roman"/>
          <w:b/>
          <w:lang w:val="en-US"/>
        </w:rPr>
      </w:pPr>
      <w:r w:rsidRPr="007A57E6">
        <w:rPr>
          <w:rFonts w:ascii="Times New Roman" w:hAnsi="Times New Roman" w:cs="Times New Roman"/>
          <w:b/>
          <w:lang w:val="en-US"/>
        </w:rPr>
        <w:t>rohmawatikusumaningtias@unesa.ac.id</w:t>
      </w:r>
    </w:p>
    <w:p w:rsidR="007E59C8" w:rsidRDefault="007E59C8" w:rsidP="007E59C8">
      <w:pPr>
        <w:snapToGrid w:val="0"/>
        <w:spacing w:after="0" w:line="240" w:lineRule="auto"/>
        <w:ind w:left="2694" w:right="4"/>
        <w:rPr>
          <w:rFonts w:ascii="Times New Roman" w:hAnsi="Times New Roman"/>
          <w:b/>
          <w:i/>
          <w:color w:val="000000"/>
          <w:lang w:val="en-US"/>
        </w:rPr>
      </w:pPr>
    </w:p>
    <w:p w:rsidR="007E59C8" w:rsidRPr="00115841" w:rsidRDefault="007E59C8" w:rsidP="007E59C8">
      <w:pPr>
        <w:snapToGrid w:val="0"/>
        <w:spacing w:after="0" w:line="240" w:lineRule="auto"/>
        <w:ind w:left="2694" w:right="4"/>
        <w:rPr>
          <w:rFonts w:ascii="Times New Roman" w:hAnsi="Times New Roman"/>
          <w:b/>
          <w:i/>
          <w:color w:val="000000"/>
        </w:rPr>
      </w:pPr>
      <w:r w:rsidRPr="00115841">
        <w:rPr>
          <w:lang w:val="en-US"/>
        </w:rPr>
        <mc:AlternateContent>
          <mc:Choice Requires="wps">
            <w:drawing>
              <wp:anchor distT="0" distB="0" distL="114300" distR="114300" simplePos="0" relativeHeight="251659264" behindDoc="0" locked="0" layoutInCell="1" allowOverlap="1" wp14:anchorId="38FD067E" wp14:editId="5DEEDDEC">
                <wp:simplePos x="0" y="0"/>
                <wp:positionH relativeFrom="column">
                  <wp:posOffset>1620520</wp:posOffset>
                </wp:positionH>
                <wp:positionV relativeFrom="paragraph">
                  <wp:posOffset>33655</wp:posOffset>
                </wp:positionV>
                <wp:extent cx="9525" cy="2679065"/>
                <wp:effectExtent l="19050" t="19050" r="28575" b="698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2679065"/>
                        </a:xfrm>
                        <a:prstGeom prst="line">
                          <a:avLst/>
                        </a:prstGeom>
                        <a:noFill/>
                        <a:ln w="381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6pt,2.65pt" to="128.35pt,2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" strokecolor="windowText" strokeweight="3pt">
                <v:stroke joinstyle="miter"/>
                <o:lock v:ext="edit" shapetype="f"/>
              </v:line>
            </w:pict>
          </mc:Fallback>
        </mc:AlternateContent>
      </w:r>
      <w:r w:rsidRPr="00115841">
        <w:rPr>
          <w:lang w:val="en-US"/>
        </w:rPr>
        <mc:AlternateContent>
          <mc:Choice Requires="wps">
            <w:drawing>
              <wp:anchor distT="0" distB="0" distL="114300" distR="114300" simplePos="0" relativeHeight="251660288" behindDoc="0" locked="0" layoutInCell="1" allowOverlap="1" wp14:anchorId="2FC491E2" wp14:editId="231D5B34">
                <wp:simplePos x="0" y="0"/>
                <wp:positionH relativeFrom="column">
                  <wp:posOffset>209550</wp:posOffset>
                </wp:positionH>
                <wp:positionV relativeFrom="paragraph">
                  <wp:posOffset>40640</wp:posOffset>
                </wp:positionV>
                <wp:extent cx="1322705" cy="22479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2705" cy="2247900"/>
                        </a:xfrm>
                        <a:prstGeom prst="rect">
                          <a:avLst/>
                        </a:prstGeom>
                        <a:solidFill>
                          <a:sysClr val="window" lastClr="FFFFFF"/>
                        </a:solidFill>
                        <a:ln w="6350">
                          <a:noFill/>
                        </a:ln>
                      </wps:spPr>
                      <wps:txbx>
                        <w:txbxContent>
                          <w:p w:rsidR="007E59C8" w:rsidRDefault="007E59C8" w:rsidP="007E59C8">
                            <w:pPr>
                              <w:spacing w:after="120"/>
                              <w:rPr>
                                <w:rFonts w:ascii="Times New Roman" w:hAnsi="Times New Roman"/>
                                <w:color w:val="000000"/>
                                <w:sz w:val="20"/>
                                <w:szCs w:val="20"/>
                              </w:rPr>
                            </w:pPr>
                            <w:r w:rsidRPr="000129D6">
                              <w:rPr>
                                <w:rFonts w:ascii="Times New Roman" w:hAnsi="Times New Roman"/>
                                <w:b/>
                                <w:i/>
                                <w:color w:val="000000"/>
                                <w:sz w:val="20"/>
                                <w:szCs w:val="20"/>
                              </w:rPr>
                              <w:t>Received</w:t>
                            </w:r>
                            <w:r w:rsidRPr="000129D6">
                              <w:rPr>
                                <w:rFonts w:ascii="Times New Roman" w:hAnsi="Times New Roman"/>
                                <w:color w:val="000000"/>
                                <w:sz w:val="20"/>
                                <w:szCs w:val="20"/>
                              </w:rPr>
                              <w:t>: tgl-bln-thn</w:t>
                            </w:r>
                          </w:p>
                          <w:p w:rsidR="007E59C8" w:rsidRPr="000129D6" w:rsidRDefault="007E59C8" w:rsidP="007E59C8">
                            <w:pPr>
                              <w:spacing w:after="120"/>
                              <w:rPr>
                                <w:rFonts w:ascii="Times New Roman" w:hAnsi="Times New Roman"/>
                                <w:color w:val="000000"/>
                                <w:sz w:val="20"/>
                                <w:szCs w:val="20"/>
                              </w:rPr>
                            </w:pPr>
                          </w:p>
                          <w:p w:rsidR="007E59C8" w:rsidRDefault="007E59C8" w:rsidP="007E59C8">
                            <w:pPr>
                              <w:spacing w:after="120"/>
                              <w:rPr>
                                <w:rFonts w:ascii="Times New Roman" w:hAnsi="Times New Roman"/>
                                <w:color w:val="000000"/>
                                <w:sz w:val="20"/>
                                <w:szCs w:val="20"/>
                              </w:rPr>
                            </w:pPr>
                            <w:r w:rsidRPr="000129D6">
                              <w:rPr>
                                <w:rFonts w:ascii="Times New Roman" w:hAnsi="Times New Roman"/>
                                <w:b/>
                                <w:i/>
                                <w:color w:val="000000"/>
                                <w:sz w:val="20"/>
                                <w:szCs w:val="20"/>
                              </w:rPr>
                              <w:t>Reviewed:</w:t>
                            </w:r>
                            <w:r w:rsidRPr="000129D6">
                              <w:rPr>
                                <w:rFonts w:ascii="Times New Roman" w:hAnsi="Times New Roman"/>
                                <w:color w:val="000000"/>
                                <w:sz w:val="20"/>
                                <w:szCs w:val="20"/>
                              </w:rPr>
                              <w:t xml:space="preserve"> tgl-bln-thn</w:t>
                            </w:r>
                          </w:p>
                          <w:p w:rsidR="007E59C8" w:rsidRPr="000129D6" w:rsidRDefault="007E59C8" w:rsidP="007E59C8">
                            <w:pPr>
                              <w:spacing w:after="120"/>
                              <w:rPr>
                                <w:rFonts w:ascii="Times New Roman" w:hAnsi="Times New Roman"/>
                                <w:color w:val="000000"/>
                                <w:sz w:val="20"/>
                                <w:szCs w:val="20"/>
                              </w:rPr>
                            </w:pPr>
                          </w:p>
                          <w:p w:rsidR="007E59C8" w:rsidRDefault="007E59C8" w:rsidP="007E59C8">
                            <w:pPr>
                              <w:spacing w:after="120"/>
                              <w:rPr>
                                <w:rFonts w:ascii="Times New Roman" w:hAnsi="Times New Roman"/>
                                <w:color w:val="000000"/>
                                <w:sz w:val="20"/>
                                <w:szCs w:val="20"/>
                              </w:rPr>
                            </w:pPr>
                            <w:r w:rsidRPr="000129D6">
                              <w:rPr>
                                <w:rFonts w:ascii="Times New Roman" w:hAnsi="Times New Roman"/>
                                <w:b/>
                                <w:i/>
                                <w:color w:val="000000"/>
                                <w:sz w:val="20"/>
                                <w:szCs w:val="20"/>
                              </w:rPr>
                              <w:t xml:space="preserve">Accepted: </w:t>
                            </w:r>
                            <w:r w:rsidRPr="000129D6">
                              <w:rPr>
                                <w:rFonts w:ascii="Times New Roman" w:hAnsi="Times New Roman"/>
                                <w:color w:val="000000"/>
                                <w:sz w:val="20"/>
                                <w:szCs w:val="20"/>
                              </w:rPr>
                              <w:t>tgl-bln-thn</w:t>
                            </w:r>
                          </w:p>
                          <w:p w:rsidR="007E59C8" w:rsidRPr="000129D6" w:rsidRDefault="007E59C8" w:rsidP="007E59C8">
                            <w:pPr>
                              <w:spacing w:after="120"/>
                              <w:rPr>
                                <w:rFonts w:ascii="Times New Roman" w:hAnsi="Times New Roman"/>
                                <w:color w:val="000000"/>
                                <w:sz w:val="20"/>
                                <w:szCs w:val="20"/>
                              </w:rPr>
                            </w:pPr>
                          </w:p>
                          <w:p w:rsidR="007E59C8" w:rsidRPr="000129D6" w:rsidRDefault="007E59C8" w:rsidP="007E59C8">
                            <w:pPr>
                              <w:spacing w:after="120"/>
                              <w:rPr>
                                <w:sz w:val="20"/>
                                <w:szCs w:val="20"/>
                                <w:lang w:val="en-ID"/>
                              </w:rPr>
                            </w:pPr>
                            <w:r w:rsidRPr="000129D6">
                              <w:rPr>
                                <w:rFonts w:ascii="Times New Roman" w:hAnsi="Times New Roman"/>
                                <w:b/>
                                <w:i/>
                                <w:color w:val="000000"/>
                                <w:sz w:val="20"/>
                                <w:szCs w:val="20"/>
                              </w:rPr>
                              <w:t>Published:</w:t>
                            </w:r>
                            <w:r w:rsidRPr="000129D6">
                              <w:rPr>
                                <w:rFonts w:ascii="Times New Roman" w:hAnsi="Times New Roman"/>
                                <w:color w:val="000000"/>
                                <w:sz w:val="20"/>
                                <w:szCs w:val="20"/>
                              </w:rPr>
                              <w:t xml:space="preserve"> tgl-bln-thn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6.5pt;margin-top:3.2pt;width:104.15pt;height:177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" fillcolor="window" stroked="f" strokeweight=".5pt">
                <v:path arrowok="t"/>
                <v:textbox>
                  <w:txbxContent>
                    <w:p w:rsidR="007E59C8" w:rsidRDefault="007E59C8" w:rsidP="007E59C8">
                      <w:pPr>
                        <w:spacing w:after="120"/>
                        <w:rPr>
                          <w:rFonts w:ascii="Times New Roman" w:hAnsi="Times New Roman"/>
                          <w:color w:val="000000"/>
                          <w:sz w:val="20"/>
                          <w:szCs w:val="20"/>
                        </w:rPr>
                      </w:pPr>
                      <w:r w:rsidRPr="000129D6">
                        <w:rPr>
                          <w:rFonts w:ascii="Times New Roman" w:hAnsi="Times New Roman"/>
                          <w:b/>
                          <w:i/>
                          <w:color w:val="000000"/>
                          <w:sz w:val="20"/>
                          <w:szCs w:val="20"/>
                        </w:rPr>
                        <w:t>Received</w:t>
                      </w:r>
                      <w:r w:rsidRPr="000129D6">
                        <w:rPr>
                          <w:rFonts w:ascii="Times New Roman" w:hAnsi="Times New Roman"/>
                          <w:color w:val="000000"/>
                          <w:sz w:val="20"/>
                          <w:szCs w:val="20"/>
                        </w:rPr>
                        <w:t>: tgl-bln-thn</w:t>
                      </w:r>
                    </w:p>
                    <w:p w:rsidR="007E59C8" w:rsidRPr="000129D6" w:rsidRDefault="007E59C8" w:rsidP="007E59C8">
                      <w:pPr>
                        <w:spacing w:after="120"/>
                        <w:rPr>
                          <w:rFonts w:ascii="Times New Roman" w:hAnsi="Times New Roman"/>
                          <w:color w:val="000000"/>
                          <w:sz w:val="20"/>
                          <w:szCs w:val="20"/>
                        </w:rPr>
                      </w:pPr>
                    </w:p>
                    <w:p w:rsidR="007E59C8" w:rsidRDefault="007E59C8" w:rsidP="007E59C8">
                      <w:pPr>
                        <w:spacing w:after="120"/>
                        <w:rPr>
                          <w:rFonts w:ascii="Times New Roman" w:hAnsi="Times New Roman"/>
                          <w:color w:val="000000"/>
                          <w:sz w:val="20"/>
                          <w:szCs w:val="20"/>
                        </w:rPr>
                      </w:pPr>
                      <w:r w:rsidRPr="000129D6">
                        <w:rPr>
                          <w:rFonts w:ascii="Times New Roman" w:hAnsi="Times New Roman"/>
                          <w:b/>
                          <w:i/>
                          <w:color w:val="000000"/>
                          <w:sz w:val="20"/>
                          <w:szCs w:val="20"/>
                        </w:rPr>
                        <w:t>Reviewed:</w:t>
                      </w:r>
                      <w:r w:rsidRPr="000129D6">
                        <w:rPr>
                          <w:rFonts w:ascii="Times New Roman" w:hAnsi="Times New Roman"/>
                          <w:color w:val="000000"/>
                          <w:sz w:val="20"/>
                          <w:szCs w:val="20"/>
                        </w:rPr>
                        <w:t xml:space="preserve"> tgl-bln-thn</w:t>
                      </w:r>
                    </w:p>
                    <w:p w:rsidR="007E59C8" w:rsidRPr="000129D6" w:rsidRDefault="007E59C8" w:rsidP="007E59C8">
                      <w:pPr>
                        <w:spacing w:after="120"/>
                        <w:rPr>
                          <w:rFonts w:ascii="Times New Roman" w:hAnsi="Times New Roman"/>
                          <w:color w:val="000000"/>
                          <w:sz w:val="20"/>
                          <w:szCs w:val="20"/>
                        </w:rPr>
                      </w:pPr>
                    </w:p>
                    <w:p w:rsidR="007E59C8" w:rsidRDefault="007E59C8" w:rsidP="007E59C8">
                      <w:pPr>
                        <w:spacing w:after="120"/>
                        <w:rPr>
                          <w:rFonts w:ascii="Times New Roman" w:hAnsi="Times New Roman"/>
                          <w:color w:val="000000"/>
                          <w:sz w:val="20"/>
                          <w:szCs w:val="20"/>
                        </w:rPr>
                      </w:pPr>
                      <w:r w:rsidRPr="000129D6">
                        <w:rPr>
                          <w:rFonts w:ascii="Times New Roman" w:hAnsi="Times New Roman"/>
                          <w:b/>
                          <w:i/>
                          <w:color w:val="000000"/>
                          <w:sz w:val="20"/>
                          <w:szCs w:val="20"/>
                        </w:rPr>
                        <w:t xml:space="preserve">Accepted: </w:t>
                      </w:r>
                      <w:r w:rsidRPr="000129D6">
                        <w:rPr>
                          <w:rFonts w:ascii="Times New Roman" w:hAnsi="Times New Roman"/>
                          <w:color w:val="000000"/>
                          <w:sz w:val="20"/>
                          <w:szCs w:val="20"/>
                        </w:rPr>
                        <w:t>tgl-bln-thn</w:t>
                      </w:r>
                    </w:p>
                    <w:p w:rsidR="007E59C8" w:rsidRPr="000129D6" w:rsidRDefault="007E59C8" w:rsidP="007E59C8">
                      <w:pPr>
                        <w:spacing w:after="120"/>
                        <w:rPr>
                          <w:rFonts w:ascii="Times New Roman" w:hAnsi="Times New Roman"/>
                          <w:color w:val="000000"/>
                          <w:sz w:val="20"/>
                          <w:szCs w:val="20"/>
                        </w:rPr>
                      </w:pPr>
                    </w:p>
                    <w:p w:rsidR="007E59C8" w:rsidRPr="000129D6" w:rsidRDefault="007E59C8" w:rsidP="007E59C8">
                      <w:pPr>
                        <w:spacing w:after="120"/>
                        <w:rPr>
                          <w:sz w:val="20"/>
                          <w:szCs w:val="20"/>
                          <w:lang w:val="en-ID"/>
                        </w:rPr>
                      </w:pPr>
                      <w:r w:rsidRPr="000129D6">
                        <w:rPr>
                          <w:rFonts w:ascii="Times New Roman" w:hAnsi="Times New Roman"/>
                          <w:b/>
                          <w:i/>
                          <w:color w:val="000000"/>
                          <w:sz w:val="20"/>
                          <w:szCs w:val="20"/>
                        </w:rPr>
                        <w:t>Published:</w:t>
                      </w:r>
                      <w:r w:rsidRPr="000129D6">
                        <w:rPr>
                          <w:rFonts w:ascii="Times New Roman" w:hAnsi="Times New Roman"/>
                          <w:color w:val="000000"/>
                          <w:sz w:val="20"/>
                          <w:szCs w:val="20"/>
                        </w:rPr>
                        <w:t xml:space="preserve"> tgl-bln-thn</w:t>
                      </w:r>
                    </w:p>
                  </w:txbxContent>
                </v:textbox>
              </v:shape>
            </w:pict>
          </mc:Fallback>
        </mc:AlternateContent>
      </w:r>
      <w:r w:rsidRPr="00115841">
        <w:rPr>
          <w:rFonts w:ascii="Times New Roman" w:hAnsi="Times New Roman"/>
          <w:b/>
          <w:i/>
          <w:color w:val="000000"/>
        </w:rPr>
        <w:t>ABSTRACT</w:t>
      </w:r>
    </w:p>
    <w:p w:rsidR="007E59C8" w:rsidRPr="005520F0" w:rsidRDefault="007E59C8" w:rsidP="007E59C8">
      <w:pPr>
        <w:spacing w:after="0" w:line="240" w:lineRule="auto"/>
        <w:ind w:left="2700"/>
        <w:jc w:val="both"/>
        <w:rPr>
          <w:rFonts w:ascii="Times New Roman" w:hAnsi="Times New Roman" w:cs="Times New Roman"/>
          <w:i/>
          <w:sz w:val="20"/>
          <w:szCs w:val="20"/>
          <w:lang w:val="en"/>
        </w:rPr>
      </w:pPr>
      <w:r w:rsidRPr="005520F0">
        <w:rPr>
          <w:rFonts w:ascii="Times New Roman" w:hAnsi="Times New Roman" w:cs="Times New Roman"/>
          <w:i/>
          <w:sz w:val="20"/>
          <w:szCs w:val="20"/>
          <w:lang w:val="en"/>
        </w:rPr>
        <w:t>The purpose of this article is to explain the sociological multiperspectives that configurate the characteristics of society. The explanation is associated with accounting as one of the important elements in formalize social reality. This article is a conceptual study in descriptive analysis. The description presented  4 perspectives:  positivism (functionalist), interpretive, critical, and postmodernist. The last section provides some implementations of sociological perspectives in the public sector accounting.</w:t>
      </w:r>
    </w:p>
    <w:p w:rsidR="007E59C8" w:rsidRPr="005520F0" w:rsidRDefault="007E59C8" w:rsidP="007E59C8">
      <w:pPr>
        <w:spacing w:after="0" w:line="240" w:lineRule="auto"/>
        <w:ind w:left="2700"/>
        <w:jc w:val="both"/>
        <w:rPr>
          <w:rFonts w:ascii="Times New Roman" w:hAnsi="Times New Roman" w:cs="Times New Roman"/>
          <w:i/>
          <w:sz w:val="20"/>
          <w:szCs w:val="20"/>
          <w:lang w:val="en-US"/>
        </w:rPr>
      </w:pPr>
      <w:r w:rsidRPr="005520F0">
        <w:rPr>
          <w:rFonts w:ascii="Times New Roman" w:hAnsi="Times New Roman" w:cs="Times New Roman"/>
          <w:b/>
          <w:i/>
          <w:sz w:val="20"/>
          <w:szCs w:val="20"/>
          <w:lang w:val="en"/>
        </w:rPr>
        <w:t>Keywords</w:t>
      </w:r>
      <w:r w:rsidRPr="005520F0">
        <w:rPr>
          <w:rFonts w:ascii="Times New Roman" w:hAnsi="Times New Roman" w:cs="Times New Roman"/>
          <w:i/>
          <w:sz w:val="20"/>
          <w:szCs w:val="20"/>
          <w:lang w:val="en"/>
        </w:rPr>
        <w:t xml:space="preserve">: </w:t>
      </w:r>
      <w:r w:rsidR="004975E4">
        <w:rPr>
          <w:rStyle w:val="shorttext"/>
          <w:rFonts w:ascii="Times New Roman" w:hAnsi="Times New Roman" w:cs="Times New Roman"/>
          <w:i/>
          <w:sz w:val="20"/>
          <w:szCs w:val="20"/>
          <w:lang w:val="en"/>
        </w:rPr>
        <w:t>sociology; multiperspective;</w:t>
      </w:r>
      <w:bookmarkStart w:id="0" w:name="_GoBack"/>
      <w:bookmarkEnd w:id="0"/>
      <w:r w:rsidRPr="005520F0">
        <w:rPr>
          <w:rStyle w:val="shorttext"/>
          <w:rFonts w:ascii="Times New Roman" w:hAnsi="Times New Roman" w:cs="Times New Roman"/>
          <w:i/>
          <w:sz w:val="20"/>
          <w:szCs w:val="20"/>
          <w:lang w:val="en"/>
        </w:rPr>
        <w:t xml:space="preserve"> accounting</w:t>
      </w:r>
    </w:p>
    <w:p w:rsidR="007E59C8" w:rsidRPr="00115841" w:rsidRDefault="007E59C8" w:rsidP="007E59C8">
      <w:pPr>
        <w:snapToGrid w:val="0"/>
        <w:spacing w:after="0" w:line="240" w:lineRule="auto"/>
        <w:ind w:left="2694" w:right="4"/>
        <w:jc w:val="both"/>
        <w:rPr>
          <w:rStyle w:val="ShortAbstract"/>
          <w:rFonts w:eastAsia="MS Mincho"/>
          <w:i/>
          <w:color w:val="000000"/>
        </w:rPr>
      </w:pPr>
    </w:p>
    <w:p w:rsidR="007E59C8" w:rsidRPr="00115841" w:rsidRDefault="007E59C8" w:rsidP="007E59C8">
      <w:pPr>
        <w:snapToGrid w:val="0"/>
        <w:spacing w:after="0" w:line="240" w:lineRule="auto"/>
        <w:ind w:left="2694" w:right="4"/>
        <w:rPr>
          <w:rFonts w:ascii="Times New Roman" w:hAnsi="Times New Roman"/>
          <w:b/>
          <w:i/>
          <w:color w:val="000000"/>
        </w:rPr>
      </w:pPr>
      <w:r w:rsidRPr="00115841">
        <w:rPr>
          <w:rFonts w:ascii="Times New Roman" w:hAnsi="Times New Roman"/>
          <w:b/>
          <w:i/>
          <w:color w:val="000000"/>
        </w:rPr>
        <w:t>ABSTRAK</w:t>
      </w:r>
    </w:p>
    <w:p w:rsidR="007E59C8" w:rsidRPr="0049798A" w:rsidRDefault="007E59C8" w:rsidP="007E59C8">
      <w:pPr>
        <w:spacing w:after="0" w:line="240" w:lineRule="auto"/>
        <w:ind w:left="2700"/>
        <w:jc w:val="both"/>
        <w:rPr>
          <w:rFonts w:ascii="Times New Roman" w:hAnsi="Times New Roman" w:cs="Times New Roman"/>
          <w:sz w:val="20"/>
          <w:szCs w:val="20"/>
          <w:lang w:val="en-US"/>
        </w:rPr>
      </w:pPr>
      <w:r w:rsidRPr="0049798A">
        <w:rPr>
          <w:rFonts w:ascii="Times New Roman" w:hAnsi="Times New Roman" w:cs="Times New Roman"/>
          <w:sz w:val="20"/>
          <w:szCs w:val="20"/>
          <w:lang w:val="en-US"/>
        </w:rPr>
        <w:t>Tujuan dari artikel ini adalah untuk menjelaskan mengenai multiperspektif sosiologi yang membentuk karakteristik masyarakat. Penjelasan tersebut dikaitkan dengan akuntansi sebagai salah satu unsur penting dalam membentuk realitas sosial. Artikel ini merupakan telaah konseptual dalam bentuk analisis deskriptif. Uraian yang dipaparkan menjelaskan 4 perspektif, yaitu positivisme (fungsionalis), interpretif, kritis, dan posmodernis. Bagian akhir dari artikel ini memberikan beberapa implementasi aplikasi perspektif sosiologi dalam ranah akuntansi sektor publik.</w:t>
      </w:r>
    </w:p>
    <w:p w:rsidR="007E59C8" w:rsidRPr="0049798A" w:rsidRDefault="007E59C8" w:rsidP="007E59C8">
      <w:pPr>
        <w:spacing w:after="0" w:line="240" w:lineRule="auto"/>
        <w:ind w:left="2700"/>
        <w:jc w:val="both"/>
        <w:rPr>
          <w:rFonts w:ascii="Times New Roman" w:hAnsi="Times New Roman" w:cs="Times New Roman"/>
          <w:sz w:val="20"/>
          <w:szCs w:val="20"/>
          <w:lang w:val="en-US"/>
        </w:rPr>
      </w:pPr>
      <w:r w:rsidRPr="0049798A">
        <w:rPr>
          <w:rFonts w:ascii="Times New Roman" w:hAnsi="Times New Roman" w:cs="Times New Roman"/>
          <w:b/>
          <w:sz w:val="20"/>
          <w:szCs w:val="20"/>
          <w:lang w:val="en-US"/>
        </w:rPr>
        <w:t>Kata kunci</w:t>
      </w:r>
      <w:r w:rsidRPr="0049798A">
        <w:rPr>
          <w:rFonts w:ascii="Times New Roman" w:hAnsi="Times New Roman" w:cs="Times New Roman"/>
          <w:sz w:val="20"/>
          <w:szCs w:val="20"/>
          <w:lang w:val="en-US"/>
        </w:rPr>
        <w:t>: sosiologi, multiperspektif, akuntansi</w:t>
      </w:r>
    </w:p>
    <w:p w:rsidR="00A066DE" w:rsidRDefault="00A066DE"/>
    <w:sectPr w:rsidR="00A066DE" w:rsidSect="002D7780">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9C8"/>
    <w:rsid w:val="002D7780"/>
    <w:rsid w:val="004975E4"/>
    <w:rsid w:val="00634838"/>
    <w:rsid w:val="007E5653"/>
    <w:rsid w:val="007E59C8"/>
    <w:rsid w:val="00A06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9C8"/>
    <w:pPr>
      <w:spacing w:after="160" w:line="259" w:lineRule="auto"/>
    </w:pPr>
    <w:rPr>
      <w:noProo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hortAbstract">
    <w:name w:val="Short Abstract"/>
    <w:rsid w:val="007E59C8"/>
    <w:rPr>
      <w:rFonts w:ascii="Times New Roman" w:eastAsia="Times New Roman" w:hAnsi="Times New Roman"/>
      <w:sz w:val="20"/>
    </w:rPr>
  </w:style>
  <w:style w:type="character" w:customStyle="1" w:styleId="shorttext">
    <w:name w:val="short_text"/>
    <w:basedOn w:val="DefaultParagraphFont"/>
    <w:rsid w:val="007E59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9C8"/>
    <w:pPr>
      <w:spacing w:after="160" w:line="259" w:lineRule="auto"/>
    </w:pPr>
    <w:rPr>
      <w:noProo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hortAbstract">
    <w:name w:val="Short Abstract"/>
    <w:rsid w:val="007E59C8"/>
    <w:rPr>
      <w:rFonts w:ascii="Times New Roman" w:eastAsia="Times New Roman" w:hAnsi="Times New Roman"/>
      <w:sz w:val="20"/>
    </w:rPr>
  </w:style>
  <w:style w:type="character" w:customStyle="1" w:styleId="shorttext">
    <w:name w:val="short_text"/>
    <w:basedOn w:val="DefaultParagraphFont"/>
    <w:rsid w:val="007E59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207</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2018-03-23T04:47:00Z</dcterms:created>
  <dcterms:modified xsi:type="dcterms:W3CDTF">2018-03-23T04:55:00Z</dcterms:modified>
</cp:coreProperties>
</file>