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65" w:rsidRPr="0031386F" w:rsidRDefault="00A65A65" w:rsidP="00A65A65">
      <w:pPr>
        <w:spacing w:after="0" w:line="240" w:lineRule="auto"/>
        <w:jc w:val="center"/>
        <w:rPr>
          <w:rFonts w:ascii="Times New Roman" w:hAnsi="Times New Roman" w:cs="Times New Roman"/>
          <w:b/>
          <w:color w:val="FF0000"/>
          <w:sz w:val="24"/>
          <w:szCs w:val="24"/>
        </w:rPr>
      </w:pPr>
    </w:p>
    <w:p w:rsidR="00A65A65" w:rsidRPr="0031386F" w:rsidRDefault="00A65A65" w:rsidP="00A65A65">
      <w:pPr>
        <w:spacing w:after="0" w:line="240" w:lineRule="auto"/>
        <w:jc w:val="center"/>
        <w:rPr>
          <w:rFonts w:ascii="Times New Roman" w:hAnsi="Times New Roman" w:cs="Times New Roman"/>
          <w:b/>
          <w:sz w:val="24"/>
          <w:szCs w:val="24"/>
        </w:rPr>
      </w:pPr>
      <w:r w:rsidRPr="00A65A65">
        <w:rPr>
          <w:rFonts w:ascii="Times New Roman" w:hAnsi="Times New Roman" w:cs="Times New Roman"/>
          <w:b/>
          <w:sz w:val="24"/>
          <w:szCs w:val="24"/>
        </w:rPr>
        <w:t>Pendampingan Hukum dalam Pembentukan Peraturan Desa tentang Badan Usaha Milik Desa dalam Rangka Pemberdayaan Masyarakat Ekonomi Desa Gondanglor, Lamongan</w:t>
      </w:r>
    </w:p>
    <w:p w:rsidR="00A65A65" w:rsidRPr="0031386F" w:rsidRDefault="00A65A65" w:rsidP="00A65A65">
      <w:pPr>
        <w:spacing w:after="0" w:line="240" w:lineRule="auto"/>
        <w:jc w:val="center"/>
        <w:rPr>
          <w:rFonts w:ascii="Times New Roman" w:hAnsi="Times New Roman" w:cs="Times New Roman"/>
          <w:b/>
          <w:sz w:val="24"/>
          <w:szCs w:val="24"/>
        </w:rPr>
        <w:sectPr w:rsidR="00A65A65" w:rsidRPr="0031386F" w:rsidSect="00DB0846">
          <w:headerReference w:type="default" r:id="rId5"/>
          <w:footerReference w:type="default" r:id="rId6"/>
          <w:pgSz w:w="11906" w:h="16838"/>
          <w:pgMar w:top="1418" w:right="1418" w:bottom="1418" w:left="1418" w:header="578" w:footer="720" w:gutter="0"/>
          <w:pgNumType w:start="1"/>
          <w:cols w:space="708"/>
          <w:docGrid w:linePitch="360"/>
        </w:sectPr>
      </w:pPr>
      <w:r w:rsidRPr="0031386F">
        <w:rPr>
          <w:rFonts w:ascii="Times New Roman" w:hAnsi="Times New Roman" w:cs="Times New Roman"/>
          <w:b/>
          <w:sz w:val="24"/>
          <w:szCs w:val="24"/>
        </w:rPr>
        <w:t xml:space="preserve"> </w:t>
      </w:r>
      <w:r w:rsidRPr="0031386F">
        <w:rPr>
          <w:rFonts w:ascii="Times New Roman" w:hAnsi="Times New Roman" w:cs="Times New Roman"/>
          <w:b/>
          <w:color w:val="FF0000"/>
          <w:sz w:val="24"/>
          <w:szCs w:val="24"/>
        </w:rPr>
        <w:t xml:space="preserve"> </w:t>
      </w:r>
    </w:p>
    <w:p w:rsidR="00A65A65" w:rsidRPr="0031386F" w:rsidRDefault="00A65A65" w:rsidP="00A65A65">
      <w:pPr>
        <w:spacing w:after="0" w:line="240" w:lineRule="auto"/>
        <w:jc w:val="center"/>
        <w:rPr>
          <w:rFonts w:ascii="Times New Roman" w:hAnsi="Times New Roman" w:cs="Times New Roman"/>
          <w:b/>
          <w:sz w:val="24"/>
          <w:szCs w:val="24"/>
          <w:vertAlign w:val="superscript"/>
        </w:rPr>
      </w:pPr>
      <w:r w:rsidRPr="0031386F">
        <w:rPr>
          <w:rFonts w:ascii="Times New Roman" w:hAnsi="Times New Roman" w:cs="Times New Roman"/>
          <w:b/>
          <w:sz w:val="24"/>
          <w:szCs w:val="24"/>
          <w:vertAlign w:val="superscript"/>
        </w:rPr>
        <w:lastRenderedPageBreak/>
        <w:t>1</w:t>
      </w:r>
      <w:r>
        <w:rPr>
          <w:rFonts w:ascii="Times New Roman" w:hAnsi="Times New Roman" w:cs="Times New Roman"/>
          <w:b/>
          <w:sz w:val="24"/>
          <w:szCs w:val="24"/>
        </w:rPr>
        <w:t>Bagus Oktafian Abrianto</w:t>
      </w:r>
      <w:r w:rsidRPr="0031386F">
        <w:rPr>
          <w:rFonts w:ascii="Times New Roman" w:hAnsi="Times New Roman" w:cs="Times New Roman"/>
          <w:b/>
          <w:sz w:val="24"/>
          <w:szCs w:val="24"/>
        </w:rPr>
        <w:t xml:space="preserve">* </w:t>
      </w:r>
    </w:p>
    <w:p w:rsidR="00A65A65" w:rsidRPr="0031386F" w:rsidRDefault="00A65A65" w:rsidP="00A65A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Hukum Universitas Airlangga</w:t>
      </w:r>
    </w:p>
    <w:p w:rsidR="00A65A65" w:rsidRPr="0031386F" w:rsidRDefault="00A65A65" w:rsidP="00A65A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Jln. Dharmawangsa Dalam Selatan, Surabaya</w:t>
      </w:r>
    </w:p>
    <w:p w:rsidR="00A65A65" w:rsidRPr="0031386F" w:rsidRDefault="00A65A65" w:rsidP="00A65A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bagusoa@fh.unair.ac.id </w:t>
      </w:r>
    </w:p>
    <w:p w:rsidR="00A65A65" w:rsidRPr="0031386F" w:rsidRDefault="00A65A65" w:rsidP="00A65A65">
      <w:pPr>
        <w:spacing w:after="0" w:line="240" w:lineRule="auto"/>
        <w:jc w:val="center"/>
        <w:rPr>
          <w:rFonts w:ascii="Times New Roman" w:hAnsi="Times New Roman" w:cs="Times New Roman"/>
          <w:sz w:val="24"/>
          <w:szCs w:val="24"/>
        </w:rPr>
      </w:pPr>
    </w:p>
    <w:p w:rsidR="00A65A65" w:rsidRPr="0031386F" w:rsidRDefault="00A65A65" w:rsidP="00A65A65">
      <w:pPr>
        <w:spacing w:after="0" w:line="240" w:lineRule="auto"/>
        <w:jc w:val="center"/>
        <w:rPr>
          <w:rFonts w:ascii="Times New Roman" w:hAnsi="Times New Roman" w:cs="Times New Roman"/>
          <w:b/>
          <w:sz w:val="24"/>
          <w:szCs w:val="24"/>
          <w:vertAlign w:val="superscript"/>
        </w:rPr>
      </w:pPr>
    </w:p>
    <w:p w:rsidR="00A65A65" w:rsidRPr="0031386F" w:rsidRDefault="00A65A65" w:rsidP="00A65A65">
      <w:pPr>
        <w:spacing w:after="0" w:line="240" w:lineRule="auto"/>
        <w:jc w:val="center"/>
        <w:rPr>
          <w:rFonts w:ascii="Times New Roman" w:hAnsi="Times New Roman" w:cs="Times New Roman"/>
          <w:sz w:val="24"/>
          <w:szCs w:val="24"/>
        </w:rPr>
      </w:pPr>
      <w:r w:rsidRPr="0031386F">
        <w:rPr>
          <w:rFonts w:ascii="Times New Roman" w:hAnsi="Times New Roman" w:cs="Times New Roman"/>
          <w:b/>
          <w:sz w:val="24"/>
          <w:szCs w:val="24"/>
          <w:vertAlign w:val="superscript"/>
        </w:rPr>
        <w:t>2</w:t>
      </w:r>
      <w:r>
        <w:rPr>
          <w:rFonts w:ascii="Times New Roman" w:hAnsi="Times New Roman" w:cs="Times New Roman"/>
          <w:b/>
          <w:sz w:val="24"/>
          <w:szCs w:val="24"/>
        </w:rPr>
        <w:t>Wilda Prihatiningtyas</w:t>
      </w:r>
    </w:p>
    <w:p w:rsidR="00A65A65" w:rsidRPr="0031386F" w:rsidRDefault="00A65A65" w:rsidP="00A65A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Hukum Universitas Airlangga</w:t>
      </w:r>
    </w:p>
    <w:p w:rsidR="00A65A65" w:rsidRPr="0031386F" w:rsidRDefault="00A65A65" w:rsidP="00A65A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Jln. Dharmawangsa Dalam Selatan, Surabaya</w:t>
      </w:r>
    </w:p>
    <w:p w:rsidR="00A65A65" w:rsidRPr="0031386F" w:rsidRDefault="00A65A65" w:rsidP="00A65A65">
      <w:pPr>
        <w:spacing w:after="0" w:line="240" w:lineRule="auto"/>
        <w:jc w:val="center"/>
        <w:rPr>
          <w:rFonts w:ascii="Times New Roman" w:hAnsi="Times New Roman" w:cs="Times New Roman"/>
          <w:sz w:val="24"/>
          <w:szCs w:val="24"/>
        </w:rPr>
      </w:pPr>
      <w:hyperlink r:id="rId7" w:history="1">
        <w:r w:rsidRPr="00290A53">
          <w:rPr>
            <w:rStyle w:val="Hyperlink"/>
            <w:rFonts w:ascii="Times New Roman" w:hAnsi="Times New Roman" w:cs="Times New Roman"/>
            <w:sz w:val="24"/>
            <w:szCs w:val="24"/>
          </w:rPr>
          <w:t>wilda@fh.unair.ac.id</w:t>
        </w:r>
      </w:hyperlink>
      <w:r>
        <w:rPr>
          <w:rFonts w:ascii="Times New Roman" w:hAnsi="Times New Roman" w:cs="Times New Roman"/>
          <w:sz w:val="24"/>
          <w:szCs w:val="24"/>
        </w:rPr>
        <w:t xml:space="preserve"> </w:t>
      </w:r>
    </w:p>
    <w:p w:rsidR="00A65A65" w:rsidRPr="0031386F" w:rsidRDefault="00A65A65" w:rsidP="00A65A65">
      <w:pPr>
        <w:spacing w:after="0" w:line="240" w:lineRule="auto"/>
        <w:rPr>
          <w:rFonts w:ascii="Times New Roman" w:hAnsi="Times New Roman" w:cs="Times New Roman"/>
          <w:color w:val="FF0000"/>
          <w:sz w:val="24"/>
          <w:szCs w:val="24"/>
        </w:rPr>
        <w:sectPr w:rsidR="00A65A65" w:rsidRPr="0031386F" w:rsidSect="00DB0846">
          <w:type w:val="continuous"/>
          <w:pgSz w:w="11906" w:h="16838"/>
          <w:pgMar w:top="1418" w:right="1418" w:bottom="1418" w:left="1418" w:header="708" w:footer="708" w:gutter="0"/>
          <w:cols w:space="708"/>
          <w:docGrid w:linePitch="360"/>
        </w:sectPr>
      </w:pPr>
    </w:p>
    <w:p w:rsidR="00A65A65" w:rsidRPr="0031386F" w:rsidRDefault="00A65A65" w:rsidP="00A65A65">
      <w:pPr>
        <w:spacing w:after="0" w:line="240" w:lineRule="auto"/>
        <w:jc w:val="both"/>
        <w:rPr>
          <w:rFonts w:ascii="Times New Roman" w:hAnsi="Times New Roman" w:cs="Times New Roman"/>
          <w:b/>
          <w:bCs/>
          <w:color w:val="FF0000"/>
          <w:sz w:val="24"/>
          <w:szCs w:val="24"/>
        </w:rPr>
      </w:pPr>
    </w:p>
    <w:p w:rsidR="00A65A65" w:rsidRPr="0031386F" w:rsidRDefault="00A65A65" w:rsidP="00A65A65">
      <w:pPr>
        <w:spacing w:after="0" w:line="240" w:lineRule="auto"/>
        <w:jc w:val="both"/>
        <w:rPr>
          <w:rFonts w:ascii="Times New Roman" w:hAnsi="Times New Roman" w:cs="Times New Roman"/>
          <w:b/>
          <w:bCs/>
          <w:sz w:val="24"/>
          <w:szCs w:val="24"/>
        </w:rPr>
      </w:pPr>
    </w:p>
    <w:p w:rsidR="00A65A65" w:rsidRPr="0031386F" w:rsidRDefault="00A65A65" w:rsidP="00A65A65">
      <w:pPr>
        <w:spacing w:after="0" w:line="240" w:lineRule="auto"/>
        <w:rPr>
          <w:rFonts w:ascii="Times New Roman" w:hAnsi="Times New Roman" w:cs="Times New Roman"/>
          <w:b/>
          <w:bCs/>
          <w:color w:val="FF0000"/>
          <w:sz w:val="24"/>
          <w:szCs w:val="24"/>
        </w:rPr>
      </w:pPr>
      <w:r w:rsidRPr="0031386F">
        <w:rPr>
          <w:rFonts w:ascii="Times New Roman" w:hAnsi="Times New Roman" w:cs="Times New Roman"/>
          <w:b/>
          <w:bCs/>
          <w:sz w:val="24"/>
          <w:szCs w:val="24"/>
        </w:rPr>
        <w:t>Abstract</w:t>
      </w:r>
    </w:p>
    <w:p w:rsidR="00A65A65" w:rsidRDefault="00A65A65" w:rsidP="00A65A65">
      <w:pPr>
        <w:spacing w:after="0" w:line="240" w:lineRule="auto"/>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According to Law Number 23 Year 2014 (Local Government Act) stated that “The village can establish a village-owned business entity (Badan Usaha Milik Desa/ BUMDes) in accordance with the needs and potential of the village”. It confirms that the promise of demand complience in the context of village-level development. The logic of establishing BUMDes is based on the needs and potential of the village, as an effort to improve the welfare of the community. On the other hand, in accordance with the principle of the rule of law, namely that all government actions must be based on law, then in the context of village governance, based on Law Numbe</w:t>
      </w:r>
      <w:r>
        <w:rPr>
          <w:rFonts w:ascii="Times New Roman" w:hAnsi="Times New Roman" w:cs="Times New Roman"/>
          <w:bCs/>
          <w:sz w:val="24"/>
          <w:szCs w:val="24"/>
          <w:lang w:val="en-US"/>
        </w:rPr>
        <w:t xml:space="preserve">r 6 Year </w:t>
      </w:r>
      <w:r w:rsidRPr="00A65A65">
        <w:rPr>
          <w:rFonts w:ascii="Times New Roman" w:hAnsi="Times New Roman" w:cs="Times New Roman"/>
          <w:bCs/>
          <w:sz w:val="24"/>
          <w:szCs w:val="24"/>
          <w:lang w:val="en-US"/>
        </w:rPr>
        <w:t>2014, it is stated that “the Village Head together with BPD can form Village Regulations.” The problem that often arises is that not all village heads and BPD have the competence or ability in the preparation of legislation (especially village regulations), including in the Gondanglor Village area of Lamongan Regency. Even though the Village Regulation is the basis for legality for every action of the village government, including when the Village Government wants to form a BUMDes. Based on preliminary studies in the field where there is no Village Regulation on BUMDes in the partner area, it is important to provide legal assistance in the form of village regulations regarding BUMDes in the context of economic empowerment of rural communities.</w:t>
      </w:r>
    </w:p>
    <w:p w:rsidR="00A65A65" w:rsidRDefault="00A65A65" w:rsidP="00A65A65">
      <w:pPr>
        <w:spacing w:after="0" w:line="240" w:lineRule="auto"/>
        <w:jc w:val="both"/>
        <w:rPr>
          <w:rFonts w:ascii="Times New Roman" w:hAnsi="Times New Roman" w:cs="Times New Roman"/>
          <w:bCs/>
          <w:sz w:val="24"/>
          <w:szCs w:val="24"/>
          <w:lang w:val="en-US"/>
        </w:rPr>
      </w:pPr>
    </w:p>
    <w:p w:rsidR="00A65A65" w:rsidRPr="0031386F" w:rsidRDefault="00A65A65" w:rsidP="00A65A65">
      <w:pPr>
        <w:spacing w:after="0" w:line="240" w:lineRule="auto"/>
        <w:jc w:val="both"/>
        <w:rPr>
          <w:rFonts w:ascii="Times New Roman" w:hAnsi="Times New Roman" w:cs="Times New Roman"/>
          <w:b/>
          <w:bCs/>
          <w:color w:val="5B9BD5" w:themeColor="accent1"/>
          <w:sz w:val="24"/>
          <w:szCs w:val="24"/>
        </w:rPr>
      </w:pPr>
      <w:r w:rsidRPr="0031386F">
        <w:rPr>
          <w:rFonts w:ascii="Times New Roman" w:hAnsi="Times New Roman" w:cs="Times New Roman"/>
          <w:b/>
          <w:i/>
          <w:iCs/>
          <w:sz w:val="24"/>
          <w:szCs w:val="24"/>
        </w:rPr>
        <w:t xml:space="preserve">Keywords: </w:t>
      </w:r>
      <w:r w:rsidRPr="00A65A65">
        <w:rPr>
          <w:rFonts w:ascii="Times New Roman" w:hAnsi="Times New Roman" w:cs="Times New Roman"/>
          <w:i/>
          <w:iCs/>
          <w:sz w:val="24"/>
          <w:szCs w:val="24"/>
        </w:rPr>
        <w:t>Legal assistance, Village Regulations, Village-Owned Enterprises</w:t>
      </w:r>
    </w:p>
    <w:p w:rsidR="00A65A65" w:rsidRDefault="00A65A65" w:rsidP="00A65A65">
      <w:pPr>
        <w:spacing w:after="0" w:line="240" w:lineRule="auto"/>
        <w:rPr>
          <w:rFonts w:ascii="Times New Roman" w:hAnsi="Times New Roman" w:cs="Times New Roman"/>
          <w:b/>
          <w:bCs/>
          <w:sz w:val="24"/>
          <w:szCs w:val="24"/>
          <w:lang w:val="en-US"/>
        </w:rPr>
      </w:pPr>
    </w:p>
    <w:p w:rsidR="00A65A65" w:rsidRDefault="00A65A65" w:rsidP="00A65A65">
      <w:pPr>
        <w:spacing w:after="0" w:line="240" w:lineRule="auto"/>
        <w:rPr>
          <w:rFonts w:ascii="Times New Roman" w:hAnsi="Times New Roman" w:cs="Times New Roman"/>
          <w:b/>
          <w:bCs/>
          <w:sz w:val="24"/>
          <w:szCs w:val="24"/>
          <w:lang w:val="en-US"/>
        </w:rPr>
      </w:pPr>
    </w:p>
    <w:p w:rsidR="00A65A65" w:rsidRDefault="00A65A65" w:rsidP="00A65A6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Abstrak</w:t>
      </w:r>
    </w:p>
    <w:p w:rsidR="00A65A65" w:rsidRDefault="00A65A65" w:rsidP="00A65A65">
      <w:pPr>
        <w:spacing w:after="0" w:line="240" w:lineRule="auto"/>
        <w:jc w:val="both"/>
        <w:rPr>
          <w:rFonts w:ascii="Times New Roman" w:hAnsi="Times New Roman" w:cs="Times New Roman"/>
          <w:b/>
          <w:bCs/>
          <w:sz w:val="24"/>
          <w:szCs w:val="24"/>
          <w:lang w:val="en-US"/>
        </w:rPr>
      </w:pPr>
      <w:r w:rsidRPr="00A65A65">
        <w:rPr>
          <w:rFonts w:ascii="Times New Roman" w:hAnsi="Times New Roman" w:cs="Times New Roman"/>
          <w:bCs/>
          <w:sz w:val="24"/>
          <w:szCs w:val="24"/>
          <w:lang w:val="en-US"/>
        </w:rPr>
        <w:t xml:space="preserve">Dalam Undang-Undang Nomor 23 Tahun 2014 tentang Pemerintahan </w:t>
      </w:r>
      <w:proofErr w:type="gramStart"/>
      <w:r w:rsidRPr="00A65A65">
        <w:rPr>
          <w:rFonts w:ascii="Times New Roman" w:hAnsi="Times New Roman" w:cs="Times New Roman"/>
          <w:bCs/>
          <w:sz w:val="24"/>
          <w:szCs w:val="24"/>
          <w:lang w:val="en-US"/>
        </w:rPr>
        <w:t>Daerah  disebutkan</w:t>
      </w:r>
      <w:proofErr w:type="gramEnd"/>
      <w:r w:rsidRPr="00A65A65">
        <w:rPr>
          <w:rFonts w:ascii="Times New Roman" w:hAnsi="Times New Roman" w:cs="Times New Roman"/>
          <w:bCs/>
          <w:sz w:val="24"/>
          <w:szCs w:val="24"/>
          <w:lang w:val="en-US"/>
        </w:rPr>
        <w:t xml:space="preserve"> bahwa “Desa dapat mendirikan badan usaha milik desa sesuai dengan kebutuhan dan potensi desa”. Substansi UU ini menegaskan tentang janji pemenuhan permintaan dalam konteks pembangunan tingkat desa. Logika pendirian BUMDes didasarkan pada kebutuhan dan potensi desa, sebagai upaya peningkatan kesejahteraan masyarakat. Disisi lain sesuai dengan asas negara hukum yaitu bahwa segala tindakan pemerintahan harus berdasarkan atas hukum, maka dalam konteks pemerintahan desa, berdasarkan Undang-Undang Nomor 6 Tahun 2014, disebutkan bahwa Kepala Desa bersama-sama BPD dapat membentuk Peraturan Desa. Permasalahan yang sering muncul yaitu bahwa tidak semua Kepala Desa maupun BPD memiliki kompetensi atau kemampuan dalam penyusunan peraturan perundang-undangan </w:t>
      </w:r>
      <w:r w:rsidRPr="00A65A65">
        <w:rPr>
          <w:rFonts w:ascii="Times New Roman" w:hAnsi="Times New Roman" w:cs="Times New Roman"/>
          <w:bCs/>
          <w:sz w:val="24"/>
          <w:szCs w:val="24"/>
          <w:lang w:val="en-US"/>
        </w:rPr>
        <w:lastRenderedPageBreak/>
        <w:t>(khususnya Peraturan Desa), termasuk di wilayah Desa Gondanglor Kabupaten Lamongan. Padahal Peraturan Desa merupakan dasar legalitas bagi setiap tindakan pemerintahan desa, termasuk manakala Pemerintah Desa ingin membentuk suatu BUMDes. Berdasarkan studi awal di lapangan dimana belum ada Peraturan Desa tentang BUMDes di wilayah mitra, maka menjadi penting untuk dilakukan pendampingan hukum berupa penyusunan peraturan desa tentang BUMDes dalam rangka pemberdayaan ekonomi masyarakat desa</w:t>
      </w:r>
      <w:r w:rsidRPr="00A65A65">
        <w:rPr>
          <w:rFonts w:ascii="Times New Roman" w:hAnsi="Times New Roman" w:cs="Times New Roman"/>
          <w:b/>
          <w:bCs/>
          <w:sz w:val="24"/>
          <w:szCs w:val="24"/>
          <w:lang w:val="en-US"/>
        </w:rPr>
        <w:t>.</w:t>
      </w:r>
    </w:p>
    <w:p w:rsidR="00A65A65" w:rsidRDefault="00A65A65" w:rsidP="00A65A65">
      <w:pPr>
        <w:spacing w:after="0" w:line="240" w:lineRule="auto"/>
        <w:jc w:val="both"/>
        <w:rPr>
          <w:rFonts w:ascii="Times New Roman" w:hAnsi="Times New Roman" w:cs="Times New Roman"/>
          <w:b/>
          <w:bCs/>
          <w:sz w:val="24"/>
          <w:szCs w:val="24"/>
          <w:lang w:val="en-US"/>
        </w:rPr>
      </w:pPr>
    </w:p>
    <w:p w:rsidR="00A65A65" w:rsidRPr="00A65A65" w:rsidRDefault="00A65A65" w:rsidP="00A65A65">
      <w:pPr>
        <w:rPr>
          <w:rFonts w:ascii="Times New Roman" w:hAnsi="Times New Roman" w:cs="Times New Roman"/>
          <w:b/>
          <w:bCs/>
          <w:i/>
          <w:sz w:val="24"/>
          <w:szCs w:val="24"/>
          <w:lang w:val="en-US"/>
        </w:rPr>
      </w:pPr>
      <w:r w:rsidRPr="00A65A65">
        <w:rPr>
          <w:rFonts w:ascii="Times New Roman" w:hAnsi="Times New Roman" w:cs="Times New Roman"/>
          <w:b/>
          <w:bCs/>
          <w:i/>
          <w:sz w:val="24"/>
          <w:szCs w:val="24"/>
          <w:lang w:val="en-US"/>
        </w:rPr>
        <w:t xml:space="preserve">Kata </w:t>
      </w:r>
      <w:proofErr w:type="gramStart"/>
      <w:r w:rsidRPr="00A65A65">
        <w:rPr>
          <w:rFonts w:ascii="Times New Roman" w:hAnsi="Times New Roman" w:cs="Times New Roman"/>
          <w:b/>
          <w:bCs/>
          <w:i/>
          <w:sz w:val="24"/>
          <w:szCs w:val="24"/>
          <w:lang w:val="en-US"/>
        </w:rPr>
        <w:t>Kunci :</w:t>
      </w:r>
      <w:proofErr w:type="gramEnd"/>
      <w:r w:rsidRPr="00A65A65">
        <w:rPr>
          <w:rFonts w:ascii="Times New Roman" w:hAnsi="Times New Roman" w:cs="Times New Roman"/>
          <w:b/>
          <w:bCs/>
          <w:i/>
          <w:sz w:val="24"/>
          <w:szCs w:val="24"/>
          <w:lang w:val="en-US"/>
        </w:rPr>
        <w:t xml:space="preserve"> </w:t>
      </w:r>
      <w:r w:rsidRPr="00A65A65">
        <w:rPr>
          <w:rFonts w:ascii="Times New Roman" w:hAnsi="Times New Roman" w:cs="Times New Roman"/>
          <w:bCs/>
          <w:i/>
          <w:sz w:val="24"/>
          <w:szCs w:val="24"/>
          <w:lang w:val="en-US"/>
        </w:rPr>
        <w:t>Pendampingan hukum, Peraturan Desa, Badan Usaha Milik Desa</w:t>
      </w:r>
      <w:r>
        <w:rPr>
          <w:rFonts w:ascii="Times New Roman" w:hAnsi="Times New Roman" w:cs="Times New Roman"/>
          <w:b/>
          <w:bCs/>
          <w:i/>
          <w:sz w:val="24"/>
          <w:szCs w:val="24"/>
          <w:lang w:val="en-US"/>
        </w:rPr>
        <w:t>.</w:t>
      </w:r>
    </w:p>
    <w:p w:rsidR="00A65A65" w:rsidRDefault="00A65A65" w:rsidP="00A65A65">
      <w:pPr>
        <w:spacing w:after="0" w:line="240" w:lineRule="auto"/>
        <w:rPr>
          <w:rFonts w:ascii="Times New Roman" w:hAnsi="Times New Roman" w:cs="Times New Roman"/>
          <w:b/>
          <w:bCs/>
          <w:sz w:val="24"/>
          <w:szCs w:val="24"/>
          <w:lang w:val="en-US"/>
        </w:rPr>
      </w:pPr>
    </w:p>
    <w:p w:rsidR="00A65A65" w:rsidRDefault="00A65A65" w:rsidP="00A65A65">
      <w:pPr>
        <w:spacing w:after="0" w:line="240" w:lineRule="auto"/>
        <w:rPr>
          <w:rFonts w:ascii="Times New Roman" w:hAnsi="Times New Roman" w:cs="Times New Roman"/>
          <w:b/>
          <w:bCs/>
          <w:sz w:val="24"/>
          <w:szCs w:val="24"/>
          <w:lang w:val="en-US"/>
        </w:rPr>
      </w:pPr>
    </w:p>
    <w:p w:rsidR="00A65A65" w:rsidRDefault="00A65A65" w:rsidP="00A65A65">
      <w:pPr>
        <w:spacing w:after="0" w:line="240"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PENDAHULUAN</w:t>
      </w:r>
    </w:p>
    <w:p w:rsidR="00A65A65" w:rsidRPr="00A65A65" w:rsidRDefault="00A65A65" w:rsidP="00A65A65">
      <w:pPr>
        <w:spacing w:after="0" w:line="240" w:lineRule="auto"/>
        <w:ind w:firstLine="567"/>
        <w:jc w:val="both"/>
        <w:rPr>
          <w:rFonts w:ascii="Times New Roman" w:hAnsi="Times New Roman" w:cs="Times New Roman"/>
          <w:sz w:val="24"/>
          <w:szCs w:val="24"/>
          <w:lang w:val="en-US"/>
        </w:rPr>
      </w:pPr>
      <w:r w:rsidRPr="00A65A65">
        <w:rPr>
          <w:rFonts w:ascii="Times New Roman" w:hAnsi="Times New Roman" w:cs="Times New Roman"/>
          <w:sz w:val="24"/>
          <w:szCs w:val="24"/>
          <w:lang w:val="en-US"/>
        </w:rPr>
        <w:t>Berdasarkan Pasal 18 Undang-Undang Dasar Negara Republik Indonesia Tahun 1945 (UUD 1945) sebelum amandemen menyatakan bahwa pelaksanaan desentralisasi harus mempertimbangkan keragaman sosial budaya dan keberadaan satuan-satuan pemerintahan asli layaknya Desa, nagari dan sebagainya, yang sebelum berdirinya NKRI telah hidup sebagai pemerintahan otonom berdasarkan hukum adat , sehingga kemudian muncul istilah otonomi asli Desa, yakni kewenangan Desa untuk  mengatur dan mengurus urusan rumah tangganya sendiri yang merupakan hak asal-usul yang bersumber dari adat istiadat dan melekat sejak terbentuknya Desa .</w:t>
      </w:r>
    </w:p>
    <w:p w:rsidR="00A65A65" w:rsidRPr="00A65A65" w:rsidRDefault="00A65A65" w:rsidP="00A65A65">
      <w:pPr>
        <w:spacing w:after="0" w:line="240" w:lineRule="auto"/>
        <w:ind w:firstLine="567"/>
        <w:jc w:val="both"/>
        <w:rPr>
          <w:rFonts w:ascii="Times New Roman" w:hAnsi="Times New Roman" w:cs="Times New Roman"/>
          <w:sz w:val="24"/>
          <w:szCs w:val="24"/>
          <w:lang w:val="en-US"/>
        </w:rPr>
      </w:pPr>
      <w:r w:rsidRPr="00A65A65">
        <w:rPr>
          <w:rFonts w:ascii="Times New Roman" w:hAnsi="Times New Roman" w:cs="Times New Roman"/>
          <w:sz w:val="24"/>
          <w:szCs w:val="24"/>
          <w:lang w:val="en-US"/>
        </w:rPr>
        <w:t xml:space="preserve">Beranjak dari pasal tersebut, secara historis Desa merupakan cikal bakal terbentuknya masyarakat politik dan pemerintahan di Indonesia jauh sebelum negara bangsa ini terbentuk. Struktur sosial jenis Desa, masyarakat adat dan lain sebagainya telah menjadi institusi sosial yang mempunyai posisi yang sangat penting. Desa merupakan institusi yang otonom dengan tradisi, adat istiadat dan hukumnya sendiri serta relatif mandiri. Hal itu antara lain ditunjukkan dengan tingkat keragaman yang tinggi membuat Desa mungkin merupakan wujud bangsa yang paling </w:t>
      </w:r>
      <w:proofErr w:type="gramStart"/>
      <w:r w:rsidRPr="00A65A65">
        <w:rPr>
          <w:rFonts w:ascii="Times New Roman" w:hAnsi="Times New Roman" w:cs="Times New Roman"/>
          <w:sz w:val="24"/>
          <w:szCs w:val="24"/>
          <w:lang w:val="en-US"/>
        </w:rPr>
        <w:t>konkret .</w:t>
      </w:r>
      <w:proofErr w:type="gramEnd"/>
      <w:r w:rsidRPr="00A65A65">
        <w:rPr>
          <w:rFonts w:ascii="Times New Roman" w:hAnsi="Times New Roman" w:cs="Times New Roman"/>
          <w:sz w:val="24"/>
          <w:szCs w:val="24"/>
          <w:lang w:val="en-US"/>
        </w:rPr>
        <w:t xml:space="preserve"> Desa merupakan satu peristilahan yang kompleks, maka untuk memahami lebih </w:t>
      </w:r>
      <w:proofErr w:type="gramStart"/>
      <w:r w:rsidRPr="00A65A65">
        <w:rPr>
          <w:rFonts w:ascii="Times New Roman" w:hAnsi="Times New Roman" w:cs="Times New Roman"/>
          <w:sz w:val="24"/>
          <w:szCs w:val="24"/>
          <w:lang w:val="en-US"/>
        </w:rPr>
        <w:t>jauh  tentang</w:t>
      </w:r>
      <w:proofErr w:type="gramEnd"/>
      <w:r w:rsidRPr="00A65A65">
        <w:rPr>
          <w:rFonts w:ascii="Times New Roman" w:hAnsi="Times New Roman" w:cs="Times New Roman"/>
          <w:sz w:val="24"/>
          <w:szCs w:val="24"/>
          <w:lang w:val="en-US"/>
        </w:rPr>
        <w:t xml:space="preserve"> istilah Desa, sebaiknya dilihat dari sudut pandangan sosiologis, ekonomi, hukum dan politik. Dalam sudut pandang ekonomi itulah kemudian muncul pemikiran ke arah kemandirian desa.</w:t>
      </w:r>
    </w:p>
    <w:p w:rsidR="00A65A65" w:rsidRPr="00A65A65" w:rsidRDefault="00A65A65" w:rsidP="00A65A65">
      <w:pPr>
        <w:spacing w:after="0" w:line="240" w:lineRule="auto"/>
        <w:ind w:firstLine="567"/>
        <w:jc w:val="both"/>
        <w:rPr>
          <w:rFonts w:ascii="Times New Roman" w:hAnsi="Times New Roman" w:cs="Times New Roman"/>
          <w:sz w:val="24"/>
          <w:szCs w:val="24"/>
          <w:lang w:val="en-US"/>
        </w:rPr>
      </w:pPr>
      <w:r w:rsidRPr="00A65A65">
        <w:rPr>
          <w:rFonts w:ascii="Times New Roman" w:hAnsi="Times New Roman" w:cs="Times New Roman"/>
          <w:sz w:val="24"/>
          <w:szCs w:val="24"/>
          <w:lang w:val="en-US"/>
        </w:rPr>
        <w:t>Pengembangan basis ekonomi di pedesaan sudah semenjak lama dijalankan oleh Pemerintah melalui berbagai program. Namun upaya itu belum membuahkan hasil yang maksimal sebagaimana diinginkan bersama. Terdapat banyak faktor yang menyebabkan kurang berhasilnya program-program tersebut. Salah satu faktor yang paling dominan adalah intervensi Pemerintah terlalu besar, akibatnya justru menghambat daya kreativitas dan inovasi masyarakat desa dalam mengelola dan menjalankan mesin ekonomi di pedesaan. Sistem dan mekanisme kelembagaan ekonomi di pedesaan tidak berjalan efektif dan berimplikasi pada ketergantungan terhadap bantuan Pemerintah sehingga mematikan semangat kemandirian.</w:t>
      </w:r>
    </w:p>
    <w:p w:rsidR="00A65A65" w:rsidRPr="00A65A65" w:rsidRDefault="00A65A65" w:rsidP="00A65A65">
      <w:pPr>
        <w:spacing w:after="0" w:line="240" w:lineRule="auto"/>
        <w:ind w:firstLine="567"/>
        <w:jc w:val="both"/>
        <w:rPr>
          <w:rFonts w:ascii="Times New Roman" w:hAnsi="Times New Roman" w:cs="Times New Roman"/>
          <w:sz w:val="24"/>
          <w:szCs w:val="24"/>
          <w:lang w:val="en-US"/>
        </w:rPr>
      </w:pPr>
      <w:r w:rsidRPr="00A65A65">
        <w:rPr>
          <w:rFonts w:ascii="Times New Roman" w:hAnsi="Times New Roman" w:cs="Times New Roman"/>
          <w:sz w:val="24"/>
          <w:szCs w:val="24"/>
          <w:lang w:val="en-US"/>
        </w:rPr>
        <w:t xml:space="preserve">Belajar dari pengalaman masa lalu, satu pendekatan baru yang diharapkan mampu menstimuli dan menggerakkan roda perekonomian di pedesaan adalah melalui pendirian kelembagaan ekonomi yang dikelola sepenuhnya oleh masyarakat desa. Lembaga ekonomi ini tidak lagi didirikan atas dasar instruksi Pemerintah. Tetapi harus didasarkan pada keinginan masyarakat desa yang berangkat dari adanya potensi yang jika dikelola dengan tepat akan menimbulkan permintaan di pasar. Agar keberadaan lembaga ekonomi ini tidak dikuasai oleh kelompok tertentu yang memiliki modal besar di pedesan. Maka kepemilikan lembaga itu oleh desa dan dikontrol bersama di mana tujuan utamanya untuk meningkatkan standar hidup ekonomi masyarakat. Bentuk kelembagaan sebagaimana disebutkan dinamakan Badan Usaha Milik Desa (BUMDes). </w:t>
      </w:r>
    </w:p>
    <w:p w:rsidR="00A65A65" w:rsidRPr="00A65A65" w:rsidRDefault="00A65A65" w:rsidP="00A65A65">
      <w:pPr>
        <w:spacing w:after="0" w:line="240" w:lineRule="auto"/>
        <w:ind w:firstLine="567"/>
        <w:jc w:val="both"/>
        <w:rPr>
          <w:rFonts w:ascii="Times New Roman" w:hAnsi="Times New Roman" w:cs="Times New Roman"/>
          <w:sz w:val="24"/>
          <w:szCs w:val="24"/>
          <w:lang w:val="en-US"/>
        </w:rPr>
      </w:pPr>
      <w:r w:rsidRPr="00A65A65">
        <w:rPr>
          <w:rFonts w:ascii="Times New Roman" w:hAnsi="Times New Roman" w:cs="Times New Roman"/>
          <w:sz w:val="24"/>
          <w:szCs w:val="24"/>
          <w:lang w:val="en-US"/>
        </w:rPr>
        <w:lastRenderedPageBreak/>
        <w:t xml:space="preserve">Dalam Undang-Undang Nomor 23 Tahun 2014 tentang Pemerintahan </w:t>
      </w:r>
      <w:proofErr w:type="gramStart"/>
      <w:r w:rsidRPr="00A65A65">
        <w:rPr>
          <w:rFonts w:ascii="Times New Roman" w:hAnsi="Times New Roman" w:cs="Times New Roman"/>
          <w:sz w:val="24"/>
          <w:szCs w:val="24"/>
          <w:lang w:val="en-US"/>
        </w:rPr>
        <w:t>Daerah  disebutkan</w:t>
      </w:r>
      <w:proofErr w:type="gramEnd"/>
      <w:r w:rsidRPr="00A65A65">
        <w:rPr>
          <w:rFonts w:ascii="Times New Roman" w:hAnsi="Times New Roman" w:cs="Times New Roman"/>
          <w:sz w:val="24"/>
          <w:szCs w:val="24"/>
          <w:lang w:val="en-US"/>
        </w:rPr>
        <w:t xml:space="preserve"> bahwa “Desa dapat mendirikan badan usaha milik desa sesuai dengan kebutuhan dan potensi desa”. Logika pendirian BUMDes didasarkan pada kebutuhan dan potensi desa, sebagai upaya peningkatan kesejahteraan masyarakat. Berkenaan dengan perencanaan dan pendiriannya, BUMDes dibangun atas prakarsa (inisiasi) masyarakat, serta mendasarkan pada prinsip-prinsip kooperatif, partisipatif, (‘user-owned, user-benefited, and user-controlled’), transparansi, emansipatif, akuntable, dan sustainable dengan mekanisme member-base dan self-help.</w:t>
      </w:r>
    </w:p>
    <w:p w:rsidR="00A65A65" w:rsidRPr="00A65A65" w:rsidRDefault="00A65A65" w:rsidP="00A65A65">
      <w:pPr>
        <w:spacing w:after="0" w:line="240" w:lineRule="auto"/>
        <w:ind w:firstLine="567"/>
        <w:jc w:val="both"/>
        <w:rPr>
          <w:rFonts w:ascii="Times New Roman" w:hAnsi="Times New Roman" w:cs="Times New Roman"/>
          <w:sz w:val="24"/>
          <w:szCs w:val="24"/>
          <w:lang w:val="en-US"/>
        </w:rPr>
      </w:pPr>
      <w:r w:rsidRPr="00A65A65">
        <w:rPr>
          <w:rFonts w:ascii="Times New Roman" w:hAnsi="Times New Roman" w:cs="Times New Roman"/>
          <w:sz w:val="24"/>
          <w:szCs w:val="24"/>
          <w:lang w:val="en-US"/>
        </w:rPr>
        <w:t xml:space="preserve"> Dari semua itu yang terpenting adalah bahwa pengelolaan BUMDes harus dilakukan secara profesional dan mandiri. Lebih lanjut, yaitu sejak diundangkannya Undang-Undang Nomor 6 Tahun 2014 tentang Desa, desa diberikan otonomi penuh untuk mengelola urusan rumah tangganya sendiri, termasuk dalam bidang ekonomi. Oleh karena </w:t>
      </w:r>
      <w:proofErr w:type="gramStart"/>
      <w:r w:rsidRPr="00A65A65">
        <w:rPr>
          <w:rFonts w:ascii="Times New Roman" w:hAnsi="Times New Roman" w:cs="Times New Roman"/>
          <w:sz w:val="24"/>
          <w:szCs w:val="24"/>
          <w:lang w:val="en-US"/>
        </w:rPr>
        <w:t>itu  BUMDes</w:t>
      </w:r>
      <w:proofErr w:type="gramEnd"/>
      <w:r w:rsidRPr="00A65A65">
        <w:rPr>
          <w:rFonts w:ascii="Times New Roman" w:hAnsi="Times New Roman" w:cs="Times New Roman"/>
          <w:sz w:val="24"/>
          <w:szCs w:val="24"/>
          <w:lang w:val="en-US"/>
        </w:rPr>
        <w:t xml:space="preserve"> diharapkan dapat menjadi pilar kegiatan ekonomi di desa yang berfungsi sebagai lembaga sosial (social institution) maupun komersial (commercial institution). BUMDes sebagai lembaga sosial berpihak kepada kepentingan masyarakat melalui kontribusinya dalam penyediaan pelayanan sosial. </w:t>
      </w:r>
    </w:p>
    <w:p w:rsidR="00A65A65" w:rsidRPr="00A65A65" w:rsidRDefault="00A65A65" w:rsidP="00A65A65">
      <w:pPr>
        <w:spacing w:after="0" w:line="240" w:lineRule="auto"/>
        <w:ind w:firstLine="567"/>
        <w:jc w:val="both"/>
        <w:rPr>
          <w:rFonts w:ascii="Times New Roman" w:hAnsi="Times New Roman" w:cs="Times New Roman"/>
          <w:sz w:val="24"/>
          <w:szCs w:val="24"/>
          <w:lang w:val="en-US"/>
        </w:rPr>
      </w:pPr>
      <w:r w:rsidRPr="00A65A65">
        <w:rPr>
          <w:rFonts w:ascii="Times New Roman" w:hAnsi="Times New Roman" w:cs="Times New Roman"/>
          <w:sz w:val="24"/>
          <w:szCs w:val="24"/>
          <w:lang w:val="en-US"/>
        </w:rPr>
        <w:t>BUMDes sebagai badan hukum, dibentuk berdasarkan tata perundang-undangan yang berlaku, dan sesuai dengan kesepakatan yang terbangun di masyarakat desa. Dengan demikian, bentuk BUMDes dapat beragam di setiap desa di Indonesia. Ragam bentuk ini sesuai dengan karakteristik lokal, potensi, dan sumberdaya yang dimiliki masing-masing desa. Pengaturan lebih lanjut tentang BUMDes diatur melalui Peraturan Daerah (Perda) dan Peraturan Desa (Perdes).</w:t>
      </w:r>
    </w:p>
    <w:p w:rsidR="00A65A65" w:rsidRPr="00A65A65" w:rsidRDefault="00A65A65" w:rsidP="00A65A65">
      <w:pPr>
        <w:spacing w:after="0" w:line="240" w:lineRule="auto"/>
        <w:ind w:firstLine="567"/>
        <w:jc w:val="both"/>
        <w:rPr>
          <w:rFonts w:ascii="Times New Roman" w:hAnsi="Times New Roman" w:cs="Times New Roman"/>
          <w:sz w:val="24"/>
          <w:szCs w:val="24"/>
          <w:lang w:val="en-US"/>
        </w:rPr>
      </w:pPr>
      <w:r w:rsidRPr="00A65A65">
        <w:rPr>
          <w:rFonts w:ascii="Times New Roman" w:hAnsi="Times New Roman" w:cs="Times New Roman"/>
          <w:sz w:val="24"/>
          <w:szCs w:val="24"/>
          <w:lang w:val="en-US"/>
        </w:rPr>
        <w:t>Pendirian BUMDes harus pula disertai dengan upaya penguatan kapasitas dan didukung oleh kebijakan pemerintah daerah kabupaten/kota yang bersedia memfasilitasi dan melindungi BUMDes dari persaingan para pemodal besar. BUMDes merupakan lembaga ekonomi yang beroperasi di pedesaan dan masih membutuhkan landasan yang kuat untuk tumbuh dan berkembang. Pembangunan landasan bagi pendirian BUMDes adalah Pemerintah Daerah kabupaten/kota. Oleh karena itu perlu Peraturan Daerah maupun Peraturan Desa yang memberikan landasan hukum yang kuat bagi pendirian, penyelenggaraan, serta pengelolaan BUMDes. Pertimbangan atas hal itu karena BUMDes diharapkan dapat berfungsi sebagai instrumen dalam menjembatani upaya penguatan ekonomi di pedesaan, baik ekonomi desa sebagai suatu entitas hukum, maupun peningkatan derajat ekonomi masyarakat desa.</w:t>
      </w:r>
    </w:p>
    <w:p w:rsidR="00A65A65" w:rsidRPr="00A65A65" w:rsidRDefault="00A65A65" w:rsidP="00A65A65">
      <w:pPr>
        <w:spacing w:after="0" w:line="240" w:lineRule="auto"/>
        <w:ind w:firstLine="567"/>
        <w:jc w:val="both"/>
        <w:rPr>
          <w:rFonts w:ascii="Times New Roman" w:hAnsi="Times New Roman" w:cs="Times New Roman"/>
          <w:sz w:val="24"/>
          <w:szCs w:val="24"/>
          <w:lang w:val="en-US"/>
        </w:rPr>
      </w:pPr>
      <w:r w:rsidRPr="00A65A65">
        <w:rPr>
          <w:rFonts w:ascii="Times New Roman" w:hAnsi="Times New Roman" w:cs="Times New Roman"/>
          <w:sz w:val="24"/>
          <w:szCs w:val="24"/>
          <w:lang w:val="en-US"/>
        </w:rPr>
        <w:t>Berdasarkan paparan tersebut, maka pembentukan Peraturan Desa tentang BUMDes di suatu desa menjadi hal yang urgent untuk segera dilaksanakan. Oleh karenanya dalam rangka mewujudkan salah satu tridharma perguruan tinggi yaitu pengabdian kepada masyarakat, maka kegiatan ini diinisiasi oleh Dosen Departemen Hukum Administrasi Fakultas Hukum Universitas Airlangga sebagai bentuk keterlibatan aktif perguruan tinggi di masyarakat, dalam hal pendampingan hukum terhadap masyarakat. Mengingat berdasarkan studi awal di lapangan bahwa belum ada Peraturan Desa tentang BUMDes di wilayah mitra (Desa Gondanglor Kabupaten Lamongan), maka menjadi penting untuk dilakukan pendampingan hukum berupa penyusunan peraturan desa tentang BUMDes dalam rangka pemberdayaan ekonomi masyrakat desa.</w:t>
      </w:r>
    </w:p>
    <w:p w:rsidR="00A65A65" w:rsidRPr="004A5234" w:rsidRDefault="00A65A65" w:rsidP="00A65A65">
      <w:pPr>
        <w:spacing w:after="0" w:line="240" w:lineRule="auto"/>
        <w:jc w:val="both"/>
        <w:rPr>
          <w:rFonts w:ascii="Times New Roman" w:hAnsi="Times New Roman" w:cs="Times New Roman"/>
          <w:sz w:val="24"/>
          <w:szCs w:val="24"/>
          <w:lang w:val="en-US"/>
        </w:rPr>
      </w:pPr>
    </w:p>
    <w:p w:rsidR="00A65A65" w:rsidRPr="0031386F" w:rsidRDefault="00A65A65" w:rsidP="00A65A65">
      <w:pPr>
        <w:spacing w:after="0" w:line="240" w:lineRule="auto"/>
        <w:jc w:val="both"/>
        <w:rPr>
          <w:rFonts w:ascii="Times New Roman" w:hAnsi="Times New Roman" w:cs="Times New Roman"/>
          <w:b/>
          <w:bCs/>
          <w:sz w:val="24"/>
          <w:szCs w:val="24"/>
          <w:lang w:val="en-US"/>
        </w:rPr>
      </w:pPr>
    </w:p>
    <w:p w:rsidR="00A65A65" w:rsidRPr="0031386F" w:rsidRDefault="00A65A65" w:rsidP="00A65A65">
      <w:pPr>
        <w:spacing w:after="0" w:line="240"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 xml:space="preserve">METODE </w:t>
      </w:r>
    </w:p>
    <w:p w:rsidR="00A65A65" w:rsidRPr="00A65A65" w:rsidRDefault="00A65A65" w:rsidP="00A65A65">
      <w:pPr>
        <w:spacing w:after="0" w:line="240" w:lineRule="auto"/>
        <w:ind w:firstLine="567"/>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Pengabdian masyarakat ini dilakukan melalui beberapa tahap yang berfokus pada proses pendampingan. Pertama, proses pendampingan diawali dengan melakukan analisa awal berkaitan dengan permasalahan-permasalahan yang dihadapi mitra, khususnya berkaitan dengan hambatan-hambatan dalam penyusunan peraturan desa Dari permasalahan-</w:t>
      </w:r>
      <w:r w:rsidRPr="00A65A65">
        <w:rPr>
          <w:rFonts w:ascii="Times New Roman" w:hAnsi="Times New Roman" w:cs="Times New Roman"/>
          <w:bCs/>
          <w:sz w:val="24"/>
          <w:szCs w:val="24"/>
          <w:lang w:val="en-US"/>
        </w:rPr>
        <w:lastRenderedPageBreak/>
        <w:t>permasalahan yang ada, akan dilakukan suatu analisa dalam rangka menghasilkan solusi yang mungkin dapat diterapkan untuk menyelesaikan permasalahan tersebut.</w:t>
      </w:r>
    </w:p>
    <w:p w:rsidR="00A65A65" w:rsidRPr="00A65A65" w:rsidRDefault="00A65A65" w:rsidP="00A65A65">
      <w:pPr>
        <w:spacing w:after="0" w:line="240" w:lineRule="auto"/>
        <w:ind w:firstLine="567"/>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 xml:space="preserve">Kedua, beranjak dari analisa tersebut, selanjutnya akan dilakukan penyuluhan hukum kepada masayarakat mengenai pentingnya peraturan desa dalam penyelenggaraan pemerintahan desa. Selain itu juga dilakukan penyuluhan hukum mengenai mekanisme dalam penyusunan peraturan desa yang berbasis partisipasi publik. </w:t>
      </w:r>
    </w:p>
    <w:p w:rsidR="00A65A65" w:rsidRDefault="00A65A65" w:rsidP="00A65A65">
      <w:pPr>
        <w:spacing w:after="0" w:line="240" w:lineRule="auto"/>
        <w:ind w:firstLine="567"/>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Ketiga, proses terakhir namun merupakan bagian terpenting dari proses pengabdian ini yaitu melakukan pendampingan dalam rangka penyusunan peraturan desa tentang BUMDes kepada Kepala Desa, perangkat desa serta Badan Permusyawaratan Desa.</w:t>
      </w:r>
    </w:p>
    <w:p w:rsidR="00A65A65" w:rsidRPr="0031386F" w:rsidRDefault="00A65A65" w:rsidP="00A65A65">
      <w:pPr>
        <w:spacing w:after="0" w:line="240" w:lineRule="auto"/>
        <w:ind w:firstLine="567"/>
        <w:jc w:val="both"/>
        <w:rPr>
          <w:rFonts w:ascii="Times New Roman" w:hAnsi="Times New Roman" w:cs="Times New Roman"/>
          <w:bCs/>
          <w:sz w:val="24"/>
          <w:szCs w:val="24"/>
          <w:lang w:val="en-US"/>
        </w:rPr>
      </w:pPr>
    </w:p>
    <w:p w:rsidR="00A65A65" w:rsidRPr="0031386F" w:rsidRDefault="00A65A65" w:rsidP="00A65A65">
      <w:pPr>
        <w:spacing w:after="0" w:line="240" w:lineRule="auto"/>
        <w:rPr>
          <w:rFonts w:ascii="Times New Roman" w:hAnsi="Times New Roman" w:cs="Times New Roman"/>
          <w:b/>
          <w:bCs/>
          <w:sz w:val="24"/>
          <w:szCs w:val="24"/>
          <w:lang w:val="en-US"/>
        </w:rPr>
      </w:pPr>
    </w:p>
    <w:p w:rsidR="00A65A65" w:rsidRPr="0031386F" w:rsidRDefault="00A65A65" w:rsidP="00A65A65">
      <w:pPr>
        <w:spacing w:after="0" w:line="240"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HASIL DAN PEMBAHASAN</w:t>
      </w:r>
    </w:p>
    <w:p w:rsidR="00A65A65" w:rsidRDefault="00A65A65" w:rsidP="00A65A65">
      <w:pPr>
        <w:spacing w:after="0" w:line="240" w:lineRule="auto"/>
        <w:ind w:firstLine="567"/>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Pengabdian masyarakat ini telah selesai dilaksanakan sesuai tahapan yang direncanakan. Pertemuan pertama yaitu pada tanggal 3 Agustus 2018. Pada tahap ini dilakukan inventarisir peraturan-peraturan yang ada di desa serta menganalisa bersama celah/kekurangan yang ada. Berdasarkan analisa tersebut, bahwa selain Peraturan Desa tentang BUM Desa yang belum ada di desa tersebut, ternyata masih banyak peraturan desa yang lain yang juga belum dibuat, seperti Peraturan desa tentang asset desa, peraturan desa tentang pengelolaan kekayaan desa yang berupa tanah, dan lain-lain. Padahal peraturan-peraturan desa tersebut merupakan peraturan yang vital keberadaannya dalam penyelenggaraan pemerintahan desa.</w:t>
      </w:r>
    </w:p>
    <w:p w:rsidR="00A65A65" w:rsidRDefault="00A65A65" w:rsidP="00A65A65">
      <w:pPr>
        <w:spacing w:after="0" w:line="240" w:lineRule="auto"/>
        <w:ind w:firstLine="567"/>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Berdasarkan hasil diskusi pada pertemuan pertama tersebut, maka disepakati bahwa pada pertemuan kedua yaitu tanggal 18 Agustus 2018 akan diadakan penyuluhan hukum kepada Perangkat Desa, tokoh masyarakat, karang taruna, dan masyarakat desa pada umumnya. Adapun topik penyuluhan hukum yang diangkat yaitu mengenai “Prosedur Penyusunan Peraturan Desa dalam Rangka Pemberdayaan Ekonomi Masyarakat Desa Gondang Lor, Kecamatan Sugio, Kabupaten Lamongan”. Topik tersebut dijabarkan oleh 3 (tiga) narasumber yang kompeten d</w:t>
      </w:r>
      <w:r>
        <w:rPr>
          <w:rFonts w:ascii="Times New Roman" w:hAnsi="Times New Roman" w:cs="Times New Roman"/>
          <w:bCs/>
          <w:sz w:val="24"/>
          <w:szCs w:val="24"/>
          <w:lang w:val="en-US"/>
        </w:rPr>
        <w:t xml:space="preserve">i bidangnya, dintaranya </w:t>
      </w:r>
      <w:proofErr w:type="gramStart"/>
      <w:r>
        <w:rPr>
          <w:rFonts w:ascii="Times New Roman" w:hAnsi="Times New Roman" w:cs="Times New Roman"/>
          <w:bCs/>
          <w:sz w:val="24"/>
          <w:szCs w:val="24"/>
          <w:lang w:val="en-US"/>
        </w:rPr>
        <w:t>yaitu :</w:t>
      </w:r>
      <w:proofErr w:type="gramEnd"/>
    </w:p>
    <w:p w:rsidR="00A65A65" w:rsidRPr="00A65A65" w:rsidRDefault="00A65A65" w:rsidP="00A65A65">
      <w:pPr>
        <w:pStyle w:val="ListParagraph"/>
        <w:numPr>
          <w:ilvl w:val="0"/>
          <w:numId w:val="1"/>
        </w:numPr>
        <w:spacing w:after="0" w:line="240" w:lineRule="auto"/>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 xml:space="preserve">Dr. Suparto Wijoyo, S.H., </w:t>
      </w:r>
      <w:proofErr w:type="gramStart"/>
      <w:r w:rsidRPr="00A65A65">
        <w:rPr>
          <w:rFonts w:ascii="Times New Roman" w:hAnsi="Times New Roman" w:cs="Times New Roman"/>
          <w:bCs/>
          <w:sz w:val="24"/>
          <w:szCs w:val="24"/>
          <w:lang w:val="en-US"/>
        </w:rPr>
        <w:t>M.Hum</w:t>
      </w:r>
      <w:proofErr w:type="gramEnd"/>
      <w:r w:rsidRPr="00A65A65">
        <w:rPr>
          <w:rFonts w:ascii="Times New Roman" w:hAnsi="Times New Roman" w:cs="Times New Roman"/>
          <w:bCs/>
          <w:sz w:val="24"/>
          <w:szCs w:val="24"/>
          <w:lang w:val="en-US"/>
        </w:rPr>
        <w:t>. menyampaikan materi tentang “Pendekatan Pembangunan Desa berdasarkan Undang-Undang N</w:t>
      </w:r>
      <w:r w:rsidRPr="00A65A65">
        <w:rPr>
          <w:rFonts w:ascii="Times New Roman" w:hAnsi="Times New Roman" w:cs="Times New Roman"/>
          <w:bCs/>
          <w:sz w:val="24"/>
          <w:szCs w:val="24"/>
          <w:lang w:val="en-US"/>
        </w:rPr>
        <w:t>omor 6 Tahun 2014 tentang Desa”</w:t>
      </w:r>
    </w:p>
    <w:p w:rsidR="00A65A65" w:rsidRDefault="00A65A65" w:rsidP="00A65A65">
      <w:pPr>
        <w:pStyle w:val="ListParagraph"/>
        <w:numPr>
          <w:ilvl w:val="0"/>
          <w:numId w:val="1"/>
        </w:numPr>
        <w:spacing w:after="0" w:line="240" w:lineRule="auto"/>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Dr. Emanuel Sujatmoko, S.H., M.S. menyampaikan materi tentang “Pembentukan Peraturan Desa”</w:t>
      </w:r>
    </w:p>
    <w:p w:rsidR="00A65A65" w:rsidRPr="00A65A65" w:rsidRDefault="00A65A65" w:rsidP="00A65A65">
      <w:pPr>
        <w:pStyle w:val="ListParagraph"/>
        <w:numPr>
          <w:ilvl w:val="0"/>
          <w:numId w:val="1"/>
        </w:numPr>
        <w:spacing w:after="0" w:line="240" w:lineRule="auto"/>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 xml:space="preserve">Dr. Agus Sekarmadji, S.H, </w:t>
      </w:r>
      <w:proofErr w:type="gramStart"/>
      <w:r w:rsidRPr="00A65A65">
        <w:rPr>
          <w:rFonts w:ascii="Times New Roman" w:hAnsi="Times New Roman" w:cs="Times New Roman"/>
          <w:bCs/>
          <w:sz w:val="24"/>
          <w:szCs w:val="24"/>
          <w:lang w:val="en-US"/>
        </w:rPr>
        <w:t>M.Hum</w:t>
      </w:r>
      <w:proofErr w:type="gramEnd"/>
      <w:r w:rsidRPr="00A65A65">
        <w:rPr>
          <w:rFonts w:ascii="Times New Roman" w:hAnsi="Times New Roman" w:cs="Times New Roman"/>
          <w:bCs/>
          <w:sz w:val="24"/>
          <w:szCs w:val="24"/>
          <w:lang w:val="en-US"/>
        </w:rPr>
        <w:t>. menyampaikan materi tentang “Pengelolaan Aset Desa berupa Tanah”</w:t>
      </w:r>
    </w:p>
    <w:p w:rsidR="00A65A65" w:rsidRDefault="00A65A65" w:rsidP="00A65A65">
      <w:pPr>
        <w:spacing w:after="0" w:line="240" w:lineRule="auto"/>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 xml:space="preserve">Berikut foto-foto saat kegiatan penyuluhan </w:t>
      </w:r>
      <w:proofErr w:type="gramStart"/>
      <w:r w:rsidRPr="00A65A65">
        <w:rPr>
          <w:rFonts w:ascii="Times New Roman" w:hAnsi="Times New Roman" w:cs="Times New Roman"/>
          <w:bCs/>
          <w:sz w:val="24"/>
          <w:szCs w:val="24"/>
          <w:lang w:val="en-US"/>
        </w:rPr>
        <w:t>berlangsung :</w:t>
      </w:r>
      <w:proofErr w:type="gramEnd"/>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r>
        <w:rPr>
          <w:noProof/>
          <w:lang w:val="en-US"/>
        </w:rPr>
        <w:drawing>
          <wp:anchor distT="0" distB="0" distL="114300" distR="114300" simplePos="0" relativeHeight="251659264" behindDoc="0" locked="0" layoutInCell="1" allowOverlap="1" wp14:anchorId="72050A41" wp14:editId="46674644">
            <wp:simplePos x="0" y="0"/>
            <wp:positionH relativeFrom="column">
              <wp:posOffset>0</wp:posOffset>
            </wp:positionH>
            <wp:positionV relativeFrom="paragraph">
              <wp:posOffset>0</wp:posOffset>
            </wp:positionV>
            <wp:extent cx="2653030" cy="1767205"/>
            <wp:effectExtent l="0" t="0" r="0" b="0"/>
            <wp:wrapNone/>
            <wp:docPr id="2" name="Picture 5" descr="C:\Users\wilda\Downloads\WhatsApp Image 2018-09-18 at 17.18.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da\Downloads\WhatsApp Image 2018-09-18 at 17.18.4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30"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Pr="000F6B12" w:rsidRDefault="00A65A65" w:rsidP="00A65A65">
      <w:pPr>
        <w:spacing w:after="0" w:line="240" w:lineRule="auto"/>
        <w:rPr>
          <w:rFonts w:ascii="Times New Roman" w:hAnsi="Times New Roman"/>
          <w:sz w:val="18"/>
        </w:rPr>
      </w:pPr>
      <w:r w:rsidRPr="000F6B12">
        <w:rPr>
          <w:rFonts w:ascii="Times New Roman" w:hAnsi="Times New Roman"/>
          <w:sz w:val="18"/>
        </w:rPr>
        <w:t xml:space="preserve">Gambar </w:t>
      </w:r>
      <w:proofErr w:type="gramStart"/>
      <w:r w:rsidRPr="000F6B12">
        <w:rPr>
          <w:rFonts w:ascii="Times New Roman" w:hAnsi="Times New Roman"/>
          <w:sz w:val="18"/>
        </w:rPr>
        <w:t>1 :</w:t>
      </w:r>
      <w:proofErr w:type="gramEnd"/>
      <w:r w:rsidRPr="000F6B12">
        <w:rPr>
          <w:rFonts w:ascii="Times New Roman" w:hAnsi="Times New Roman"/>
          <w:sz w:val="18"/>
        </w:rPr>
        <w:t xml:space="preserve"> Foto Bersama Para Narasumber dan Peserta Penyuluhan</w:t>
      </w: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r>
        <w:rPr>
          <w:noProof/>
          <w:lang w:val="en-US"/>
        </w:rPr>
        <w:lastRenderedPageBreak/>
        <w:drawing>
          <wp:anchor distT="0" distB="0" distL="114300" distR="114300" simplePos="0" relativeHeight="251661312" behindDoc="0" locked="0" layoutInCell="1" allowOverlap="1" wp14:anchorId="5F4075E8" wp14:editId="46F82D6E">
            <wp:simplePos x="0" y="0"/>
            <wp:positionH relativeFrom="column">
              <wp:posOffset>0</wp:posOffset>
            </wp:positionH>
            <wp:positionV relativeFrom="paragraph">
              <wp:posOffset>0</wp:posOffset>
            </wp:positionV>
            <wp:extent cx="2653030" cy="1767205"/>
            <wp:effectExtent l="0" t="0" r="0" b="0"/>
            <wp:wrapNone/>
            <wp:docPr id="4" name="Picture 6" descr="C:\Users\wilda\Downloads\IMG_92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da\Downloads\IMG_9257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030"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r w:rsidRPr="000F6B12">
        <w:rPr>
          <w:rFonts w:ascii="Times New Roman" w:hAnsi="Times New Roman"/>
          <w:sz w:val="18"/>
        </w:rPr>
        <w:t xml:space="preserve">Gambar </w:t>
      </w:r>
      <w:proofErr w:type="gramStart"/>
      <w:r>
        <w:rPr>
          <w:rFonts w:ascii="Times New Roman" w:hAnsi="Times New Roman"/>
          <w:sz w:val="18"/>
        </w:rPr>
        <w:t>2</w:t>
      </w:r>
      <w:r w:rsidRPr="000F6B12">
        <w:rPr>
          <w:rFonts w:ascii="Times New Roman" w:hAnsi="Times New Roman"/>
          <w:sz w:val="18"/>
        </w:rPr>
        <w:t xml:space="preserve"> :</w:t>
      </w:r>
      <w:proofErr w:type="gramEnd"/>
      <w:r w:rsidRPr="000F6B12">
        <w:rPr>
          <w:rFonts w:ascii="Times New Roman" w:hAnsi="Times New Roman"/>
          <w:sz w:val="18"/>
        </w:rPr>
        <w:t xml:space="preserve"> </w:t>
      </w:r>
      <w:r>
        <w:rPr>
          <w:rFonts w:ascii="Times New Roman" w:hAnsi="Times New Roman"/>
          <w:sz w:val="18"/>
        </w:rPr>
        <w:t>Sesi Penyampaian Materi oleh</w:t>
      </w:r>
      <w:r w:rsidRPr="000F6B12">
        <w:rPr>
          <w:rFonts w:ascii="Times New Roman" w:hAnsi="Times New Roman"/>
          <w:sz w:val="18"/>
        </w:rPr>
        <w:t xml:space="preserve"> Narasumber</w:t>
      </w: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r>
        <w:rPr>
          <w:noProof/>
          <w:lang w:val="en-US"/>
        </w:rPr>
        <w:drawing>
          <wp:anchor distT="0" distB="0" distL="114300" distR="114300" simplePos="0" relativeHeight="251663360" behindDoc="0" locked="0" layoutInCell="1" allowOverlap="1" wp14:anchorId="524973D5" wp14:editId="66ED9FC6">
            <wp:simplePos x="0" y="0"/>
            <wp:positionH relativeFrom="column">
              <wp:posOffset>0</wp:posOffset>
            </wp:positionH>
            <wp:positionV relativeFrom="paragraph">
              <wp:posOffset>-635</wp:posOffset>
            </wp:positionV>
            <wp:extent cx="2653030" cy="1767205"/>
            <wp:effectExtent l="0" t="0" r="0" b="0"/>
            <wp:wrapNone/>
            <wp:docPr id="5" name="Picture 9" descr="C:\Users\wilda\Downloads\IMG_91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lda\Downloads\IMG_9193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3030"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rPr>
          <w:rFonts w:ascii="Times New Roman" w:hAnsi="Times New Roman" w:cs="Times New Roman"/>
          <w:bCs/>
          <w:sz w:val="24"/>
          <w:szCs w:val="24"/>
          <w:lang w:val="en-US"/>
        </w:rPr>
      </w:pPr>
    </w:p>
    <w:p w:rsidR="00A65A65" w:rsidRDefault="00A65A65" w:rsidP="00A65A65">
      <w:pPr>
        <w:spacing w:after="0" w:line="240" w:lineRule="auto"/>
        <w:rPr>
          <w:rFonts w:ascii="Times New Roman" w:hAnsi="Times New Roman"/>
        </w:rPr>
      </w:pPr>
      <w:r w:rsidRPr="000F6B12">
        <w:rPr>
          <w:rFonts w:ascii="Times New Roman" w:hAnsi="Times New Roman"/>
          <w:sz w:val="18"/>
        </w:rPr>
        <w:t xml:space="preserve">Gambar </w:t>
      </w:r>
      <w:proofErr w:type="gramStart"/>
      <w:r>
        <w:rPr>
          <w:rFonts w:ascii="Times New Roman" w:hAnsi="Times New Roman"/>
          <w:sz w:val="18"/>
        </w:rPr>
        <w:t>3</w:t>
      </w:r>
      <w:r w:rsidRPr="000F6B12">
        <w:rPr>
          <w:rFonts w:ascii="Times New Roman" w:hAnsi="Times New Roman"/>
          <w:sz w:val="18"/>
        </w:rPr>
        <w:t xml:space="preserve"> :</w:t>
      </w:r>
      <w:proofErr w:type="gramEnd"/>
      <w:r w:rsidRPr="000F6B12">
        <w:rPr>
          <w:rFonts w:ascii="Times New Roman" w:hAnsi="Times New Roman"/>
          <w:sz w:val="18"/>
        </w:rPr>
        <w:t xml:space="preserve"> </w:t>
      </w:r>
      <w:r>
        <w:rPr>
          <w:rFonts w:ascii="Times New Roman" w:hAnsi="Times New Roman"/>
          <w:sz w:val="18"/>
        </w:rPr>
        <w:t>Sesi Penyerahan Cinderamata</w:t>
      </w:r>
    </w:p>
    <w:p w:rsidR="00A65A65" w:rsidRDefault="00A65A65" w:rsidP="00A65A65">
      <w:pPr>
        <w:spacing w:after="0" w:line="240" w:lineRule="auto"/>
        <w:jc w:val="both"/>
        <w:rPr>
          <w:rFonts w:ascii="Times New Roman" w:hAnsi="Times New Roman" w:cs="Times New Roman"/>
          <w:bCs/>
          <w:sz w:val="24"/>
          <w:szCs w:val="24"/>
          <w:lang w:val="en-US"/>
        </w:rPr>
      </w:pPr>
    </w:p>
    <w:p w:rsidR="00A65A65" w:rsidRDefault="00A65A65" w:rsidP="00A65A65">
      <w:pPr>
        <w:spacing w:after="0" w:line="240" w:lineRule="auto"/>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Selanjutnya, pertemuan ketiga dilaksanakan pada tanggal 20 Oktober 2018 yang dikemas dalam bentuk workshop bagi Perangkat Desa dan Badan Permusyawaratan Desa dalam menyusun Peraturan Desa tentang BUM Desa. Luaran dari pertemuan ini yaitu terbentuknya draft awal naskah akademik dan rancangan peraturan desa tentang Badan Usaha Milik Desa Mekarsari di Desa Gondanglor, Kecamatan Sugiyo, Kabupaten Lamongan. Draft tersebut akan ditindaklanjuti oleh Pemerintah Desa untuk segera diundangkan jika dirasa sudah sesuai dengan peraturan perundang-undangan yang lebih tinggi dan kondisi eksisting desa.</w:t>
      </w:r>
    </w:p>
    <w:p w:rsidR="00A65A65" w:rsidRDefault="00A65A65" w:rsidP="00A65A65">
      <w:pPr>
        <w:spacing w:after="0" w:line="240" w:lineRule="auto"/>
        <w:jc w:val="both"/>
        <w:rPr>
          <w:rFonts w:ascii="Times New Roman" w:hAnsi="Times New Roman" w:cs="Times New Roman"/>
          <w:bCs/>
          <w:sz w:val="24"/>
          <w:szCs w:val="24"/>
          <w:lang w:val="en-US"/>
        </w:rPr>
      </w:pPr>
    </w:p>
    <w:p w:rsidR="00A65A65" w:rsidRPr="0031386F" w:rsidRDefault="00A65A65" w:rsidP="00A65A65">
      <w:pPr>
        <w:spacing w:after="0" w:line="240" w:lineRule="auto"/>
        <w:jc w:val="both"/>
        <w:rPr>
          <w:rFonts w:ascii="Times New Roman" w:hAnsi="Times New Roman" w:cs="Times New Roman"/>
          <w:bCs/>
          <w:sz w:val="24"/>
          <w:szCs w:val="24"/>
          <w:lang w:val="en-US"/>
        </w:rPr>
      </w:pPr>
    </w:p>
    <w:p w:rsidR="00A65A65" w:rsidRPr="00CC15B8" w:rsidRDefault="00A65A65" w:rsidP="00A65A65">
      <w:pPr>
        <w:pStyle w:val="Body"/>
        <w:spacing w:line="240" w:lineRule="auto"/>
        <w:ind w:firstLine="0"/>
        <w:rPr>
          <w:b/>
          <w:szCs w:val="24"/>
          <w:lang w:val="id-ID"/>
        </w:rPr>
      </w:pPr>
      <w:r>
        <w:rPr>
          <w:b/>
          <w:szCs w:val="24"/>
          <w:lang w:val="id-ID"/>
        </w:rPr>
        <w:t>PENUTUP</w:t>
      </w:r>
    </w:p>
    <w:p w:rsidR="00A65A65" w:rsidRDefault="00A65A65" w:rsidP="00A65A65">
      <w:pPr>
        <w:spacing w:after="0" w:line="240" w:lineRule="auto"/>
        <w:ind w:firstLine="567"/>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 xml:space="preserve">Kegiatan pengabdian kepada masyarakat berupa pendampingan hukum dalam penyusunan produk hukum desa, khususnya peraturan desa merupakan hal yang sangat dibutuhkan oleh masyarakat desa, pun demikian dengan masyarakat Desa Gondang Lor, kecamatan Sugio, Kabupaten Lamongan. Hal ini wajar mengingat bahwa tidak semua Kepala Desa maupun BPD memiliki kompetensi atau kemampuan dalam penyusunan peraturan perundang-undangan (khususnya Peraturan Desa). Dengan adanya pendampingan seperti ini diharapkan dapat mempercepat pembangunan di desa, baik dalam segi ekonomi, peningkatan kapasitas SDM, maupun dalam aspek sosial budaya.  Dengan demikian, adanya semangat “Desa Membangun” sebagaimana amanat UU No. 6 Tahun 2014 dapat terwujud. </w:t>
      </w:r>
    </w:p>
    <w:p w:rsidR="00A65A65" w:rsidRPr="00A65A65" w:rsidRDefault="00A65A65" w:rsidP="00A65A65">
      <w:pPr>
        <w:spacing w:after="0" w:line="240" w:lineRule="auto"/>
        <w:ind w:firstLine="567"/>
        <w:jc w:val="both"/>
        <w:rPr>
          <w:rFonts w:ascii="Times New Roman" w:hAnsi="Times New Roman" w:cs="Times New Roman"/>
          <w:bCs/>
          <w:sz w:val="24"/>
          <w:szCs w:val="24"/>
          <w:lang w:val="en-US"/>
        </w:rPr>
      </w:pPr>
      <w:r w:rsidRPr="00A65A65">
        <w:rPr>
          <w:rFonts w:ascii="Times New Roman" w:hAnsi="Times New Roman" w:cs="Times New Roman"/>
          <w:bCs/>
          <w:sz w:val="24"/>
          <w:szCs w:val="24"/>
          <w:lang w:val="en-US"/>
        </w:rPr>
        <w:t>Pembentukan peraturan desa membutuhkan waktu yang tidak singkat, oleh karenanya pendampingan hukum tidak dapat dilakukan dengan maksimal jika hanya dilakukan dalam kurun waktu 8-10 bulan. Dengan demikian, inisiasi adanya desa binaan untuk tiap Departemen di FH UNAIR dapat menjadi saran yang cukup solutif dalam rangka mewujudkan keberlanjutan dan keberhasilan proses pendampingan.</w:t>
      </w:r>
    </w:p>
    <w:p w:rsidR="00A65A65" w:rsidRDefault="00A65A65" w:rsidP="00A65A65">
      <w:pPr>
        <w:spacing w:after="0" w:line="240" w:lineRule="auto"/>
        <w:rPr>
          <w:rFonts w:ascii="Times New Roman" w:hAnsi="Times New Roman" w:cs="Times New Roman"/>
          <w:b/>
          <w:bCs/>
          <w:sz w:val="24"/>
          <w:szCs w:val="24"/>
          <w:lang w:val="en-US"/>
        </w:rPr>
      </w:pPr>
    </w:p>
    <w:p w:rsidR="00A65A65" w:rsidRPr="0031386F" w:rsidRDefault="00A65A65" w:rsidP="00A65A65">
      <w:pPr>
        <w:spacing w:after="0" w:line="240"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DAFTAR PUSTAKA</w:t>
      </w:r>
    </w:p>
    <w:p w:rsidR="00904230" w:rsidRPr="00904230" w:rsidRDefault="00904230" w:rsidP="00904230">
      <w:pPr>
        <w:pStyle w:val="ListParagraph"/>
        <w:numPr>
          <w:ilvl w:val="0"/>
          <w:numId w:val="2"/>
        </w:numPr>
        <w:spacing w:after="0" w:line="240" w:lineRule="auto"/>
        <w:jc w:val="both"/>
        <w:rPr>
          <w:rFonts w:ascii="Times New Roman" w:hAnsi="Times New Roman"/>
          <w:sz w:val="24"/>
        </w:rPr>
      </w:pPr>
      <w:bookmarkStart w:id="0" w:name="_GoBack"/>
      <w:r w:rsidRPr="00904230">
        <w:rPr>
          <w:rFonts w:ascii="Times New Roman" w:hAnsi="Times New Roman"/>
          <w:sz w:val="24"/>
        </w:rPr>
        <w:t>Peter Mahmud Marzuki, 2005, Penelitian</w:t>
      </w:r>
      <w:r w:rsidRPr="00904230">
        <w:rPr>
          <w:rFonts w:ascii="Times New Roman" w:hAnsi="Times New Roman"/>
          <w:sz w:val="24"/>
        </w:rPr>
        <w:t xml:space="preserve"> Hukum, Jakarta: Prenada Media.</w:t>
      </w:r>
    </w:p>
    <w:p w:rsidR="00904230" w:rsidRDefault="00904230" w:rsidP="00904230">
      <w:pPr>
        <w:pStyle w:val="ListParagraph"/>
        <w:numPr>
          <w:ilvl w:val="0"/>
          <w:numId w:val="2"/>
        </w:numPr>
        <w:spacing w:after="0" w:line="240" w:lineRule="auto"/>
        <w:jc w:val="both"/>
        <w:rPr>
          <w:rFonts w:ascii="Times New Roman" w:hAnsi="Times New Roman"/>
          <w:sz w:val="24"/>
        </w:rPr>
      </w:pPr>
      <w:r w:rsidRPr="00904230">
        <w:rPr>
          <w:rFonts w:ascii="Times New Roman" w:hAnsi="Times New Roman"/>
          <w:sz w:val="24"/>
        </w:rPr>
        <w:t>Philipus M. Hadjon, tanpa tahun, “Merancang dan Menulis Penelitian Hukum Normatif (Teori dan Filsafat)</w:t>
      </w:r>
      <w:r>
        <w:rPr>
          <w:rFonts w:ascii="Times New Roman" w:hAnsi="Times New Roman"/>
          <w:sz w:val="24"/>
        </w:rPr>
        <w:t>”.</w:t>
      </w:r>
      <w:r w:rsidRPr="00904230">
        <w:rPr>
          <w:rFonts w:ascii="Times New Roman" w:hAnsi="Times New Roman"/>
          <w:sz w:val="24"/>
        </w:rPr>
        <w:t xml:space="preserve"> Makalah</w:t>
      </w:r>
    </w:p>
    <w:p w:rsidR="00904230" w:rsidRDefault="00904230" w:rsidP="00904230">
      <w:pPr>
        <w:pStyle w:val="ListParagraph"/>
        <w:numPr>
          <w:ilvl w:val="0"/>
          <w:numId w:val="2"/>
        </w:numPr>
        <w:spacing w:after="0" w:line="240" w:lineRule="auto"/>
        <w:jc w:val="both"/>
        <w:rPr>
          <w:rFonts w:ascii="Times New Roman" w:hAnsi="Times New Roman"/>
          <w:sz w:val="24"/>
        </w:rPr>
      </w:pPr>
      <w:r w:rsidRPr="00904230">
        <w:rPr>
          <w:rFonts w:ascii="Times New Roman" w:hAnsi="Times New Roman"/>
          <w:sz w:val="24"/>
        </w:rPr>
        <w:t>Eko, Sutoro, dkk. 2014</w:t>
      </w:r>
      <w:r>
        <w:rPr>
          <w:rFonts w:ascii="Times New Roman" w:hAnsi="Times New Roman"/>
          <w:sz w:val="24"/>
        </w:rPr>
        <w:t>. D</w:t>
      </w:r>
      <w:r w:rsidRPr="00904230">
        <w:rPr>
          <w:rFonts w:ascii="Times New Roman" w:hAnsi="Times New Roman"/>
          <w:sz w:val="24"/>
        </w:rPr>
        <w:t>esa Membangun Indonesia. Sleman, Yogyakarta: Forum Pengembangan Pembaharuan Desa,</w:t>
      </w:r>
    </w:p>
    <w:p w:rsidR="00904230" w:rsidRDefault="00904230" w:rsidP="00904230">
      <w:pPr>
        <w:pStyle w:val="ListParagraph"/>
        <w:numPr>
          <w:ilvl w:val="0"/>
          <w:numId w:val="2"/>
        </w:numPr>
        <w:spacing w:after="0" w:line="240" w:lineRule="auto"/>
        <w:jc w:val="both"/>
        <w:rPr>
          <w:rFonts w:ascii="Times New Roman" w:hAnsi="Times New Roman"/>
          <w:sz w:val="24"/>
        </w:rPr>
      </w:pPr>
      <w:r w:rsidRPr="00904230">
        <w:rPr>
          <w:rFonts w:ascii="Times New Roman" w:hAnsi="Times New Roman"/>
          <w:sz w:val="24"/>
        </w:rPr>
        <w:t xml:space="preserve">Direktorat Jenderal Pembangunan dan Pemberdayaan Masyarakat Desa Kementerian Desa Pembangunan Daerah Tertinggal dan </w:t>
      </w:r>
      <w:r>
        <w:rPr>
          <w:rFonts w:ascii="Times New Roman" w:hAnsi="Times New Roman"/>
          <w:sz w:val="24"/>
        </w:rPr>
        <w:t>Transmigrasi Republik Indonesia.</w:t>
      </w:r>
      <w:r w:rsidRPr="00904230">
        <w:rPr>
          <w:rFonts w:ascii="Times New Roman" w:hAnsi="Times New Roman"/>
          <w:sz w:val="24"/>
        </w:rPr>
        <w:t xml:space="preserve"> </w:t>
      </w:r>
      <w:r>
        <w:rPr>
          <w:rFonts w:ascii="Times New Roman" w:hAnsi="Times New Roman"/>
          <w:sz w:val="24"/>
        </w:rPr>
        <w:t xml:space="preserve">2015. </w:t>
      </w:r>
      <w:r w:rsidRPr="00904230">
        <w:rPr>
          <w:rFonts w:ascii="Times New Roman" w:hAnsi="Times New Roman"/>
          <w:sz w:val="24"/>
        </w:rPr>
        <w:t>Buku Acuan Kepemimpinan Desa, Jakarta: Kementerian Desa, Pembangunan Daerah Tertinggal Dan Trans</w:t>
      </w:r>
      <w:r>
        <w:rPr>
          <w:rFonts w:ascii="Times New Roman" w:hAnsi="Times New Roman"/>
          <w:sz w:val="24"/>
        </w:rPr>
        <w:t>migrasi Republik Indonesia.</w:t>
      </w:r>
    </w:p>
    <w:p w:rsidR="00904230" w:rsidRDefault="00904230" w:rsidP="00904230">
      <w:pPr>
        <w:pStyle w:val="ListParagraph"/>
        <w:numPr>
          <w:ilvl w:val="0"/>
          <w:numId w:val="2"/>
        </w:numPr>
        <w:spacing w:after="0" w:line="240" w:lineRule="auto"/>
        <w:jc w:val="both"/>
        <w:rPr>
          <w:rFonts w:ascii="Times New Roman" w:hAnsi="Times New Roman"/>
          <w:sz w:val="24"/>
        </w:rPr>
      </w:pPr>
      <w:r w:rsidRPr="00904230">
        <w:rPr>
          <w:rFonts w:ascii="Times New Roman" w:hAnsi="Times New Roman"/>
          <w:sz w:val="24"/>
        </w:rPr>
        <w:t>Dekki Umamur Ra’is. “Kebijakan Pemberdayaan Masyarakat Dalam</w:t>
      </w:r>
    </w:p>
    <w:p w:rsidR="00904230" w:rsidRDefault="00904230" w:rsidP="00904230">
      <w:pPr>
        <w:pStyle w:val="ListParagraph"/>
        <w:numPr>
          <w:ilvl w:val="0"/>
          <w:numId w:val="2"/>
        </w:numPr>
        <w:spacing w:after="0" w:line="240" w:lineRule="auto"/>
        <w:jc w:val="both"/>
        <w:rPr>
          <w:rFonts w:ascii="Times New Roman" w:hAnsi="Times New Roman"/>
          <w:sz w:val="24"/>
        </w:rPr>
      </w:pPr>
      <w:r w:rsidRPr="00904230">
        <w:rPr>
          <w:rFonts w:ascii="Times New Roman" w:hAnsi="Times New Roman"/>
          <w:sz w:val="24"/>
        </w:rPr>
        <w:t>Perspektif Asas Rekognisi dan Subsidiaritas Undang-undang Desa Nomor 6 Tahun 2014” Reformasi 7, No. 1 (2017)</w:t>
      </w:r>
      <w:r>
        <w:rPr>
          <w:rFonts w:ascii="Times New Roman" w:hAnsi="Times New Roman"/>
          <w:sz w:val="24"/>
        </w:rPr>
        <w:t xml:space="preserve"> </w:t>
      </w:r>
    </w:p>
    <w:p w:rsidR="00904230" w:rsidRDefault="00904230" w:rsidP="00904230">
      <w:pPr>
        <w:pStyle w:val="FootnoteText"/>
        <w:numPr>
          <w:ilvl w:val="0"/>
          <w:numId w:val="2"/>
        </w:numPr>
        <w:jc w:val="both"/>
        <w:rPr>
          <w:rFonts w:ascii="Times New Roman" w:hAnsi="Times New Roman"/>
          <w:sz w:val="24"/>
          <w:szCs w:val="24"/>
        </w:rPr>
      </w:pPr>
      <w:r w:rsidRPr="001E4F17">
        <w:rPr>
          <w:rFonts w:ascii="Times New Roman" w:hAnsi="Times New Roman" w:cs="Times New Roman"/>
          <w:sz w:val="24"/>
          <w:szCs w:val="24"/>
        </w:rPr>
        <w:t xml:space="preserve">Bagus Oktafian Abrianto, “Eksistensi Peraturan Desa dalam Sistem Ketatanegaraan dan Perundang-Undangan di Indonesia”, </w:t>
      </w:r>
      <w:r w:rsidR="00B16C59">
        <w:rPr>
          <w:rFonts w:ascii="Times New Roman" w:hAnsi="Times New Roman" w:cs="Times New Roman"/>
          <w:i/>
          <w:sz w:val="24"/>
          <w:szCs w:val="24"/>
        </w:rPr>
        <w:t>Yuridika Vol. 26 No. 3 (2011).</w:t>
      </w:r>
    </w:p>
    <w:bookmarkEnd w:id="0"/>
    <w:p w:rsidR="00904230" w:rsidRDefault="00904230" w:rsidP="00904230">
      <w:pPr>
        <w:spacing w:after="0" w:line="240" w:lineRule="auto"/>
        <w:jc w:val="both"/>
        <w:rPr>
          <w:rFonts w:ascii="Times New Roman" w:hAnsi="Times New Roman"/>
          <w:b/>
          <w:sz w:val="24"/>
          <w:lang w:val="id-ID"/>
        </w:rPr>
      </w:pPr>
    </w:p>
    <w:p w:rsidR="009564E5" w:rsidRDefault="009564E5"/>
    <w:sectPr w:rsidR="009564E5" w:rsidSect="00CB3579">
      <w:type w:val="continuous"/>
      <w:pgSz w:w="11906" w:h="16838"/>
      <w:pgMar w:top="1418" w:right="1418" w:bottom="1418" w:left="1418" w:header="708"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4E" w:rsidRPr="00D06D4E" w:rsidRDefault="00B16C59" w:rsidP="001E6650">
    <w:pPr>
      <w:pStyle w:val="Footer"/>
      <w:pBdr>
        <w:top w:val="single" w:sz="4" w:space="16" w:color="D9D9D9"/>
      </w:pBdr>
      <w:rPr>
        <w:b/>
        <w:bCs/>
        <w:color w:val="5B9BD5"/>
      </w:rPr>
    </w:pPr>
    <w:r w:rsidRPr="003D2264">
      <w:rPr>
        <w:color w:val="5B9BD5"/>
      </w:rPr>
      <w:fldChar w:fldCharType="begin"/>
    </w:r>
    <w:r w:rsidRPr="003D2264">
      <w:rPr>
        <w:color w:val="5B9BD5"/>
      </w:rPr>
      <w:instrText xml:space="preserve"> PAGE   \* MERGEFORMAT </w:instrText>
    </w:r>
    <w:r w:rsidRPr="003D2264">
      <w:rPr>
        <w:color w:val="5B9BD5"/>
      </w:rPr>
      <w:fldChar w:fldCharType="separate"/>
    </w:r>
    <w:r w:rsidRPr="00B16C59">
      <w:rPr>
        <w:b/>
        <w:bCs/>
        <w:noProof/>
        <w:color w:val="5B9BD5"/>
      </w:rPr>
      <w:t>6</w:t>
    </w:r>
    <w:r w:rsidRPr="003D2264">
      <w:rPr>
        <w:b/>
        <w:bCs/>
        <w:noProof/>
        <w:color w:val="5B9BD5"/>
      </w:rPr>
      <w:fldChar w:fldCharType="end"/>
    </w:r>
    <w:r>
      <w:rPr>
        <w:b/>
        <w:bCs/>
        <w:color w:val="5B9BD5"/>
      </w:rPr>
      <w:t xml:space="preserve"> |</w:t>
    </w:r>
    <w:r w:rsidRPr="001E6650">
      <w:rPr>
        <w:rFonts w:ascii="Cambria" w:hAnsi="Cambria"/>
        <w:b/>
        <w:color w:val="FFFFFF" w:themeColor="background1"/>
        <w:lang w:val="en-US"/>
      </w:rPr>
      <w:t xml:space="preserve"> </w:t>
    </w:r>
    <w:r w:rsidRPr="00B30A4E">
      <w:rPr>
        <w:rFonts w:ascii="Constantia" w:hAnsi="Constantia"/>
        <w:b/>
        <w:bCs/>
        <w:color w:val="5B9BD5"/>
        <w:sz w:val="16"/>
        <w:lang w:val="en-US"/>
      </w:rPr>
      <w:t>https://journal.unesa.ac.id/index.php/abimanyu</w:t>
    </w:r>
    <w:r w:rsidRPr="00B30A4E">
      <w:rPr>
        <w:b/>
        <w:bCs/>
        <w:color w:val="5B9BD5"/>
        <w:sz w:val="16"/>
      </w:rPr>
      <w:t xml:space="preserve"> </w:t>
    </w:r>
    <w:r>
      <w:rPr>
        <w:b/>
        <w:bCs/>
        <w:color w:val="5B9BD5"/>
      </w:rPr>
      <w:tab/>
    </w:r>
    <w:r>
      <w:rPr>
        <w:b/>
        <w:bCs/>
        <w:color w:val="5B9BD5"/>
      </w:rPr>
      <w:tab/>
    </w:r>
    <w:r w:rsidRPr="003D2264">
      <w:rPr>
        <w:rFonts w:cs="Calibri"/>
        <w:b/>
        <w:bCs/>
        <w:color w:val="5B9BD5"/>
      </w:rPr>
      <w:t>©</w:t>
    </w:r>
    <w:r w:rsidRPr="003D2264">
      <w:rPr>
        <w:b/>
        <w:bCs/>
        <w:color w:val="5B9BD5"/>
      </w:rPr>
      <w:t>Authors</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50" w:rsidRDefault="00B16C59" w:rsidP="001E6650">
    <w:pPr>
      <w:pStyle w:val="Header"/>
      <w:widowControl w:val="0"/>
      <w:autoSpaceDE w:val="0"/>
      <w:autoSpaceDN w:val="0"/>
      <w:adjustRightInd w:val="0"/>
      <w:snapToGrid w:val="0"/>
      <w:jc w:val="right"/>
      <w:rPr>
        <w:rFonts w:ascii="Calibri Light" w:hAnsi="Calibri Light"/>
      </w:rPr>
    </w:pPr>
    <w:r w:rsidRPr="001E6650">
      <w:rPr>
        <w:rFonts w:ascii="Calibri Light" w:hAnsi="Calibri Light"/>
        <w:b/>
        <w:noProof/>
        <w:color w:val="0070C0"/>
        <w:lang w:val="en-US"/>
      </w:rPr>
      <w:drawing>
        <wp:anchor distT="0" distB="0" distL="114300" distR="114300" simplePos="0" relativeHeight="251659264" behindDoc="0" locked="0" layoutInCell="1" allowOverlap="1" wp14:anchorId="4C29316F" wp14:editId="635A3A54">
          <wp:simplePos x="0" y="0"/>
          <wp:positionH relativeFrom="column">
            <wp:posOffset>-3382</wp:posOffset>
          </wp:positionH>
          <wp:positionV relativeFrom="paragraph">
            <wp:posOffset>52586</wp:posOffset>
          </wp:positionV>
          <wp:extent cx="2083435" cy="648970"/>
          <wp:effectExtent l="0" t="0" r="0" b="0"/>
          <wp:wrapSquare wrapText="bothSides"/>
          <wp:docPr id="1" name="Picture 1" descr="C:\Users\dftg\Pictures\bluetooth\IMG-201910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tg\Pictures\bluetooth\IMG-20191018-WA0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5008" r="55120" b="13876"/>
                  <a:stretch/>
                </pic:blipFill>
                <pic:spPr bwMode="auto">
                  <a:xfrm>
                    <a:off x="0" y="0"/>
                    <a:ext cx="2083435" cy="64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6650" w:rsidRPr="00CB3579" w:rsidRDefault="00B16C59" w:rsidP="001E6650">
    <w:pPr>
      <w:pStyle w:val="Header"/>
      <w:widowControl w:val="0"/>
      <w:autoSpaceDE w:val="0"/>
      <w:autoSpaceDN w:val="0"/>
      <w:adjustRightInd w:val="0"/>
      <w:snapToGrid w:val="0"/>
      <w:jc w:val="right"/>
      <w:rPr>
        <w:rFonts w:ascii="Cambria" w:hAnsi="Cambria"/>
        <w:b/>
        <w:color w:val="0070C0"/>
        <w:sz w:val="18"/>
        <w:szCs w:val="20"/>
      </w:rPr>
    </w:pPr>
    <w:r w:rsidRPr="00CB3579">
      <w:rPr>
        <w:rFonts w:ascii="Cambria" w:hAnsi="Cambria"/>
        <w:b/>
        <w:color w:val="0070C0"/>
        <w:sz w:val="18"/>
        <w:szCs w:val="20"/>
      </w:rPr>
      <w:t xml:space="preserve">ABIMANYU: Journal </w:t>
    </w:r>
    <w:r>
      <w:rPr>
        <w:rFonts w:ascii="Cambria" w:hAnsi="Cambria"/>
        <w:b/>
        <w:color w:val="0070C0"/>
        <w:sz w:val="18"/>
        <w:szCs w:val="20"/>
      </w:rPr>
      <w:t>o</w:t>
    </w:r>
    <w:r w:rsidRPr="00CB3579">
      <w:rPr>
        <w:rFonts w:ascii="Cambria" w:hAnsi="Cambria"/>
        <w:b/>
        <w:color w:val="0070C0"/>
        <w:sz w:val="18"/>
        <w:szCs w:val="20"/>
      </w:rPr>
      <w:t>f Community Engagement</w:t>
    </w:r>
  </w:p>
  <w:p w:rsidR="001E6650" w:rsidRPr="00CB3579" w:rsidRDefault="00B16C59" w:rsidP="001E6650">
    <w:pPr>
      <w:pStyle w:val="Header"/>
      <w:widowControl w:val="0"/>
      <w:autoSpaceDE w:val="0"/>
      <w:autoSpaceDN w:val="0"/>
      <w:adjustRightInd w:val="0"/>
      <w:snapToGrid w:val="0"/>
      <w:jc w:val="right"/>
      <w:rPr>
        <w:rFonts w:ascii="Cambria" w:hAnsi="Cambria"/>
        <w:b/>
        <w:color w:val="0070C0"/>
        <w:sz w:val="18"/>
        <w:szCs w:val="20"/>
      </w:rPr>
    </w:pPr>
    <w:r w:rsidRPr="00CB3579">
      <w:rPr>
        <w:rFonts w:ascii="Cambria" w:hAnsi="Cambria"/>
        <w:b/>
        <w:color w:val="0070C0"/>
        <w:sz w:val="18"/>
        <w:szCs w:val="20"/>
      </w:rPr>
      <w:t xml:space="preserve">Volume 1, Nomor 1, </w:t>
    </w:r>
    <w:r w:rsidRPr="00CB3579">
      <w:rPr>
        <w:rFonts w:ascii="Cambria" w:hAnsi="Cambria"/>
        <w:b/>
        <w:color w:val="0070C0"/>
        <w:sz w:val="18"/>
        <w:szCs w:val="20"/>
      </w:rPr>
      <w:t>T</w:t>
    </w:r>
    <w:r w:rsidRPr="00CB3579">
      <w:rPr>
        <w:rFonts w:ascii="Cambria" w:hAnsi="Cambria"/>
        <w:b/>
        <w:color w:val="0070C0"/>
        <w:sz w:val="18"/>
        <w:szCs w:val="20"/>
      </w:rPr>
      <w:t>ahun 201</w:t>
    </w:r>
    <w:r w:rsidRPr="00CB3579">
      <w:rPr>
        <w:rFonts w:ascii="Cambria" w:hAnsi="Cambria"/>
        <w:b/>
        <w:color w:val="0070C0"/>
        <w:sz w:val="18"/>
        <w:szCs w:val="20"/>
      </w:rPr>
      <w:t>9</w:t>
    </w:r>
  </w:p>
  <w:p w:rsidR="001E6650" w:rsidRPr="00CB3579" w:rsidRDefault="00B16C59" w:rsidP="001E6650">
    <w:pPr>
      <w:pStyle w:val="Header"/>
      <w:widowControl w:val="0"/>
      <w:autoSpaceDE w:val="0"/>
      <w:autoSpaceDN w:val="0"/>
      <w:adjustRightInd w:val="0"/>
      <w:snapToGrid w:val="0"/>
      <w:jc w:val="right"/>
      <w:rPr>
        <w:rFonts w:ascii="Cambria" w:hAnsi="Cambria"/>
        <w:sz w:val="20"/>
      </w:rPr>
    </w:pPr>
    <w:r w:rsidRPr="00CB3579">
      <w:rPr>
        <w:rFonts w:ascii="Cambria" w:hAnsi="Cambria"/>
        <w:b/>
        <w:color w:val="0070C0"/>
        <w:sz w:val="18"/>
        <w:szCs w:val="20"/>
      </w:rPr>
      <w:t xml:space="preserve">ISSN: </w:t>
    </w:r>
    <w:r w:rsidRPr="00CB3579">
      <w:rPr>
        <w:rFonts w:ascii="Cambria" w:hAnsi="Cambria"/>
        <w:b/>
        <w:color w:val="0070C0"/>
        <w:sz w:val="18"/>
        <w:szCs w:val="20"/>
      </w:rPr>
      <w:t>xxxx - xxxx</w:t>
    </w:r>
  </w:p>
  <w:p w:rsidR="00D06D4E" w:rsidRPr="003826B5" w:rsidRDefault="00B16C59" w:rsidP="001E6650">
    <w:pPr>
      <w:pStyle w:val="Header"/>
      <w:widowControl w:val="0"/>
      <w:autoSpaceDE w:val="0"/>
      <w:autoSpaceDN w:val="0"/>
      <w:adjustRightInd w:val="0"/>
      <w:snapToGrid w:val="0"/>
      <w:jc w:val="right"/>
      <w:rPr>
        <w:rFonts w:ascii="Calibri Light" w:hAnsi="Calibri Light"/>
      </w:rPr>
    </w:pPr>
    <w:r>
      <w:rPr>
        <w:rFonts w:ascii="Calibri Light" w:hAnsi="Calibri Light"/>
        <w:noProof/>
        <w:lang w:val="en-US"/>
      </w:rPr>
      <mc:AlternateContent>
        <mc:Choice Requires="wps">
          <w:drawing>
            <wp:anchor distT="0" distB="0" distL="114300" distR="114300" simplePos="0" relativeHeight="251660288" behindDoc="0" locked="0" layoutInCell="1" allowOverlap="1" wp14:anchorId="177C928B" wp14:editId="210E92CC">
              <wp:simplePos x="0" y="0"/>
              <wp:positionH relativeFrom="column">
                <wp:posOffset>-7295</wp:posOffset>
              </wp:positionH>
              <wp:positionV relativeFrom="paragraph">
                <wp:posOffset>168482</wp:posOffset>
              </wp:positionV>
              <wp:extent cx="5794744"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794744" cy="0"/>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2D53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3.25pt" to="455.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" strokecolor="#823b0b [1605]"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3A2"/>
    <w:multiLevelType w:val="hybridMultilevel"/>
    <w:tmpl w:val="316411FC"/>
    <w:lvl w:ilvl="0" w:tplc="F6D60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93679"/>
    <w:multiLevelType w:val="hybridMultilevel"/>
    <w:tmpl w:val="3DE4BF52"/>
    <w:lvl w:ilvl="0" w:tplc="23D4D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65"/>
    <w:rsid w:val="00904230"/>
    <w:rsid w:val="009564E5"/>
    <w:rsid w:val="00A65A65"/>
    <w:rsid w:val="00B1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6DD8"/>
  <w15:chartTrackingRefBased/>
  <w15:docId w15:val="{7D6C18CC-3A0B-40AF-8AB7-B0C1C8DF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6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A65"/>
    <w:rPr>
      <w:lang w:val="en-IN"/>
    </w:rPr>
  </w:style>
  <w:style w:type="paragraph" w:styleId="Footer">
    <w:name w:val="footer"/>
    <w:basedOn w:val="Normal"/>
    <w:link w:val="FooterChar"/>
    <w:uiPriority w:val="99"/>
    <w:unhideWhenUsed/>
    <w:rsid w:val="00A65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A65"/>
    <w:rPr>
      <w:lang w:val="en-IN"/>
    </w:rPr>
  </w:style>
  <w:style w:type="paragraph" w:customStyle="1" w:styleId="Body">
    <w:name w:val="Body"/>
    <w:basedOn w:val="Normal"/>
    <w:rsid w:val="00A65A6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character" w:styleId="Hyperlink">
    <w:name w:val="Hyperlink"/>
    <w:basedOn w:val="DefaultParagraphFont"/>
    <w:uiPriority w:val="99"/>
    <w:unhideWhenUsed/>
    <w:rsid w:val="00A65A65"/>
    <w:rPr>
      <w:color w:val="0563C1" w:themeColor="hyperlink"/>
      <w:u w:val="single"/>
    </w:rPr>
  </w:style>
  <w:style w:type="paragraph" w:styleId="ListParagraph">
    <w:name w:val="List Paragraph"/>
    <w:basedOn w:val="Normal"/>
    <w:uiPriority w:val="34"/>
    <w:qFormat/>
    <w:rsid w:val="00A65A65"/>
    <w:pPr>
      <w:ind w:left="720"/>
      <w:contextualSpacing/>
    </w:pPr>
  </w:style>
  <w:style w:type="paragraph" w:styleId="FootnoteText">
    <w:name w:val="footnote text"/>
    <w:aliases w:val="Footnote Text Char Char 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qFormat/>
    <w:rsid w:val="00904230"/>
    <w:pPr>
      <w:spacing w:after="0" w:line="240" w:lineRule="auto"/>
    </w:pPr>
    <w:rPr>
      <w:sz w:val="20"/>
      <w:szCs w:val="20"/>
      <w:lang w:val="en-US"/>
    </w:rPr>
  </w:style>
  <w:style w:type="character" w:customStyle="1" w:styleId="FootnoteTextChar">
    <w:name w:val="Footnote Text Char"/>
    <w:aliases w:val="Footnote Text Char Char Char Char,Footnote Text Char Char Char1,Footnote Text Char Char Char Char Char Char,Footnote Text Char Char Char Char Char Char Char Char Char"/>
    <w:basedOn w:val="DefaultParagraphFont"/>
    <w:link w:val="FootnoteText"/>
    <w:uiPriority w:val="99"/>
    <w:rsid w:val="009042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wilda@fh.unair.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2020-01-15T03:21:00Z</dcterms:created>
  <dcterms:modified xsi:type="dcterms:W3CDTF">2020-01-15T03:55:00Z</dcterms:modified>
</cp:coreProperties>
</file>