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816B2" w14:textId="77777777" w:rsidR="00A35A1C" w:rsidRPr="00A35A1C" w:rsidRDefault="00A35A1C" w:rsidP="00620C97">
      <w:pPr>
        <w:spacing w:after="0" w:line="240" w:lineRule="auto"/>
        <w:jc w:val="center"/>
        <w:rPr>
          <w:rFonts w:ascii="Times New Roman" w:hAnsi="Times New Roman" w:cs="Times New Roman"/>
          <w:b/>
          <w:color w:val="FF0000"/>
          <w:sz w:val="28"/>
          <w:szCs w:val="28"/>
        </w:rPr>
      </w:pPr>
    </w:p>
    <w:p w14:paraId="717B9DFA" w14:textId="185E8DD2" w:rsidR="00A35A1C" w:rsidRDefault="00C308A2" w:rsidP="00620C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Edukasi Pencegahan Penyebaran Covid 19 Melalui Peningkatan Gizi untuk Menjaga Imunitas Masyarakat Terdampak</w:t>
      </w:r>
    </w:p>
    <w:p w14:paraId="1E82CFB4" w14:textId="5D44C769" w:rsidR="0097546B" w:rsidRPr="001E6650" w:rsidRDefault="00620C97" w:rsidP="00620C97">
      <w:pPr>
        <w:spacing w:after="0" w:line="240" w:lineRule="auto"/>
        <w:jc w:val="center"/>
        <w:rPr>
          <w:rFonts w:ascii="Times New Roman" w:hAnsi="Times New Roman" w:cs="Times New Roman"/>
          <w:b/>
          <w:sz w:val="28"/>
          <w:szCs w:val="28"/>
        </w:rPr>
        <w:sectPr w:rsidR="0097546B" w:rsidRPr="001E6650" w:rsidSect="00DB0846">
          <w:headerReference w:type="default" r:id="rId9"/>
          <w:footerReference w:type="default" r:id="rId10"/>
          <w:pgSz w:w="11906" w:h="16838"/>
          <w:pgMar w:top="1418" w:right="1418" w:bottom="1418" w:left="1418" w:header="578" w:footer="720" w:gutter="0"/>
          <w:pgNumType w:start="1"/>
          <w:cols w:space="708"/>
          <w:docGrid w:linePitch="360"/>
        </w:sectPr>
      </w:pPr>
      <w:r w:rsidRPr="00B774E3">
        <w:rPr>
          <w:rFonts w:ascii="Times New Roman" w:hAnsi="Times New Roman" w:cs="Times New Roman"/>
          <w:b/>
          <w:sz w:val="28"/>
          <w:szCs w:val="28"/>
        </w:rPr>
        <w:t xml:space="preserve"> </w:t>
      </w:r>
      <w:r w:rsidR="001E6650">
        <w:rPr>
          <w:rFonts w:ascii="Times New Roman" w:hAnsi="Times New Roman" w:cs="Times New Roman"/>
          <w:b/>
          <w:color w:val="FF0000"/>
          <w:sz w:val="28"/>
          <w:szCs w:val="28"/>
        </w:rPr>
        <w:t xml:space="preserve"> </w:t>
      </w:r>
    </w:p>
    <w:p w14:paraId="1A5907D4" w14:textId="0C29D895" w:rsidR="00284295" w:rsidRPr="00E33429" w:rsidRDefault="001E6650" w:rsidP="00620C97">
      <w:pPr>
        <w:spacing w:after="0" w:line="240" w:lineRule="auto"/>
        <w:jc w:val="center"/>
        <w:rPr>
          <w:rFonts w:ascii="Times New Roman" w:hAnsi="Times New Roman" w:cs="Times New Roman"/>
          <w:b/>
          <w:sz w:val="20"/>
          <w:szCs w:val="20"/>
          <w:vertAlign w:val="superscript"/>
        </w:rPr>
      </w:pPr>
      <w:r>
        <w:rPr>
          <w:rFonts w:ascii="Times New Roman" w:hAnsi="Times New Roman" w:cs="Times New Roman"/>
          <w:b/>
          <w:sz w:val="20"/>
          <w:szCs w:val="20"/>
          <w:vertAlign w:val="superscript"/>
        </w:rPr>
        <w:lastRenderedPageBreak/>
        <w:t>1</w:t>
      </w:r>
      <w:r w:rsidR="00C308A2">
        <w:rPr>
          <w:rFonts w:ascii="Times New Roman" w:hAnsi="Times New Roman" w:cs="Times New Roman"/>
          <w:b/>
          <w:sz w:val="20"/>
          <w:szCs w:val="20"/>
        </w:rPr>
        <w:t>Triesninda Pahlevi</w:t>
      </w:r>
      <w:r w:rsidR="00DB0846">
        <w:rPr>
          <w:rFonts w:ascii="Times New Roman" w:hAnsi="Times New Roman" w:cs="Times New Roman"/>
          <w:b/>
          <w:sz w:val="20"/>
          <w:szCs w:val="20"/>
        </w:rPr>
        <w:t>*</w:t>
      </w:r>
      <w:r w:rsidR="00620C97" w:rsidRPr="00E33429">
        <w:rPr>
          <w:rFonts w:ascii="Times New Roman" w:hAnsi="Times New Roman" w:cs="Times New Roman"/>
          <w:b/>
          <w:sz w:val="20"/>
          <w:szCs w:val="20"/>
        </w:rPr>
        <w:t xml:space="preserve"> </w:t>
      </w:r>
    </w:p>
    <w:p w14:paraId="0DAD4735" w14:textId="6FB04410" w:rsidR="001E6650" w:rsidRDefault="00C308A2" w:rsidP="00620C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Universitas Negeri Surabaya</w:t>
      </w:r>
      <w:r w:rsidR="001E6650">
        <w:rPr>
          <w:rFonts w:ascii="Times New Roman" w:hAnsi="Times New Roman" w:cs="Times New Roman"/>
          <w:sz w:val="20"/>
          <w:szCs w:val="20"/>
        </w:rPr>
        <w:t xml:space="preserve"> </w:t>
      </w:r>
    </w:p>
    <w:p w14:paraId="648E1360" w14:textId="40223F93" w:rsidR="00284295" w:rsidRPr="00E33429" w:rsidRDefault="00C308A2" w:rsidP="00620C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Jl Ketintang Surabaya</w:t>
      </w:r>
    </w:p>
    <w:p w14:paraId="401B825A" w14:textId="51C917F2" w:rsidR="00E54754" w:rsidRDefault="00C308A2" w:rsidP="00496B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triesnindapahlevi@unesa.a.c.id</w:t>
      </w:r>
    </w:p>
    <w:p w14:paraId="6EA5481F" w14:textId="77777777" w:rsidR="001E6650" w:rsidRDefault="001E6650" w:rsidP="00496B61">
      <w:pPr>
        <w:spacing w:after="0" w:line="240" w:lineRule="auto"/>
        <w:jc w:val="center"/>
        <w:rPr>
          <w:rFonts w:ascii="Times New Roman" w:hAnsi="Times New Roman" w:cs="Times New Roman"/>
          <w:sz w:val="20"/>
          <w:szCs w:val="20"/>
        </w:rPr>
      </w:pPr>
    </w:p>
    <w:p w14:paraId="353DE103" w14:textId="6457038C" w:rsidR="001E6650" w:rsidRDefault="001E6650" w:rsidP="001E6650">
      <w:pPr>
        <w:spacing w:after="0" w:line="240" w:lineRule="auto"/>
        <w:jc w:val="center"/>
        <w:rPr>
          <w:rFonts w:ascii="Times New Roman" w:hAnsi="Times New Roman" w:cs="Times New Roman"/>
          <w:sz w:val="20"/>
          <w:szCs w:val="20"/>
        </w:rPr>
      </w:pPr>
      <w:r>
        <w:rPr>
          <w:rFonts w:ascii="Times New Roman" w:hAnsi="Times New Roman" w:cs="Times New Roman"/>
          <w:b/>
          <w:sz w:val="20"/>
          <w:szCs w:val="20"/>
          <w:vertAlign w:val="superscript"/>
        </w:rPr>
        <w:t>4</w:t>
      </w:r>
      <w:r w:rsidR="00C308A2">
        <w:rPr>
          <w:rFonts w:ascii="Times New Roman" w:hAnsi="Times New Roman" w:cs="Times New Roman"/>
          <w:b/>
          <w:sz w:val="20"/>
          <w:szCs w:val="20"/>
        </w:rPr>
        <w:t>Riza Yonisa Kurniawan</w:t>
      </w:r>
    </w:p>
    <w:p w14:paraId="00D981C9" w14:textId="77777777" w:rsidR="00C308A2" w:rsidRDefault="00C308A2" w:rsidP="00C308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Universitas Negeri Surabaya </w:t>
      </w:r>
    </w:p>
    <w:p w14:paraId="3354A24F" w14:textId="77777777" w:rsidR="00C308A2" w:rsidRPr="00E33429" w:rsidRDefault="00C308A2" w:rsidP="00C308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Jl Ketintang Surabaya</w:t>
      </w:r>
    </w:p>
    <w:p w14:paraId="6CC32EE5" w14:textId="787526F3" w:rsidR="001E6650" w:rsidRDefault="00AE327E" w:rsidP="001E6650">
      <w:pPr>
        <w:spacing w:after="0" w:line="240" w:lineRule="auto"/>
        <w:jc w:val="center"/>
        <w:rPr>
          <w:rFonts w:ascii="Times New Roman" w:hAnsi="Times New Roman" w:cs="Times New Roman"/>
          <w:b/>
          <w:sz w:val="20"/>
          <w:szCs w:val="20"/>
          <w:vertAlign w:val="superscript"/>
        </w:rPr>
      </w:pPr>
      <w:r w:rsidRPr="00AE327E">
        <w:rPr>
          <w:rFonts w:ascii="Times New Roman" w:hAnsi="Times New Roman" w:cs="Times New Roman"/>
          <w:sz w:val="20"/>
          <w:szCs w:val="20"/>
        </w:rPr>
        <w:t>rizakurniawan@unesa.ac.id</w:t>
      </w:r>
    </w:p>
    <w:p w14:paraId="16EAF796" w14:textId="77777777" w:rsidR="001E6650" w:rsidRDefault="001E6650" w:rsidP="00496B61">
      <w:pPr>
        <w:spacing w:after="0" w:line="240" w:lineRule="auto"/>
        <w:jc w:val="center"/>
        <w:rPr>
          <w:rFonts w:ascii="Times New Roman" w:hAnsi="Times New Roman" w:cs="Times New Roman"/>
          <w:b/>
          <w:sz w:val="20"/>
          <w:szCs w:val="20"/>
          <w:vertAlign w:val="superscript"/>
        </w:rPr>
      </w:pPr>
    </w:p>
    <w:p w14:paraId="68ADE379" w14:textId="77777777" w:rsidR="00C308A2" w:rsidRDefault="00C308A2" w:rsidP="00496B61">
      <w:pPr>
        <w:spacing w:after="0" w:line="240" w:lineRule="auto"/>
        <w:jc w:val="center"/>
        <w:rPr>
          <w:rFonts w:ascii="Times New Roman" w:hAnsi="Times New Roman" w:cs="Times New Roman"/>
          <w:b/>
          <w:sz w:val="20"/>
          <w:szCs w:val="20"/>
          <w:vertAlign w:val="superscript"/>
        </w:rPr>
      </w:pPr>
    </w:p>
    <w:p w14:paraId="71FC775D" w14:textId="77777777" w:rsidR="00C308A2" w:rsidRDefault="00C308A2" w:rsidP="00496B61">
      <w:pPr>
        <w:spacing w:after="0" w:line="240" w:lineRule="auto"/>
        <w:jc w:val="center"/>
        <w:rPr>
          <w:rFonts w:ascii="Times New Roman" w:hAnsi="Times New Roman" w:cs="Times New Roman"/>
          <w:b/>
          <w:sz w:val="20"/>
          <w:szCs w:val="20"/>
          <w:vertAlign w:val="superscript"/>
        </w:rPr>
      </w:pPr>
    </w:p>
    <w:p w14:paraId="7906B7E8" w14:textId="77777777" w:rsidR="00C308A2" w:rsidRDefault="00C308A2" w:rsidP="00496B61">
      <w:pPr>
        <w:spacing w:after="0" w:line="240" w:lineRule="auto"/>
        <w:jc w:val="center"/>
        <w:rPr>
          <w:rFonts w:ascii="Times New Roman" w:hAnsi="Times New Roman" w:cs="Times New Roman"/>
          <w:b/>
          <w:sz w:val="20"/>
          <w:szCs w:val="20"/>
          <w:vertAlign w:val="superscript"/>
        </w:rPr>
      </w:pPr>
    </w:p>
    <w:p w14:paraId="632E2486" w14:textId="17FD0215" w:rsidR="001E6650" w:rsidRDefault="001E6650" w:rsidP="00496B61">
      <w:pPr>
        <w:spacing w:after="0" w:line="240" w:lineRule="auto"/>
        <w:jc w:val="center"/>
        <w:rPr>
          <w:rFonts w:ascii="Times New Roman" w:hAnsi="Times New Roman" w:cs="Times New Roman"/>
          <w:sz w:val="20"/>
          <w:szCs w:val="20"/>
        </w:rPr>
      </w:pPr>
      <w:r w:rsidRPr="00E33429">
        <w:rPr>
          <w:rFonts w:ascii="Times New Roman" w:hAnsi="Times New Roman" w:cs="Times New Roman"/>
          <w:b/>
          <w:sz w:val="20"/>
          <w:szCs w:val="20"/>
          <w:vertAlign w:val="superscript"/>
        </w:rPr>
        <w:lastRenderedPageBreak/>
        <w:t>2</w:t>
      </w:r>
      <w:r w:rsidR="00C308A2">
        <w:rPr>
          <w:rFonts w:ascii="Times New Roman" w:hAnsi="Times New Roman" w:cs="Times New Roman"/>
          <w:b/>
          <w:sz w:val="20"/>
          <w:szCs w:val="20"/>
        </w:rPr>
        <w:t>Luqman Hakim</w:t>
      </w:r>
    </w:p>
    <w:p w14:paraId="1D6BFAF3" w14:textId="77777777" w:rsidR="00C308A2" w:rsidRDefault="00C308A2" w:rsidP="00C308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Universitas Negeri Surabaya </w:t>
      </w:r>
    </w:p>
    <w:p w14:paraId="5286F572" w14:textId="77777777" w:rsidR="00C308A2" w:rsidRPr="00E33429" w:rsidRDefault="00C308A2" w:rsidP="00C308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Jl Ketintang Surabaya</w:t>
      </w:r>
    </w:p>
    <w:p w14:paraId="67EC9BFE" w14:textId="4FB469CA" w:rsidR="001E6650" w:rsidRDefault="00C308A2" w:rsidP="001E6650">
      <w:pPr>
        <w:spacing w:after="0" w:line="240" w:lineRule="auto"/>
        <w:jc w:val="center"/>
        <w:rPr>
          <w:rFonts w:ascii="Times New Roman" w:hAnsi="Times New Roman" w:cs="Times New Roman"/>
          <w:sz w:val="20"/>
          <w:szCs w:val="20"/>
        </w:rPr>
      </w:pPr>
      <w:r w:rsidRPr="00C308A2">
        <w:rPr>
          <w:rFonts w:ascii="Times New Roman" w:hAnsi="Times New Roman" w:cs="Times New Roman"/>
          <w:sz w:val="20"/>
          <w:szCs w:val="20"/>
        </w:rPr>
        <w:t>luqmanhakim@unesa.ac.id</w:t>
      </w:r>
    </w:p>
    <w:p w14:paraId="0F27F42E" w14:textId="77777777" w:rsidR="00DB0846" w:rsidRPr="001E6650" w:rsidRDefault="00DB0846" w:rsidP="001E6650">
      <w:pPr>
        <w:spacing w:after="0" w:line="240" w:lineRule="auto"/>
        <w:jc w:val="center"/>
        <w:rPr>
          <w:rFonts w:ascii="Times New Roman" w:hAnsi="Times New Roman" w:cs="Times New Roman"/>
          <w:sz w:val="20"/>
          <w:szCs w:val="20"/>
        </w:rPr>
      </w:pPr>
    </w:p>
    <w:p w14:paraId="70EB1DC1" w14:textId="651F3C30" w:rsidR="001E6650" w:rsidRPr="00DB0846" w:rsidRDefault="00DB0846" w:rsidP="001E6650">
      <w:pPr>
        <w:spacing w:after="0" w:line="240" w:lineRule="auto"/>
        <w:jc w:val="center"/>
        <w:rPr>
          <w:rFonts w:ascii="Times New Roman" w:hAnsi="Times New Roman" w:cs="Times New Roman"/>
          <w:b/>
          <w:sz w:val="20"/>
          <w:szCs w:val="20"/>
        </w:rPr>
      </w:pPr>
      <w:r w:rsidRPr="00DB0846">
        <w:rPr>
          <w:rFonts w:ascii="Times New Roman" w:hAnsi="Times New Roman" w:cs="Times New Roman"/>
          <w:b/>
          <w:sz w:val="20"/>
          <w:szCs w:val="20"/>
          <w:vertAlign w:val="superscript"/>
        </w:rPr>
        <w:t>5</w:t>
      </w:r>
      <w:r w:rsidR="00C308A2">
        <w:rPr>
          <w:rFonts w:ascii="Times New Roman" w:hAnsi="Times New Roman" w:cs="Times New Roman"/>
          <w:b/>
          <w:sz w:val="20"/>
          <w:szCs w:val="20"/>
        </w:rPr>
        <w:t>Rohmawati</w:t>
      </w:r>
    </w:p>
    <w:p w14:paraId="433B5955" w14:textId="77777777" w:rsidR="00C308A2" w:rsidRDefault="00C308A2" w:rsidP="00C308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Universitas Negeri Surabaya </w:t>
      </w:r>
    </w:p>
    <w:p w14:paraId="56DEF994" w14:textId="77777777" w:rsidR="00C308A2" w:rsidRPr="00E33429" w:rsidRDefault="00C308A2" w:rsidP="00C308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Jl Ketintang Surabaya</w:t>
      </w:r>
    </w:p>
    <w:p w14:paraId="4E63C895" w14:textId="37CFEF19" w:rsidR="001E6650" w:rsidRDefault="00AE327E" w:rsidP="001E66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rohmawati@unesa.ac.id</w:t>
      </w:r>
    </w:p>
    <w:p w14:paraId="02E42DCB" w14:textId="77777777" w:rsidR="001E6650" w:rsidRDefault="001E6650" w:rsidP="001E6650">
      <w:pPr>
        <w:spacing w:after="0" w:line="240" w:lineRule="auto"/>
        <w:rPr>
          <w:rFonts w:ascii="Times New Roman" w:hAnsi="Times New Roman" w:cs="Times New Roman"/>
          <w:sz w:val="20"/>
          <w:szCs w:val="20"/>
        </w:rPr>
      </w:pPr>
    </w:p>
    <w:p w14:paraId="11CA25C9" w14:textId="77777777" w:rsidR="00C308A2" w:rsidRDefault="00C308A2" w:rsidP="001E6650">
      <w:pPr>
        <w:spacing w:after="0" w:line="240" w:lineRule="auto"/>
        <w:jc w:val="center"/>
        <w:rPr>
          <w:rFonts w:ascii="Times New Roman" w:hAnsi="Times New Roman" w:cs="Times New Roman"/>
          <w:b/>
          <w:sz w:val="20"/>
          <w:szCs w:val="20"/>
          <w:vertAlign w:val="superscript"/>
        </w:rPr>
      </w:pPr>
    </w:p>
    <w:p w14:paraId="13185615" w14:textId="77777777" w:rsidR="00C308A2" w:rsidRDefault="00C308A2" w:rsidP="001E6650">
      <w:pPr>
        <w:spacing w:after="0" w:line="240" w:lineRule="auto"/>
        <w:jc w:val="center"/>
        <w:rPr>
          <w:rFonts w:ascii="Times New Roman" w:hAnsi="Times New Roman" w:cs="Times New Roman"/>
          <w:b/>
          <w:sz w:val="20"/>
          <w:szCs w:val="20"/>
          <w:vertAlign w:val="superscript"/>
        </w:rPr>
      </w:pPr>
    </w:p>
    <w:p w14:paraId="27AB10BD" w14:textId="77777777" w:rsidR="00C308A2" w:rsidRDefault="00C308A2" w:rsidP="001E6650">
      <w:pPr>
        <w:spacing w:after="0" w:line="240" w:lineRule="auto"/>
        <w:jc w:val="center"/>
        <w:rPr>
          <w:rFonts w:ascii="Times New Roman" w:hAnsi="Times New Roman" w:cs="Times New Roman"/>
          <w:b/>
          <w:sz w:val="20"/>
          <w:szCs w:val="20"/>
          <w:vertAlign w:val="superscript"/>
        </w:rPr>
      </w:pPr>
    </w:p>
    <w:p w14:paraId="14EB9F46" w14:textId="06A40BF6" w:rsidR="001E6650" w:rsidRPr="001E6650" w:rsidRDefault="00DB0846" w:rsidP="001E6650">
      <w:pPr>
        <w:spacing w:after="0" w:line="240" w:lineRule="auto"/>
        <w:jc w:val="center"/>
        <w:rPr>
          <w:rFonts w:ascii="Times New Roman" w:hAnsi="Times New Roman" w:cs="Times New Roman"/>
          <w:sz w:val="20"/>
          <w:szCs w:val="20"/>
        </w:rPr>
      </w:pPr>
      <w:r>
        <w:rPr>
          <w:rFonts w:ascii="Times New Roman" w:hAnsi="Times New Roman" w:cs="Times New Roman"/>
          <w:b/>
          <w:sz w:val="20"/>
          <w:szCs w:val="20"/>
          <w:vertAlign w:val="superscript"/>
        </w:rPr>
        <w:lastRenderedPageBreak/>
        <w:t>3</w:t>
      </w:r>
      <w:r w:rsidR="00C308A2">
        <w:rPr>
          <w:rFonts w:ascii="Times New Roman" w:hAnsi="Times New Roman" w:cs="Times New Roman"/>
          <w:b/>
          <w:sz w:val="20"/>
          <w:szCs w:val="20"/>
        </w:rPr>
        <w:t>Tri Sudarwanto</w:t>
      </w:r>
    </w:p>
    <w:p w14:paraId="1E8306F5" w14:textId="77777777" w:rsidR="00C308A2" w:rsidRDefault="00C308A2" w:rsidP="00C308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Universitas Negeri Surabaya </w:t>
      </w:r>
    </w:p>
    <w:p w14:paraId="23AEB81A" w14:textId="77777777" w:rsidR="00C308A2" w:rsidRPr="00E33429" w:rsidRDefault="00C308A2" w:rsidP="00C308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Jl Ketintang Surabaya</w:t>
      </w:r>
    </w:p>
    <w:p w14:paraId="3B42A528" w14:textId="59BA900A" w:rsidR="001E6650" w:rsidRPr="001E6650" w:rsidRDefault="00AE327E" w:rsidP="001E66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trisudarwanto@unesa.ac.id</w:t>
      </w:r>
    </w:p>
    <w:p w14:paraId="6512D717" w14:textId="77777777" w:rsidR="001E6650" w:rsidRDefault="001E6650" w:rsidP="00496B61">
      <w:pPr>
        <w:spacing w:after="0" w:line="240" w:lineRule="auto"/>
        <w:jc w:val="center"/>
        <w:rPr>
          <w:rFonts w:ascii="Times New Roman" w:hAnsi="Times New Roman" w:cs="Times New Roman"/>
          <w:sz w:val="20"/>
          <w:szCs w:val="20"/>
        </w:rPr>
      </w:pPr>
    </w:p>
    <w:p w14:paraId="67C23347" w14:textId="4AEC702A" w:rsidR="00C308A2" w:rsidRPr="00DB0846" w:rsidRDefault="00AE327E" w:rsidP="00C308A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vertAlign w:val="superscript"/>
        </w:rPr>
        <w:t>6</w:t>
      </w:r>
      <w:r w:rsidR="00C308A2">
        <w:rPr>
          <w:rFonts w:ascii="Times New Roman" w:hAnsi="Times New Roman" w:cs="Times New Roman"/>
          <w:b/>
          <w:sz w:val="20"/>
          <w:szCs w:val="20"/>
        </w:rPr>
        <w:t>Novi Trisnawati</w:t>
      </w:r>
    </w:p>
    <w:p w14:paraId="460CFE1D" w14:textId="77777777" w:rsidR="00C308A2" w:rsidRDefault="00C308A2" w:rsidP="00C308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Universitas Negeri Surabaya </w:t>
      </w:r>
    </w:p>
    <w:p w14:paraId="7B7D8BB4" w14:textId="77777777" w:rsidR="00C308A2" w:rsidRPr="00E33429" w:rsidRDefault="00C308A2" w:rsidP="00C308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Jl Ketintang Surabaya</w:t>
      </w:r>
    </w:p>
    <w:p w14:paraId="1ED27AD4" w14:textId="20D58D68" w:rsidR="001E6650" w:rsidRDefault="00AE327E" w:rsidP="00496B61">
      <w:pPr>
        <w:spacing w:after="0" w:line="240" w:lineRule="auto"/>
        <w:jc w:val="center"/>
        <w:rPr>
          <w:rFonts w:ascii="Times New Roman" w:hAnsi="Times New Roman" w:cs="Times New Roman"/>
          <w:sz w:val="20"/>
          <w:szCs w:val="20"/>
        </w:rPr>
      </w:pPr>
      <w:r w:rsidRPr="00AE327E">
        <w:rPr>
          <w:rFonts w:ascii="Times New Roman" w:hAnsi="Times New Roman" w:cs="Times New Roman"/>
          <w:sz w:val="20"/>
          <w:szCs w:val="20"/>
        </w:rPr>
        <w:t>novitrisnawati@unesa.ac.id</w:t>
      </w:r>
    </w:p>
    <w:p w14:paraId="0BBED8F5" w14:textId="77777777" w:rsidR="001E6650" w:rsidRDefault="001E6650" w:rsidP="00496B61">
      <w:pPr>
        <w:spacing w:after="0" w:line="240" w:lineRule="auto"/>
        <w:jc w:val="center"/>
        <w:rPr>
          <w:rFonts w:ascii="Times New Roman" w:hAnsi="Times New Roman" w:cs="Times New Roman"/>
          <w:sz w:val="20"/>
          <w:szCs w:val="20"/>
        </w:rPr>
      </w:pPr>
    </w:p>
    <w:p w14:paraId="3395DC7D" w14:textId="77777777" w:rsidR="001E6650" w:rsidRPr="00E33429" w:rsidRDefault="001E6650" w:rsidP="00496B61">
      <w:pPr>
        <w:spacing w:after="0" w:line="240" w:lineRule="auto"/>
        <w:jc w:val="center"/>
        <w:rPr>
          <w:rFonts w:ascii="Times New Roman" w:hAnsi="Times New Roman" w:cs="Times New Roman"/>
          <w:sz w:val="20"/>
          <w:szCs w:val="20"/>
        </w:rPr>
      </w:pPr>
    </w:p>
    <w:p w14:paraId="2DFA80B1" w14:textId="77777777" w:rsidR="001E6650" w:rsidRDefault="001E6650" w:rsidP="00D06D4E">
      <w:pPr>
        <w:spacing w:before="120" w:after="120" w:line="240" w:lineRule="auto"/>
        <w:jc w:val="center"/>
        <w:rPr>
          <w:rFonts w:ascii="Times New Roman" w:hAnsi="Times New Roman" w:cs="Times New Roman"/>
          <w:b/>
          <w:sz w:val="20"/>
          <w:szCs w:val="20"/>
        </w:rPr>
        <w:sectPr w:rsidR="001E6650" w:rsidSect="00DB0846">
          <w:type w:val="continuous"/>
          <w:pgSz w:w="11906" w:h="16838"/>
          <w:pgMar w:top="1418" w:right="1418" w:bottom="1418" w:left="1418" w:header="708" w:footer="708" w:gutter="0"/>
          <w:cols w:num="3" w:space="708"/>
          <w:docGrid w:linePitch="360"/>
        </w:sectPr>
      </w:pPr>
    </w:p>
    <w:p w14:paraId="2EADF9E2" w14:textId="2F664698" w:rsidR="00AE327E" w:rsidRPr="00AE327E" w:rsidRDefault="00DB0846" w:rsidP="00AE327E">
      <w:pPr>
        <w:spacing w:line="240" w:lineRule="exact"/>
        <w:jc w:val="both"/>
        <w:rPr>
          <w:rFonts w:ascii="Times New Roman" w:hAnsi="Times New Roman" w:cs="Times New Roman"/>
          <w:bCs/>
          <w:color w:val="000000" w:themeColor="text1"/>
          <w:sz w:val="20"/>
          <w:szCs w:val="20"/>
        </w:rPr>
      </w:pPr>
      <w:r w:rsidRPr="00B30A4E">
        <w:rPr>
          <w:rFonts w:ascii="Times New Roman" w:hAnsi="Times New Roman" w:cs="Times New Roman"/>
          <w:b/>
          <w:bCs/>
          <w:sz w:val="20"/>
          <w:szCs w:val="20"/>
        </w:rPr>
        <w:lastRenderedPageBreak/>
        <w:t>Abstract</w:t>
      </w:r>
      <w:r>
        <w:rPr>
          <w:rFonts w:ascii="Times New Roman" w:hAnsi="Times New Roman" w:cs="Times New Roman"/>
          <w:b/>
          <w:bCs/>
          <w:color w:val="FF0000"/>
          <w:sz w:val="20"/>
          <w:szCs w:val="20"/>
        </w:rPr>
        <w:t xml:space="preserve"> </w:t>
      </w:r>
      <w:r w:rsidR="00AE327E" w:rsidRPr="00AE327E">
        <w:rPr>
          <w:rFonts w:ascii="Times New Roman" w:hAnsi="Times New Roman" w:cs="Times New Roman"/>
          <w:bCs/>
          <w:color w:val="000000" w:themeColor="text1"/>
          <w:sz w:val="20"/>
          <w:szCs w:val="20"/>
        </w:rPr>
        <w:t xml:space="preserve">Covid 19 pertama kali muncul di </w:t>
      </w:r>
      <w:proofErr w:type="gramStart"/>
      <w:r w:rsidR="00AE327E" w:rsidRPr="00AE327E">
        <w:rPr>
          <w:rFonts w:ascii="Times New Roman" w:hAnsi="Times New Roman" w:cs="Times New Roman"/>
          <w:bCs/>
          <w:color w:val="000000" w:themeColor="text1"/>
          <w:sz w:val="20"/>
          <w:szCs w:val="20"/>
        </w:rPr>
        <w:t>kota</w:t>
      </w:r>
      <w:proofErr w:type="gramEnd"/>
      <w:r w:rsidR="00AE327E" w:rsidRPr="00AE327E">
        <w:rPr>
          <w:rFonts w:ascii="Times New Roman" w:hAnsi="Times New Roman" w:cs="Times New Roman"/>
          <w:bCs/>
          <w:color w:val="000000" w:themeColor="text1"/>
          <w:sz w:val="20"/>
          <w:szCs w:val="20"/>
        </w:rPr>
        <w:t xml:space="preserve"> Wuhan, Cina. </w:t>
      </w:r>
      <w:proofErr w:type="gramStart"/>
      <w:r w:rsidR="00AE327E" w:rsidRPr="00AE327E">
        <w:rPr>
          <w:rFonts w:ascii="Times New Roman" w:hAnsi="Times New Roman" w:cs="Times New Roman"/>
          <w:bCs/>
          <w:color w:val="000000" w:themeColor="text1"/>
          <w:sz w:val="20"/>
          <w:szCs w:val="20"/>
        </w:rPr>
        <w:t>Virus ini membawa p</w:t>
      </w:r>
      <w:r w:rsidR="00AE327E">
        <w:rPr>
          <w:rFonts w:ascii="Times New Roman" w:hAnsi="Times New Roman" w:cs="Times New Roman"/>
          <w:bCs/>
          <w:color w:val="000000" w:themeColor="text1"/>
          <w:sz w:val="20"/>
          <w:szCs w:val="20"/>
        </w:rPr>
        <w:t>e</w:t>
      </w:r>
      <w:r w:rsidR="00AE327E" w:rsidRPr="00AE327E">
        <w:rPr>
          <w:rFonts w:ascii="Times New Roman" w:hAnsi="Times New Roman" w:cs="Times New Roman"/>
          <w:bCs/>
          <w:color w:val="000000" w:themeColor="text1"/>
          <w:sz w:val="20"/>
          <w:szCs w:val="20"/>
        </w:rPr>
        <w:t>ngaruh yang sangat besar di berbagai bidang.</w:t>
      </w:r>
      <w:proofErr w:type="gramEnd"/>
      <w:r w:rsidR="00AE327E" w:rsidRPr="00AE327E">
        <w:rPr>
          <w:rFonts w:ascii="Times New Roman" w:hAnsi="Times New Roman" w:cs="Times New Roman"/>
          <w:b/>
          <w:bCs/>
          <w:color w:val="000000" w:themeColor="text1"/>
          <w:sz w:val="20"/>
          <w:szCs w:val="20"/>
        </w:rPr>
        <w:t xml:space="preserve"> </w:t>
      </w:r>
      <w:proofErr w:type="gramStart"/>
      <w:r w:rsidR="00AE327E" w:rsidRPr="00AE327E">
        <w:rPr>
          <w:rFonts w:ascii="Times New Roman" w:hAnsi="Times New Roman" w:cs="Times New Roman"/>
          <w:bCs/>
          <w:color w:val="000000" w:themeColor="text1"/>
          <w:sz w:val="20"/>
          <w:szCs w:val="20"/>
        </w:rPr>
        <w:t>Permasalahan yang dihadapi selama pandemic covid 19 di Indonesia salah satunya yang tidak terlihat tapi sangat dirasakan oleh masyarakat yaitu tingkat perekonomian yang semakin lemah.</w:t>
      </w:r>
      <w:proofErr w:type="gramEnd"/>
      <w:r w:rsidR="00AE327E" w:rsidRPr="00AE327E">
        <w:rPr>
          <w:rFonts w:ascii="Times New Roman" w:hAnsi="Times New Roman" w:cs="Times New Roman"/>
          <w:bCs/>
          <w:color w:val="000000" w:themeColor="text1"/>
          <w:sz w:val="20"/>
          <w:szCs w:val="20"/>
        </w:rPr>
        <w:t xml:space="preserve"> </w:t>
      </w:r>
      <w:proofErr w:type="gramStart"/>
      <w:r w:rsidR="00AE327E" w:rsidRPr="00AE327E">
        <w:rPr>
          <w:rFonts w:ascii="Times New Roman" w:hAnsi="Times New Roman" w:cs="Times New Roman"/>
          <w:bCs/>
          <w:color w:val="000000" w:themeColor="text1"/>
          <w:sz w:val="20"/>
          <w:szCs w:val="20"/>
        </w:rPr>
        <w:t>Banyak pekerja yang dirumahkan bahkan di PHK sehingga tingkat pengangguran terbuka di Indonesia bertambah.</w:t>
      </w:r>
      <w:proofErr w:type="gramEnd"/>
      <w:r w:rsidR="00AE327E" w:rsidRPr="00AE327E">
        <w:rPr>
          <w:rFonts w:ascii="Times New Roman" w:hAnsi="Times New Roman" w:cs="Times New Roman"/>
          <w:bCs/>
          <w:color w:val="000000" w:themeColor="text1"/>
          <w:sz w:val="20"/>
          <w:szCs w:val="20"/>
        </w:rPr>
        <w:t xml:space="preserve">  </w:t>
      </w:r>
      <w:proofErr w:type="gramStart"/>
      <w:r w:rsidR="00AE327E" w:rsidRPr="00AE327E">
        <w:rPr>
          <w:rFonts w:ascii="Times New Roman" w:hAnsi="Times New Roman" w:cs="Times New Roman"/>
          <w:bCs/>
          <w:color w:val="000000" w:themeColor="text1"/>
          <w:sz w:val="20"/>
          <w:szCs w:val="20"/>
        </w:rPr>
        <w:t>PKM ini memberikan solusi untuk permasalahan diatas adalah peningkatan gizi kepada masyarakat melalui pemberian bahan sembako kepada masyarakat yang terdampak covid 19.</w:t>
      </w:r>
      <w:proofErr w:type="gramEnd"/>
      <w:r w:rsidR="00AE327E" w:rsidRPr="00AE327E">
        <w:rPr>
          <w:rFonts w:ascii="Times New Roman" w:hAnsi="Times New Roman" w:cs="Times New Roman"/>
          <w:bCs/>
          <w:color w:val="000000" w:themeColor="text1"/>
          <w:sz w:val="20"/>
          <w:szCs w:val="20"/>
        </w:rPr>
        <w:t xml:space="preserve"> </w:t>
      </w:r>
      <w:proofErr w:type="gramStart"/>
      <w:r w:rsidR="00AE327E" w:rsidRPr="00AE327E">
        <w:rPr>
          <w:rFonts w:ascii="Times New Roman" w:hAnsi="Times New Roman" w:cs="Times New Roman"/>
          <w:bCs/>
          <w:color w:val="000000" w:themeColor="text1"/>
          <w:sz w:val="20"/>
          <w:szCs w:val="20"/>
        </w:rPr>
        <w:t>Manfaat yang diharapkan PKM ini adalah membantu perekonomian khususnya untuk memenuhi kebutuhan bahan pokoknya, dan mensejahterakan masyakat yang terdampak covid 19 di wilayah Kecamatan Sedati, Kabupaten Sidoarjo.</w:t>
      </w:r>
      <w:proofErr w:type="gramEnd"/>
      <w:r w:rsidR="00AE327E" w:rsidRPr="00AE327E">
        <w:rPr>
          <w:rFonts w:ascii="Times New Roman" w:hAnsi="Times New Roman" w:cs="Times New Roman"/>
          <w:bCs/>
          <w:color w:val="000000" w:themeColor="text1"/>
          <w:sz w:val="20"/>
          <w:szCs w:val="20"/>
        </w:rPr>
        <w:t xml:space="preserve"> </w:t>
      </w:r>
      <w:proofErr w:type="gramStart"/>
      <w:r w:rsidR="00AE327E" w:rsidRPr="00AE327E">
        <w:rPr>
          <w:rFonts w:ascii="Times New Roman" w:hAnsi="Times New Roman" w:cs="Times New Roman"/>
          <w:bCs/>
          <w:color w:val="000000" w:themeColor="text1"/>
          <w:sz w:val="20"/>
          <w:szCs w:val="20"/>
        </w:rPr>
        <w:t>Metode yang diterapkan adalah dengan memberikan bantuan sembako langsung kepada masyarakat yang terdampak covid 19 khusunya di daerah Kecamatan Sedati, Kabupaten Sidoarjo.</w:t>
      </w:r>
      <w:proofErr w:type="gramEnd"/>
      <w:r w:rsidR="00AE327E" w:rsidRPr="00AE327E">
        <w:rPr>
          <w:rFonts w:ascii="Times New Roman" w:hAnsi="Times New Roman" w:cs="Times New Roman"/>
          <w:bCs/>
          <w:color w:val="000000" w:themeColor="text1"/>
          <w:sz w:val="20"/>
          <w:szCs w:val="20"/>
        </w:rPr>
        <w:t xml:space="preserve"> </w:t>
      </w:r>
      <w:proofErr w:type="gramStart"/>
      <w:r w:rsidR="00AE327E" w:rsidRPr="00AE327E">
        <w:rPr>
          <w:rFonts w:ascii="Times New Roman" w:hAnsi="Times New Roman" w:cs="Times New Roman"/>
          <w:bCs/>
          <w:color w:val="000000" w:themeColor="text1"/>
          <w:sz w:val="20"/>
          <w:szCs w:val="20"/>
        </w:rPr>
        <w:t>Hasil kegiatan ini adalah masyarakat terdampak dapat memenuhi kebutuhan pokoknya.</w:t>
      </w:r>
      <w:proofErr w:type="gramEnd"/>
    </w:p>
    <w:p w14:paraId="220DB03D" w14:textId="54C1ED00" w:rsidR="00284295" w:rsidRPr="00E33429" w:rsidRDefault="00284295" w:rsidP="00E667BE">
      <w:pPr>
        <w:spacing w:before="120" w:after="120" w:line="240" w:lineRule="auto"/>
        <w:jc w:val="both"/>
        <w:rPr>
          <w:rFonts w:ascii="Times New Roman" w:hAnsi="Times New Roman" w:cs="Times New Roman"/>
          <w:bCs/>
          <w:sz w:val="20"/>
          <w:szCs w:val="20"/>
        </w:rPr>
      </w:pPr>
    </w:p>
    <w:p w14:paraId="4CCBB0B3" w14:textId="55067E71" w:rsidR="00DB1360" w:rsidRPr="00DB1360" w:rsidRDefault="00284295" w:rsidP="00DB0846">
      <w:pPr>
        <w:spacing w:before="120" w:after="120" w:line="240" w:lineRule="auto"/>
        <w:jc w:val="both"/>
        <w:rPr>
          <w:rFonts w:ascii="Times New Roman" w:hAnsi="Times New Roman" w:cs="Times New Roman"/>
          <w:b/>
          <w:bCs/>
          <w:color w:val="4472C4" w:themeColor="accent1"/>
          <w:sz w:val="32"/>
          <w:szCs w:val="32"/>
        </w:rPr>
      </w:pPr>
      <w:r w:rsidRPr="00E33429">
        <w:rPr>
          <w:rFonts w:ascii="Times New Roman" w:hAnsi="Times New Roman" w:cs="Times New Roman"/>
          <w:b/>
          <w:i/>
          <w:iCs/>
          <w:sz w:val="20"/>
          <w:szCs w:val="20"/>
        </w:rPr>
        <w:t xml:space="preserve">Keywords: </w:t>
      </w:r>
      <w:bookmarkStart w:id="0" w:name="_GoBack"/>
      <w:r w:rsidR="00AE327E">
        <w:rPr>
          <w:rFonts w:ascii="Times New Roman" w:hAnsi="Times New Roman" w:cs="Times New Roman"/>
          <w:i/>
          <w:iCs/>
          <w:sz w:val="20"/>
          <w:szCs w:val="20"/>
        </w:rPr>
        <w:t>covid 19</w:t>
      </w:r>
      <w:proofErr w:type="gramStart"/>
      <w:r w:rsidR="00AE327E">
        <w:rPr>
          <w:rFonts w:ascii="Times New Roman" w:hAnsi="Times New Roman" w:cs="Times New Roman"/>
          <w:i/>
          <w:iCs/>
          <w:sz w:val="20"/>
          <w:szCs w:val="20"/>
        </w:rPr>
        <w:t xml:space="preserve">, </w:t>
      </w:r>
      <w:r w:rsidR="00C26970" w:rsidRPr="00E33429">
        <w:rPr>
          <w:rFonts w:ascii="Times New Roman" w:hAnsi="Times New Roman" w:cs="Times New Roman"/>
          <w:b/>
          <w:i/>
          <w:iCs/>
          <w:sz w:val="20"/>
          <w:szCs w:val="20"/>
        </w:rPr>
        <w:t xml:space="preserve"> </w:t>
      </w:r>
      <w:r w:rsidR="00BF4E30">
        <w:rPr>
          <w:rFonts w:ascii="Times New Roman" w:hAnsi="Times New Roman" w:cs="Times New Roman"/>
          <w:i/>
          <w:iCs/>
          <w:sz w:val="20"/>
          <w:szCs w:val="20"/>
        </w:rPr>
        <w:t>gizi</w:t>
      </w:r>
      <w:proofErr w:type="gramEnd"/>
      <w:r w:rsidR="00BF4E30">
        <w:rPr>
          <w:rFonts w:ascii="Times New Roman" w:hAnsi="Times New Roman" w:cs="Times New Roman"/>
          <w:i/>
          <w:iCs/>
          <w:sz w:val="20"/>
          <w:szCs w:val="20"/>
        </w:rPr>
        <w:t xml:space="preserve"> masyarakat, sembako</w:t>
      </w:r>
      <w:bookmarkEnd w:id="0"/>
    </w:p>
    <w:p w14:paraId="031FCA22" w14:textId="77777777" w:rsidR="00B30A4E" w:rsidRDefault="00B30A4E" w:rsidP="00B30A4E">
      <w:pPr>
        <w:spacing w:before="120" w:after="120" w:line="240" w:lineRule="auto"/>
        <w:rPr>
          <w:rFonts w:ascii="Times New Roman" w:hAnsi="Times New Roman" w:cs="Times New Roman"/>
          <w:b/>
          <w:bCs/>
          <w:sz w:val="20"/>
          <w:szCs w:val="20"/>
          <w:lang w:val="en-US"/>
        </w:rPr>
      </w:pPr>
    </w:p>
    <w:p w14:paraId="6534C7A8" w14:textId="3FAEED66" w:rsidR="00B30A4E" w:rsidRDefault="00B30A4E" w:rsidP="00B30A4E">
      <w:pPr>
        <w:spacing w:before="120" w:after="120" w:line="240" w:lineRule="auto"/>
        <w:rPr>
          <w:rFonts w:ascii="Times New Roman" w:hAnsi="Times New Roman" w:cs="Times New Roman"/>
          <w:b/>
          <w:bCs/>
          <w:sz w:val="20"/>
          <w:szCs w:val="20"/>
          <w:lang w:val="en-US"/>
        </w:rPr>
      </w:pPr>
      <w:r w:rsidRPr="001E6650">
        <w:rPr>
          <w:rFonts w:ascii="Times New Roman" w:hAnsi="Times New Roman" w:cs="Times New Roman"/>
          <w:b/>
          <w:bCs/>
          <w:sz w:val="20"/>
          <w:szCs w:val="20"/>
          <w:lang w:val="en-US"/>
        </w:rPr>
        <w:t>PENDAHULUAN</w:t>
      </w:r>
    </w:p>
    <w:p w14:paraId="53496C1F" w14:textId="38A735D8" w:rsidR="00DF7BD7" w:rsidRPr="00DF7BD7" w:rsidRDefault="00DF7BD7" w:rsidP="00DF7BD7">
      <w:pPr>
        <w:spacing w:before="120" w:after="120" w:line="240" w:lineRule="auto"/>
        <w:ind w:firstLine="567"/>
        <w:jc w:val="both"/>
        <w:rPr>
          <w:rFonts w:ascii="Times New Roman" w:hAnsi="Times New Roman" w:cs="Times New Roman"/>
          <w:bCs/>
          <w:sz w:val="20"/>
          <w:szCs w:val="20"/>
          <w:lang w:val="en-US"/>
        </w:rPr>
      </w:pPr>
      <w:proofErr w:type="gramStart"/>
      <w:r w:rsidRPr="00DF7BD7">
        <w:rPr>
          <w:rFonts w:ascii="Times New Roman" w:hAnsi="Times New Roman" w:cs="Times New Roman"/>
          <w:bCs/>
          <w:sz w:val="20"/>
          <w:szCs w:val="20"/>
          <w:lang w:val="en-US"/>
        </w:rPr>
        <w:t xml:space="preserve">Virus corona atau virus covid 19 merupakan penyakit </w:t>
      </w:r>
      <w:r w:rsidR="00A51793">
        <w:rPr>
          <w:rFonts w:ascii="Times New Roman" w:hAnsi="Times New Roman" w:cs="Times New Roman"/>
          <w:bCs/>
          <w:sz w:val="20"/>
          <w:szCs w:val="20"/>
          <w:lang w:val="en-US"/>
        </w:rPr>
        <w:t>yang baru ditemukan dan diakibatkan</w:t>
      </w:r>
      <w:r w:rsidRPr="00DF7BD7">
        <w:rPr>
          <w:rFonts w:ascii="Times New Roman" w:hAnsi="Times New Roman" w:cs="Times New Roman"/>
          <w:bCs/>
          <w:sz w:val="20"/>
          <w:szCs w:val="20"/>
          <w:lang w:val="en-US"/>
        </w:rPr>
        <w:t xml:space="preserve"> oleh coronavirus.</w:t>
      </w:r>
      <w:proofErr w:type="gramEnd"/>
      <w:r w:rsidRPr="00DF7BD7">
        <w:rPr>
          <w:rFonts w:ascii="Times New Roman" w:hAnsi="Times New Roman" w:cs="Times New Roman"/>
          <w:bCs/>
          <w:sz w:val="20"/>
          <w:szCs w:val="20"/>
          <w:lang w:val="en-US"/>
        </w:rPr>
        <w:t xml:space="preserve"> Virus ini pertama kali menyerang di </w:t>
      </w:r>
      <w:proofErr w:type="gramStart"/>
      <w:r w:rsidRPr="00DF7BD7">
        <w:rPr>
          <w:rFonts w:ascii="Times New Roman" w:hAnsi="Times New Roman" w:cs="Times New Roman"/>
          <w:bCs/>
          <w:sz w:val="20"/>
          <w:szCs w:val="20"/>
          <w:lang w:val="en-US"/>
        </w:rPr>
        <w:t>kota</w:t>
      </w:r>
      <w:proofErr w:type="gramEnd"/>
      <w:r w:rsidRPr="00DF7BD7">
        <w:rPr>
          <w:rFonts w:ascii="Times New Roman" w:hAnsi="Times New Roman" w:cs="Times New Roman"/>
          <w:bCs/>
          <w:sz w:val="20"/>
          <w:szCs w:val="20"/>
          <w:lang w:val="en-US"/>
        </w:rPr>
        <w:t xml:space="preserve"> Wuhan Cina pada bulan Desember 2019. Virus ini sangat berbahaya karena belum ditemukan vaksin atau obatnya </w:t>
      </w:r>
      <w:r w:rsidRPr="00DF7BD7">
        <w:rPr>
          <w:rFonts w:ascii="Times New Roman" w:hAnsi="Times New Roman" w:cs="Times New Roman"/>
          <w:bCs/>
          <w:sz w:val="20"/>
          <w:szCs w:val="20"/>
          <w:lang w:val="en-US"/>
        </w:rPr>
        <w:fldChar w:fldCharType="begin" w:fldLock="1"/>
      </w:r>
      <w:r w:rsidRPr="00DF7BD7">
        <w:rPr>
          <w:rFonts w:ascii="Times New Roman" w:hAnsi="Times New Roman" w:cs="Times New Roman"/>
          <w:bCs/>
          <w:sz w:val="20"/>
          <w:szCs w:val="20"/>
          <w:lang w:val="en-US"/>
        </w:rPr>
        <w:instrText>ADDIN CSL_CITATION {"citationItems":[{"id":"ITEM-1","itemData":{"DOI":"10.15408/sjsbs.v7i3.15104","ISSN":"2356-1459","abstract":"AbstrackAkhir- akhir ini masyarakat dunia digemparkan oleh terjadinya wabah Coronavirus yang berasal dari kota Wuhan, China yang terjadi di bulan November 2019 tahun lalu. Corona virus ini sangat berbahaya karena sampai saat ini belum ditemukan obat atau vaksin penanggulangannya. Coronavirus menyerang saluran pernapasan manusia dengan cepat. Penularan virus ini melalui, airborne dan udara kepada sesama manusia. Penyebarannya yang sangat cepat dan lintas benua, WHO menetapkan penyebaran virus ini diatas wabah dan endemic, sebahagian besar negara yang terdaftar di PBB terjangkit virus ini, termasuk juga Indonesia.Artikel ini bertujuan untuk menjelaskan dampak dari virus corona terhadap kegiatan belajar mengajar, yang selama ini proses belajar mengajar diadakan di sekolah atau kelas tetapi dengan adanya pendemi covid-19, KBM dipindahkan dirumah secara E-Learning dengan mengunakan berbagai alat technologi , seperti smartphone, computer dan notebook Dampak yang disebabkan oleh virus corona ini menyangkut perbagai aspek , seperti aspek soal , budaya, dan yang lebih parah adalah aspek ekonomie semua negara yang terkenak wabah dari covid-19 ini merasakan hal itu . Peraturan atau kebijakan yang telah ditetapkan oleh pemerintah untuk tidak beraktivitas di luar rumah selama 14 hari bahkan mungkin akan ditambah lagi untuk beberapa hari kedepanya, tentu ini sangat berpengaruh terhadap semua sektor terlebih sektor, perekonomian dan kehidupan sosial masyarakat. Kajian ini dilakukan melalui studi pustaka dengan melihat hasil-hasil survei dan studi literature, journal dan document beberapa media cetak maupun elektronik serta buku yang berhubungan dengan pengajaran dan sosial masyrakat, sosiologi dan antropologi. Berdasarkan hasil kajian ini banyak terdapat pengetahuan tentang virus corona yang begitu kecil tetapi sangat berbahaya dan sangat berpengaruh terhadap seluruh kehidupan umat manusia di muka bumi ini , sampai sekarang belum ada satu negarapun yang menemukan faksin untuk dapat mencegah dan menghentikan penyebaran dari Covid-19 ini .Kesimpulan dari tulisan ini , langkah pemerintah sudah tepat untuk mengeluarkan kebijakan kepada masyarakat untuk tidak beraktivitas apapun diluar rumah , semua pekerjaan dilaksanakan dari rumah , ini guna menghindari dan memutus mata rantai penyebaran dari Covid-19 ini . Semoga masalah yang sangat besar yang dihadapi hampir diseluruh dunia cepat berakhir, dan kita dapat melaksanakan aktivitas kita seperti sediakala. Keyword : Dampak.W…","author":[{"dropping-particle":"","family":"Zaharah","given":"","non-dropping-particle":"","parse-names":false,"suffix":""},{"dropping-particle":"","family":"Kirilova","given":"Galia Ildusovna","non-dropping-particle":"","parse-names":false,"suffix":""},{"dropping-particle":"","family":"Windarti","given":"Anissa","non-dropping-particle":"","parse-names":false,"suffix":""}],"container-title":"SALAM: Jurnal Sosial dan Budaya Syar-i","id":"ITEM-1","issue":"3","issued":{"date-parts":[["2020"]]},"title":"Impact of Corona Virus Outbreak Towards Teaching and Learning Activities in Indonesia","type":"article-journal","volume":"7"},"uris":["http://www.mendeley.com/documents/?uuid=ce3f9d21-fe60-4312-95b4-8f0c40a6f252"]}],"mendeley":{"formattedCitation":"(Zaharah, Kirilova, &amp; Windarti, 2020)","plainTextFormattedCitation":"(Zaharah, Kirilova, &amp; Windarti, 2020)","previouslyFormattedCitation":"(Zaharah, Kirilova, &amp; Windarti, 2020)"},"properties":{"noteIndex":0},"schema":"https://github.com/citation-style-language/schema/raw/master/csl-citation.json"}</w:instrText>
      </w:r>
      <w:r w:rsidRPr="00DF7BD7">
        <w:rPr>
          <w:rFonts w:ascii="Times New Roman" w:hAnsi="Times New Roman" w:cs="Times New Roman"/>
          <w:bCs/>
          <w:sz w:val="20"/>
          <w:szCs w:val="20"/>
          <w:lang w:val="en-US"/>
        </w:rPr>
        <w:fldChar w:fldCharType="separate"/>
      </w:r>
      <w:r w:rsidRPr="00DF7BD7">
        <w:rPr>
          <w:rFonts w:ascii="Times New Roman" w:hAnsi="Times New Roman" w:cs="Times New Roman"/>
          <w:bCs/>
          <w:noProof/>
          <w:sz w:val="20"/>
          <w:szCs w:val="20"/>
          <w:lang w:val="en-US"/>
        </w:rPr>
        <w:t>(Zaharah, Kirilova, &amp; Windarti, 2020)</w:t>
      </w:r>
      <w:r w:rsidRPr="00DF7BD7">
        <w:rPr>
          <w:rFonts w:ascii="Times New Roman" w:hAnsi="Times New Roman" w:cs="Times New Roman"/>
          <w:bCs/>
          <w:sz w:val="20"/>
          <w:szCs w:val="20"/>
          <w:lang w:val="en-US"/>
        </w:rPr>
        <w:fldChar w:fldCharType="end"/>
      </w:r>
      <w:r w:rsidRPr="00DF7BD7">
        <w:rPr>
          <w:rFonts w:ascii="Times New Roman" w:hAnsi="Times New Roman" w:cs="Times New Roman"/>
          <w:bCs/>
          <w:sz w:val="20"/>
          <w:szCs w:val="20"/>
          <w:lang w:val="en-US"/>
        </w:rPr>
        <w:t xml:space="preserve">. </w:t>
      </w:r>
      <w:proofErr w:type="gramStart"/>
      <w:r w:rsidR="00A51793">
        <w:rPr>
          <w:rFonts w:ascii="Times New Roman" w:hAnsi="Times New Roman" w:cs="Times New Roman"/>
          <w:bCs/>
          <w:sz w:val="20"/>
          <w:szCs w:val="20"/>
          <w:lang w:val="en-US"/>
        </w:rPr>
        <w:t>Virus ini diumumkan oleh WHO p</w:t>
      </w:r>
      <w:r w:rsidRPr="00DF7BD7">
        <w:rPr>
          <w:rFonts w:ascii="Times New Roman" w:hAnsi="Times New Roman" w:cs="Times New Roman"/>
          <w:bCs/>
          <w:sz w:val="20"/>
          <w:szCs w:val="20"/>
          <w:lang w:val="en-US"/>
        </w:rPr>
        <w:t xml:space="preserve">ada bulan Maret </w:t>
      </w:r>
      <w:r w:rsidR="00A51793">
        <w:rPr>
          <w:rFonts w:ascii="Times New Roman" w:hAnsi="Times New Roman" w:cs="Times New Roman"/>
          <w:bCs/>
          <w:sz w:val="20"/>
          <w:szCs w:val="20"/>
          <w:lang w:val="en-US"/>
        </w:rPr>
        <w:t>sebagai pandemic global karena penyebarannya sudah meluas hanmpir di setiap Negara.</w:t>
      </w:r>
      <w:proofErr w:type="gramEnd"/>
      <w:r w:rsidR="00A51793">
        <w:rPr>
          <w:rFonts w:ascii="Times New Roman" w:hAnsi="Times New Roman" w:cs="Times New Roman"/>
          <w:bCs/>
          <w:sz w:val="20"/>
          <w:szCs w:val="20"/>
          <w:lang w:val="en-US"/>
        </w:rPr>
        <w:t xml:space="preserve"> </w:t>
      </w:r>
      <w:r w:rsidRPr="00DF7BD7">
        <w:rPr>
          <w:rFonts w:ascii="Times New Roman" w:hAnsi="Times New Roman" w:cs="Times New Roman"/>
          <w:bCs/>
          <w:sz w:val="20"/>
          <w:szCs w:val="20"/>
          <w:lang w:val="en-US"/>
        </w:rPr>
        <w:t xml:space="preserve">Virus ini mengancam stabilitas Negara-negara yang ada di dunia dan berdampak timbulnya permasalah di semua bidang kehidupan </w:t>
      </w:r>
      <w:r w:rsidRPr="00DF7BD7">
        <w:rPr>
          <w:rFonts w:ascii="Times New Roman" w:hAnsi="Times New Roman" w:cs="Times New Roman"/>
          <w:bCs/>
          <w:sz w:val="20"/>
          <w:szCs w:val="20"/>
          <w:lang w:val="en-US"/>
        </w:rPr>
        <w:fldChar w:fldCharType="begin" w:fldLock="1"/>
      </w:r>
      <w:r w:rsidRPr="00DF7BD7">
        <w:rPr>
          <w:rFonts w:ascii="Times New Roman" w:hAnsi="Times New Roman" w:cs="Times New Roman"/>
          <w:bCs/>
          <w:sz w:val="20"/>
          <w:szCs w:val="20"/>
          <w:lang w:val="en-US"/>
        </w:rPr>
        <w:instrText>ADDIN CSL_CITATION {"citationItems":[{"id":"ITEM-1","itemData":{"DOI":"10.31228/osf.io/ysju2.Telaumbanua","author":[{"dropping-particle":"","family":"Purnomo","given":"Yida Sekti","non-dropping-particle":"","parse-names":false,"suffix":""},{"dropping-particle":"","family":"Alvanis","given":"Pesmin","non-dropping-particle":"","parse-names":false,"suffix":""}],"id":"ITEM-1","issue":"2","issued":{"date-parts":[["2020"]]},"page":"2003-2004","title":"Tinjauan Hukum Terhadap Virus Korona , Pemecatan Pegawai dan Korupsi Tinjauan Hukum Terhadap Virus Korona , Pemecatan Pegawai dan Korupsi","type":"article-journal","volume":"2"},"uris":["http://www.mendeley.com/documents/?uuid=245cbac0-bd4e-4186-abdc-cd00f66b02ce"]}],"mendeley":{"formattedCitation":"(Purnomo &amp; Alvanis, 2020)","plainTextFormattedCitation":"(Purnomo &amp; Alvanis, 2020)","previouslyFormattedCitation":"(Purnomo &amp; Alvanis, 2020)"},"properties":{"noteIndex":0},"schema":"https://github.com/citation-style-language/schema/raw/master/csl-citation.json"}</w:instrText>
      </w:r>
      <w:r w:rsidRPr="00DF7BD7">
        <w:rPr>
          <w:rFonts w:ascii="Times New Roman" w:hAnsi="Times New Roman" w:cs="Times New Roman"/>
          <w:bCs/>
          <w:sz w:val="20"/>
          <w:szCs w:val="20"/>
          <w:lang w:val="en-US"/>
        </w:rPr>
        <w:fldChar w:fldCharType="separate"/>
      </w:r>
      <w:r w:rsidRPr="00DF7BD7">
        <w:rPr>
          <w:rFonts w:ascii="Times New Roman" w:hAnsi="Times New Roman" w:cs="Times New Roman"/>
          <w:bCs/>
          <w:noProof/>
          <w:sz w:val="20"/>
          <w:szCs w:val="20"/>
          <w:lang w:val="en-US"/>
        </w:rPr>
        <w:t>(Purnomo &amp; Alvanis, 2020)</w:t>
      </w:r>
      <w:r w:rsidRPr="00DF7BD7">
        <w:rPr>
          <w:rFonts w:ascii="Times New Roman" w:hAnsi="Times New Roman" w:cs="Times New Roman"/>
          <w:bCs/>
          <w:sz w:val="20"/>
          <w:szCs w:val="20"/>
          <w:lang w:val="en-US"/>
        </w:rPr>
        <w:fldChar w:fldCharType="end"/>
      </w:r>
      <w:r w:rsidRPr="00DF7BD7">
        <w:rPr>
          <w:rFonts w:ascii="Times New Roman" w:hAnsi="Times New Roman" w:cs="Times New Roman"/>
          <w:bCs/>
          <w:sz w:val="20"/>
          <w:szCs w:val="20"/>
          <w:lang w:val="en-US"/>
        </w:rPr>
        <w:t xml:space="preserve">. Perekonomian China mulai melemah sehingga berdampak pada perekonomian di dunia ikut melemah karena Cina merupakan negara yang berpengaruh dalam perekonomian dunia </w:t>
      </w:r>
      <w:r w:rsidRPr="00DF7BD7">
        <w:rPr>
          <w:rFonts w:ascii="Times New Roman" w:hAnsi="Times New Roman" w:cs="Times New Roman"/>
          <w:bCs/>
          <w:sz w:val="20"/>
          <w:szCs w:val="20"/>
          <w:lang w:val="en-US"/>
        </w:rPr>
        <w:fldChar w:fldCharType="begin" w:fldLock="1"/>
      </w:r>
      <w:r w:rsidRPr="00DF7BD7">
        <w:rPr>
          <w:rFonts w:ascii="Times New Roman" w:hAnsi="Times New Roman" w:cs="Times New Roman"/>
          <w:bCs/>
          <w:sz w:val="20"/>
          <w:szCs w:val="20"/>
          <w:lang w:val="en-US"/>
        </w:rPr>
        <w:instrText>ADDIN CSL_CITATION {"citationItems":[{"id":"ITEM-1","itemData":{"author":[{"dropping-particle":"","family":"Suliswanto","given":"Muhammad Sri Wahyudi","non-dropping-particle":"","parse-names":false,"suffix":""}],"container-title":"Bhirawa","id":"ITEM-1","issued":{"date-parts":[["2020"]]},"page":"4","title":"Dampak Ekonomi dari Virus Corona","type":"article-newspaper"},"uris":["http://www.mendeley.com/documents/?uuid=ad664024-7d2b-4974-82f0-0cb2d7d04b9e"]},{"id":"ITEM-2","itemData":{"DOI":"10.15408/sjsbs.v7i3.15083","ISSN":"2356-1459","abstract":"Abstract2020 is a worrying year for all countries, including Indonesia. This is due to the emergence of the Corona virus outbreak, which originated in Wuhan City of China, and spread throughout the world. Initially the government did not follow the method used by several other countries related to information provided about the corona covid-19 virus, namely by conducting a quick reaction of prevention socialization. The reason is so that the Indonesian people are not worried about issues that are worrying, other than to minimize the existence of Hoax news from a handful of irresponsible people. Finally the covid-19 outbreak also became a concern for the community, because many Indonesians were affected by the transmission of this virus. Therefore, the government took the initiative to take a lockdown policy for 14 days to anticipate the transmission of this corona outbreak. The study uses qualitative research methods with a literary and empirical approach. The data obtained comes from several regulations, such as the Governor of DKI Jakarta and several other regulations and policies, as well as phenomena that occur in the field. The results of the study stated that Indonesia had experienced a condition where the community's concern about Covid-19 was quite large, so that a government policy to lockdown was needed, as an effort to break the chain of the spread of the Corona Covid-19 virus.Keywords: Corona Virus, Lock Down, Government Policy AbstrakTahun 2020 merupakan tahun yang mengkhawatirkan seluruh negara, tanpa terkecuali negara Indonesia. Hal itu disebabkan munculkan wabah virus Corona, yang bermula dari Kota Wuhan China, dan menyebar ke seluruh penjuru dunia. Awalnya pemerintah tidak mengikuti cara yang digunakan oleh beberapa negara lainnya terkait informasi yang diberikan mengenai virus corona covid-19, yaitu dengan melakukan reaksi cepat sosialisasi pencegahan. Penyebabnya, agar masyarakat Indonesia  tidak khawatir dengan isu yang mengkhawatirkan, selain untuk meminimalisir adanya berita Hoax dari segelintir orang yang tidak bertanggung jawab. Akhirnya wabah covid-19 ini juga menjadi hal yang mengkhawatirkan bagi masyarakat, karena banyak warga Indonesia yang terkena dampak penularan virus ini. Oleh karenanya, pemerintah berinisiatif untuk mengambil kebijakan lockdown selama 14 hari guna mengantisipasi penularan wabah corona ini. Penelitian menggunakan metode penelitian kualitatif dengan pendekatan literatur dan empiris. Data yang didapat beras…","author":[{"dropping-particle":"","family":"Yunus","given":"Nur Rohim","non-dropping-particle":"","parse-names":false,"suffix":""},{"dropping-particle":"","family":"Rezki","given":"Annissa","non-dropping-particle":"","parse-names":false,"suffix":""}],"container-title":"SALAM: Jurnal Sosial dan Budaya Syar-i","id":"ITEM-2","issue":"3","issued":{"date-parts":[["2020"]]},"title":"Kebijakan Pemberlakuan Lock Down Sebagai Antisipasi Penyebaran Corona Virus Covid-19","type":"article-journal","volume":"7"},"uris":["http://www.mendeley.com/documents/?uuid=1ecede00-52e5-40ec-b4ba-d3868c655fee"]}],"mendeley":{"formattedCitation":"(Suliswanto, 2020; Yunus &amp; Rezki, 2020)","plainTextFormattedCitation":"(Suliswanto, 2020; Yunus &amp; Rezki, 2020)","previouslyFormattedCitation":"(Suliswanto, 2020; Yunus &amp; Rezki, 2020)"},"properties":{"noteIndex":0},"schema":"https://github.com/citation-style-language/schema/raw/master/csl-citation.json"}</w:instrText>
      </w:r>
      <w:r w:rsidRPr="00DF7BD7">
        <w:rPr>
          <w:rFonts w:ascii="Times New Roman" w:hAnsi="Times New Roman" w:cs="Times New Roman"/>
          <w:bCs/>
          <w:sz w:val="20"/>
          <w:szCs w:val="20"/>
          <w:lang w:val="en-US"/>
        </w:rPr>
        <w:fldChar w:fldCharType="separate"/>
      </w:r>
      <w:r w:rsidRPr="00DF7BD7">
        <w:rPr>
          <w:rFonts w:ascii="Times New Roman" w:hAnsi="Times New Roman" w:cs="Times New Roman"/>
          <w:bCs/>
          <w:noProof/>
          <w:sz w:val="20"/>
          <w:szCs w:val="20"/>
          <w:lang w:val="en-US"/>
        </w:rPr>
        <w:t>(Suliswanto, 2020; Yunus &amp; Rezki, 2020)</w:t>
      </w:r>
      <w:r w:rsidRPr="00DF7BD7">
        <w:rPr>
          <w:rFonts w:ascii="Times New Roman" w:hAnsi="Times New Roman" w:cs="Times New Roman"/>
          <w:bCs/>
          <w:sz w:val="20"/>
          <w:szCs w:val="20"/>
          <w:lang w:val="en-US"/>
        </w:rPr>
        <w:fldChar w:fldCharType="end"/>
      </w:r>
      <w:r w:rsidRPr="00DF7BD7">
        <w:rPr>
          <w:rFonts w:ascii="Times New Roman" w:hAnsi="Times New Roman" w:cs="Times New Roman"/>
          <w:bCs/>
          <w:sz w:val="20"/>
          <w:szCs w:val="20"/>
          <w:lang w:val="en-US"/>
        </w:rPr>
        <w:t>.</w:t>
      </w:r>
    </w:p>
    <w:p w14:paraId="42C5C66A" w14:textId="77777777" w:rsidR="00DF7BD7" w:rsidRPr="00DF7BD7" w:rsidRDefault="00DF7BD7" w:rsidP="00DF7BD7">
      <w:pPr>
        <w:spacing w:before="120" w:after="120" w:line="240" w:lineRule="auto"/>
        <w:ind w:firstLine="567"/>
        <w:jc w:val="both"/>
        <w:rPr>
          <w:rFonts w:ascii="Times New Roman" w:hAnsi="Times New Roman" w:cs="Times New Roman"/>
          <w:bCs/>
          <w:sz w:val="20"/>
          <w:szCs w:val="20"/>
          <w:lang w:val="en-US"/>
        </w:rPr>
      </w:pPr>
      <w:proofErr w:type="gramStart"/>
      <w:r w:rsidRPr="00DF7BD7">
        <w:rPr>
          <w:rFonts w:ascii="Times New Roman" w:hAnsi="Times New Roman" w:cs="Times New Roman"/>
          <w:bCs/>
          <w:sz w:val="20"/>
          <w:szCs w:val="20"/>
          <w:lang w:val="en-US"/>
        </w:rPr>
        <w:t>Awal mula Virus Corona (Virus Covid 19) masuk ke Indonesia yaitu dimulai bulan Maret 2020.</w:t>
      </w:r>
      <w:proofErr w:type="gramEnd"/>
      <w:r w:rsidRPr="00DF7BD7">
        <w:rPr>
          <w:rFonts w:ascii="Times New Roman" w:hAnsi="Times New Roman" w:cs="Times New Roman"/>
          <w:bCs/>
          <w:sz w:val="20"/>
          <w:szCs w:val="20"/>
          <w:lang w:val="en-US"/>
        </w:rPr>
        <w:t xml:space="preserve"> </w:t>
      </w:r>
      <w:proofErr w:type="gramStart"/>
      <w:r w:rsidRPr="00DF7BD7">
        <w:rPr>
          <w:rFonts w:ascii="Times New Roman" w:hAnsi="Times New Roman" w:cs="Times New Roman"/>
          <w:bCs/>
          <w:sz w:val="20"/>
          <w:szCs w:val="20"/>
          <w:lang w:val="en-US"/>
        </w:rPr>
        <w:t>Tentu saja hal tersebut tidak hanya berdampak pada kesehatan masyarakat.</w:t>
      </w:r>
      <w:proofErr w:type="gramEnd"/>
      <w:r w:rsidRPr="00DF7BD7">
        <w:rPr>
          <w:rFonts w:ascii="Times New Roman" w:hAnsi="Times New Roman" w:cs="Times New Roman"/>
          <w:bCs/>
          <w:sz w:val="20"/>
          <w:szCs w:val="20"/>
          <w:lang w:val="en-US"/>
        </w:rPr>
        <w:t xml:space="preserve"> </w:t>
      </w:r>
      <w:proofErr w:type="gramStart"/>
      <w:r w:rsidRPr="00DF7BD7">
        <w:rPr>
          <w:rFonts w:ascii="Times New Roman" w:hAnsi="Times New Roman" w:cs="Times New Roman"/>
          <w:bCs/>
          <w:sz w:val="20"/>
          <w:szCs w:val="20"/>
          <w:lang w:val="en-US"/>
        </w:rPr>
        <w:t>Dampak virus ini juga berpengaruh terhadap perekonomian di Indonesia secara tidak langsung yang saat ini sudah mulai dirasakan masyarakat Indonesia.</w:t>
      </w:r>
      <w:proofErr w:type="gramEnd"/>
      <w:r w:rsidRPr="00DF7BD7">
        <w:rPr>
          <w:rFonts w:ascii="Times New Roman" w:hAnsi="Times New Roman" w:cs="Times New Roman"/>
          <w:bCs/>
          <w:sz w:val="20"/>
          <w:szCs w:val="20"/>
          <w:lang w:val="en-US"/>
        </w:rPr>
        <w:t xml:space="preserve"> Bahkan saat ini perekonomian di dunia juga mengalami tekanan yang berat </w:t>
      </w:r>
      <w:r w:rsidRPr="00DF7BD7">
        <w:rPr>
          <w:rFonts w:ascii="Times New Roman" w:hAnsi="Times New Roman" w:cs="Times New Roman"/>
          <w:bCs/>
          <w:sz w:val="20"/>
          <w:szCs w:val="20"/>
          <w:lang w:val="en-US"/>
        </w:rPr>
        <w:fldChar w:fldCharType="begin" w:fldLock="1"/>
      </w:r>
      <w:r w:rsidRPr="00DF7BD7">
        <w:rPr>
          <w:rFonts w:ascii="Times New Roman" w:hAnsi="Times New Roman" w:cs="Times New Roman"/>
          <w:bCs/>
          <w:sz w:val="20"/>
          <w:szCs w:val="20"/>
          <w:lang w:val="en-US"/>
        </w:rPr>
        <w:instrText>ADDIN CSL_CITATION {"citationItems":[{"id":"ITEM-1","itemData":{"author":[{"dropping-particle":"","family":"Burhanuddin","given":"Chairul Iksan","non-dropping-particle":"","parse-names":false,"suffix":""},{"dropping-particle":"","family":"Abdi","given":"Muhammad Nur","non-dropping-particle":"","parse-names":false,"suffix":""}],"container-title":"AkMen","id":"ITEM-1","issued":{"date-parts":[["2020"]]},"page":"710-718","title":"Ancaman Krisis Ekonomi Global Dari Dampak Penyebaran Virus Corona (Covid-19(","type":"article-journal","volume":"17"},"uris":["http://www.mendeley.com/documents/?uuid=6e2385e9-27a3-4c28-bbd0-379c4b6a8834"]}],"mendeley":{"formattedCitation":"(Burhanuddin &amp; Abdi, 2020)","plainTextFormattedCitation":"(Burhanuddin &amp; Abdi, 2020)","previouslyFormattedCitation":"(Burhanuddin &amp; Abdi, 2020)"},"properties":{"noteIndex":0},"schema":"https://github.com/citation-style-language/schema/raw/master/csl-citation.json"}</w:instrText>
      </w:r>
      <w:r w:rsidRPr="00DF7BD7">
        <w:rPr>
          <w:rFonts w:ascii="Times New Roman" w:hAnsi="Times New Roman" w:cs="Times New Roman"/>
          <w:bCs/>
          <w:sz w:val="20"/>
          <w:szCs w:val="20"/>
          <w:lang w:val="en-US"/>
        </w:rPr>
        <w:fldChar w:fldCharType="separate"/>
      </w:r>
      <w:r w:rsidRPr="00DF7BD7">
        <w:rPr>
          <w:rFonts w:ascii="Times New Roman" w:hAnsi="Times New Roman" w:cs="Times New Roman"/>
          <w:bCs/>
          <w:noProof/>
          <w:sz w:val="20"/>
          <w:szCs w:val="20"/>
          <w:lang w:val="en-US"/>
        </w:rPr>
        <w:t>(Burhanuddin &amp; Abdi, 2020)</w:t>
      </w:r>
      <w:r w:rsidRPr="00DF7BD7">
        <w:rPr>
          <w:rFonts w:ascii="Times New Roman" w:hAnsi="Times New Roman" w:cs="Times New Roman"/>
          <w:bCs/>
          <w:sz w:val="20"/>
          <w:szCs w:val="20"/>
          <w:lang w:val="en-US"/>
        </w:rPr>
        <w:fldChar w:fldCharType="end"/>
      </w:r>
      <w:r w:rsidRPr="00DF7BD7">
        <w:rPr>
          <w:rFonts w:ascii="Times New Roman" w:hAnsi="Times New Roman" w:cs="Times New Roman"/>
          <w:bCs/>
          <w:sz w:val="20"/>
          <w:szCs w:val="20"/>
          <w:lang w:val="en-US"/>
        </w:rPr>
        <w:t>. Pada bulan Mei 2020, kurs dolar terhadap nilai rupiah mencapai Rp 16.000</w:t>
      </w:r>
      <w:proofErr w:type="gramStart"/>
      <w:r w:rsidRPr="00DF7BD7">
        <w:rPr>
          <w:rFonts w:ascii="Times New Roman" w:hAnsi="Times New Roman" w:cs="Times New Roman"/>
          <w:bCs/>
          <w:sz w:val="20"/>
          <w:szCs w:val="20"/>
          <w:lang w:val="en-US"/>
        </w:rPr>
        <w:t>,00</w:t>
      </w:r>
      <w:proofErr w:type="gramEnd"/>
      <w:r w:rsidRPr="00DF7BD7">
        <w:rPr>
          <w:rFonts w:ascii="Times New Roman" w:hAnsi="Times New Roman" w:cs="Times New Roman"/>
          <w:bCs/>
          <w:sz w:val="20"/>
          <w:szCs w:val="20"/>
          <w:lang w:val="en-US"/>
        </w:rPr>
        <w:t xml:space="preserve">/$US. </w:t>
      </w:r>
      <w:proofErr w:type="gramStart"/>
      <w:r w:rsidRPr="00DF7BD7">
        <w:rPr>
          <w:rFonts w:ascii="Times New Roman" w:hAnsi="Times New Roman" w:cs="Times New Roman"/>
          <w:bCs/>
          <w:sz w:val="20"/>
          <w:szCs w:val="20"/>
          <w:lang w:val="en-US"/>
        </w:rPr>
        <w:t>Bahkan laporan dari Indeks Harga Saham Gabungan (IHSG) menunjukkan terjadi penurunan dalam beberapa minggu terakhir.</w:t>
      </w:r>
      <w:proofErr w:type="gramEnd"/>
      <w:r w:rsidRPr="00DF7BD7">
        <w:rPr>
          <w:rFonts w:ascii="Times New Roman" w:hAnsi="Times New Roman" w:cs="Times New Roman"/>
          <w:bCs/>
          <w:sz w:val="20"/>
          <w:szCs w:val="20"/>
          <w:lang w:val="en-US"/>
        </w:rPr>
        <w:t xml:space="preserve"> </w:t>
      </w:r>
      <w:proofErr w:type="gramStart"/>
      <w:r w:rsidRPr="00DF7BD7">
        <w:rPr>
          <w:rFonts w:ascii="Times New Roman" w:hAnsi="Times New Roman" w:cs="Times New Roman"/>
          <w:bCs/>
          <w:sz w:val="20"/>
          <w:szCs w:val="20"/>
          <w:lang w:val="en-US"/>
        </w:rPr>
        <w:t>Indeks Harga Saham Gabungan merupakan salah satu indeks pasar saham yang digunakan oleh Bursa Efek Indonesia.</w:t>
      </w:r>
      <w:proofErr w:type="gramEnd"/>
    </w:p>
    <w:p w14:paraId="3859B297" w14:textId="77777777" w:rsidR="00DF7BD7" w:rsidRPr="00DF7BD7" w:rsidRDefault="00DF7BD7" w:rsidP="00FA5159">
      <w:pPr>
        <w:spacing w:before="120" w:after="120" w:line="240" w:lineRule="auto"/>
        <w:ind w:firstLine="567"/>
        <w:jc w:val="center"/>
        <w:rPr>
          <w:rFonts w:ascii="Times New Roman" w:hAnsi="Times New Roman" w:cs="Times New Roman"/>
          <w:bCs/>
          <w:sz w:val="20"/>
          <w:szCs w:val="20"/>
          <w:lang w:val="en-US"/>
        </w:rPr>
      </w:pPr>
      <w:r w:rsidRPr="00DF7BD7">
        <w:rPr>
          <w:rFonts w:ascii="Times New Roman" w:hAnsi="Times New Roman" w:cs="Times New Roman"/>
          <w:bCs/>
          <w:noProof/>
          <w:sz w:val="20"/>
          <w:szCs w:val="20"/>
          <w:lang w:val="en-US"/>
        </w:rPr>
        <w:lastRenderedPageBreak/>
        <w:drawing>
          <wp:inline distT="0" distB="0" distL="0" distR="0" wp14:anchorId="7A6B25EC" wp14:editId="143E7231">
            <wp:extent cx="2520563" cy="1502796"/>
            <wp:effectExtent l="0" t="0" r="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l="15665" t="35645" r="28947" b="16679"/>
                    <a:stretch>
                      <a:fillRect/>
                    </a:stretch>
                  </pic:blipFill>
                  <pic:spPr bwMode="auto">
                    <a:xfrm>
                      <a:off x="0" y="0"/>
                      <a:ext cx="2520981" cy="1503045"/>
                    </a:xfrm>
                    <a:prstGeom prst="rect">
                      <a:avLst/>
                    </a:prstGeom>
                    <a:noFill/>
                    <a:ln>
                      <a:noFill/>
                    </a:ln>
                  </pic:spPr>
                </pic:pic>
              </a:graphicData>
            </a:graphic>
          </wp:inline>
        </w:drawing>
      </w:r>
    </w:p>
    <w:p w14:paraId="64251BC7" w14:textId="77777777" w:rsidR="00DF7BD7" w:rsidRPr="00DF7BD7" w:rsidRDefault="00DF7BD7" w:rsidP="00C50244">
      <w:pPr>
        <w:spacing w:before="120" w:after="120" w:line="240" w:lineRule="auto"/>
        <w:ind w:firstLine="2977"/>
        <w:jc w:val="both"/>
        <w:rPr>
          <w:rFonts w:ascii="Times New Roman" w:hAnsi="Times New Roman" w:cs="Times New Roman"/>
          <w:bCs/>
          <w:sz w:val="20"/>
          <w:szCs w:val="20"/>
          <w:lang w:val="en-US"/>
        </w:rPr>
      </w:pPr>
      <w:r w:rsidRPr="00DF7BD7">
        <w:rPr>
          <w:rFonts w:ascii="Times New Roman" w:hAnsi="Times New Roman" w:cs="Times New Roman"/>
          <w:bCs/>
          <w:sz w:val="20"/>
          <w:szCs w:val="20"/>
          <w:lang w:val="en-US"/>
        </w:rPr>
        <w:t>Sumber: google.com</w:t>
      </w:r>
    </w:p>
    <w:p w14:paraId="7EA781B9" w14:textId="77777777" w:rsidR="00DF7BD7" w:rsidRPr="00DF7BD7" w:rsidRDefault="00DF7BD7" w:rsidP="00C50244">
      <w:pPr>
        <w:spacing w:before="120" w:after="120" w:line="240" w:lineRule="auto"/>
        <w:ind w:firstLine="2977"/>
        <w:jc w:val="both"/>
        <w:rPr>
          <w:rFonts w:ascii="Times New Roman" w:hAnsi="Times New Roman" w:cs="Times New Roman"/>
          <w:bCs/>
          <w:sz w:val="20"/>
          <w:szCs w:val="20"/>
          <w:lang w:val="en-US"/>
        </w:rPr>
      </w:pPr>
      <w:bookmarkStart w:id="1" w:name="_Toc43784272"/>
      <w:proofErr w:type="gramStart"/>
      <w:r w:rsidRPr="00DF7BD7">
        <w:rPr>
          <w:rFonts w:ascii="Times New Roman" w:hAnsi="Times New Roman" w:cs="Times New Roman"/>
          <w:bCs/>
          <w:sz w:val="20"/>
          <w:szCs w:val="20"/>
          <w:lang w:val="en-US"/>
        </w:rPr>
        <w:t>Gambar 1.</w:t>
      </w:r>
      <w:proofErr w:type="gramEnd"/>
      <w:r w:rsidRPr="00DF7BD7">
        <w:rPr>
          <w:rFonts w:ascii="Times New Roman" w:hAnsi="Times New Roman" w:cs="Times New Roman"/>
          <w:bCs/>
          <w:sz w:val="20"/>
          <w:szCs w:val="20"/>
          <w:lang w:val="en-US"/>
        </w:rPr>
        <w:t xml:space="preserve"> Nilai mata uang rupiah terhadap dolar</w:t>
      </w:r>
      <w:bookmarkEnd w:id="1"/>
    </w:p>
    <w:p w14:paraId="7B288DA4" w14:textId="77777777" w:rsidR="00DF7BD7" w:rsidRPr="00DF7BD7" w:rsidRDefault="00DF7BD7" w:rsidP="00DF7BD7">
      <w:pPr>
        <w:spacing w:before="120" w:after="120" w:line="240" w:lineRule="auto"/>
        <w:ind w:firstLine="567"/>
        <w:jc w:val="both"/>
        <w:rPr>
          <w:rFonts w:ascii="Times New Roman" w:hAnsi="Times New Roman" w:cs="Times New Roman"/>
          <w:bCs/>
          <w:sz w:val="20"/>
          <w:szCs w:val="20"/>
          <w:lang w:val="en-US"/>
        </w:rPr>
      </w:pPr>
    </w:p>
    <w:p w14:paraId="5DCEBAF2" w14:textId="77777777" w:rsidR="00DF7BD7" w:rsidRPr="00DF7BD7" w:rsidRDefault="00DF7BD7" w:rsidP="00FA5159">
      <w:pPr>
        <w:spacing w:before="120" w:after="120" w:line="240" w:lineRule="auto"/>
        <w:ind w:firstLine="567"/>
        <w:jc w:val="center"/>
        <w:rPr>
          <w:rFonts w:ascii="Times New Roman" w:hAnsi="Times New Roman" w:cs="Times New Roman"/>
          <w:bCs/>
          <w:sz w:val="20"/>
          <w:szCs w:val="20"/>
          <w:lang w:val="en-US"/>
        </w:rPr>
      </w:pPr>
      <w:r w:rsidRPr="00DF7BD7">
        <w:rPr>
          <w:rFonts w:ascii="Times New Roman" w:hAnsi="Times New Roman" w:cs="Times New Roman"/>
          <w:bCs/>
          <w:noProof/>
          <w:sz w:val="20"/>
          <w:szCs w:val="20"/>
          <w:lang w:val="en-US"/>
        </w:rPr>
        <w:drawing>
          <wp:inline distT="0" distB="0" distL="0" distR="0" wp14:anchorId="79D42375" wp14:editId="62F1FD94">
            <wp:extent cx="2798859" cy="1820848"/>
            <wp:effectExtent l="0" t="0" r="1905"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l="15665" t="14482" r="28195" b="15343"/>
                    <a:stretch>
                      <a:fillRect/>
                    </a:stretch>
                  </pic:blipFill>
                  <pic:spPr bwMode="auto">
                    <a:xfrm>
                      <a:off x="0" y="0"/>
                      <a:ext cx="2799375" cy="1821184"/>
                    </a:xfrm>
                    <a:prstGeom prst="rect">
                      <a:avLst/>
                    </a:prstGeom>
                    <a:noFill/>
                    <a:ln>
                      <a:noFill/>
                    </a:ln>
                  </pic:spPr>
                </pic:pic>
              </a:graphicData>
            </a:graphic>
          </wp:inline>
        </w:drawing>
      </w:r>
    </w:p>
    <w:p w14:paraId="5EE6C52E" w14:textId="77777777" w:rsidR="00DF7BD7" w:rsidRPr="00DF7BD7" w:rsidRDefault="00DF7BD7" w:rsidP="00C50244">
      <w:pPr>
        <w:spacing w:before="120" w:after="120" w:line="240" w:lineRule="auto"/>
        <w:ind w:firstLine="2694"/>
        <w:jc w:val="both"/>
        <w:rPr>
          <w:rFonts w:ascii="Times New Roman" w:hAnsi="Times New Roman" w:cs="Times New Roman"/>
          <w:bCs/>
          <w:sz w:val="20"/>
          <w:szCs w:val="20"/>
          <w:lang w:val="en-US"/>
        </w:rPr>
      </w:pPr>
      <w:r w:rsidRPr="00DF7BD7">
        <w:rPr>
          <w:rFonts w:ascii="Times New Roman" w:hAnsi="Times New Roman" w:cs="Times New Roman"/>
          <w:bCs/>
          <w:sz w:val="20"/>
          <w:szCs w:val="20"/>
          <w:lang w:val="en-US"/>
        </w:rPr>
        <w:t>Sumber: google.com</w:t>
      </w:r>
    </w:p>
    <w:p w14:paraId="56276BCC" w14:textId="77777777" w:rsidR="00DF7BD7" w:rsidRPr="00DF7BD7" w:rsidRDefault="00DF7BD7" w:rsidP="00C50244">
      <w:pPr>
        <w:spacing w:before="120" w:after="120" w:line="240" w:lineRule="auto"/>
        <w:ind w:firstLine="2694"/>
        <w:jc w:val="both"/>
        <w:rPr>
          <w:rFonts w:ascii="Times New Roman" w:hAnsi="Times New Roman" w:cs="Times New Roman"/>
          <w:bCs/>
          <w:sz w:val="20"/>
          <w:szCs w:val="20"/>
          <w:lang w:val="en-US"/>
        </w:rPr>
      </w:pPr>
      <w:bookmarkStart w:id="2" w:name="_Toc43784273"/>
      <w:proofErr w:type="gramStart"/>
      <w:r w:rsidRPr="00DF7BD7">
        <w:rPr>
          <w:rFonts w:ascii="Times New Roman" w:hAnsi="Times New Roman" w:cs="Times New Roman"/>
          <w:bCs/>
          <w:sz w:val="20"/>
          <w:szCs w:val="20"/>
          <w:lang w:val="en-US"/>
        </w:rPr>
        <w:t>Gambar 2.</w:t>
      </w:r>
      <w:proofErr w:type="gramEnd"/>
      <w:r w:rsidRPr="00DF7BD7">
        <w:rPr>
          <w:rFonts w:ascii="Times New Roman" w:hAnsi="Times New Roman" w:cs="Times New Roman"/>
          <w:bCs/>
          <w:sz w:val="20"/>
          <w:szCs w:val="20"/>
          <w:lang w:val="en-US"/>
        </w:rPr>
        <w:t xml:space="preserve"> Indeks Harga Saham Gabungan (IHSG)</w:t>
      </w:r>
      <w:bookmarkEnd w:id="2"/>
    </w:p>
    <w:p w14:paraId="415F5524" w14:textId="77777777" w:rsidR="00DF7BD7" w:rsidRPr="00DF7BD7" w:rsidRDefault="00DF7BD7" w:rsidP="00DF7BD7">
      <w:pPr>
        <w:spacing w:before="120" w:after="120" w:line="240" w:lineRule="auto"/>
        <w:ind w:firstLine="567"/>
        <w:jc w:val="both"/>
        <w:rPr>
          <w:rFonts w:ascii="Times New Roman" w:hAnsi="Times New Roman" w:cs="Times New Roman"/>
          <w:bCs/>
          <w:sz w:val="20"/>
          <w:szCs w:val="20"/>
          <w:lang w:val="en-US"/>
        </w:rPr>
      </w:pPr>
    </w:p>
    <w:p w14:paraId="01520C5D" w14:textId="77777777" w:rsidR="00DF7BD7" w:rsidRPr="00DF7BD7" w:rsidRDefault="00DF7BD7" w:rsidP="00DF7BD7">
      <w:pPr>
        <w:spacing w:before="120" w:after="120" w:line="240" w:lineRule="auto"/>
        <w:ind w:firstLine="567"/>
        <w:jc w:val="both"/>
        <w:rPr>
          <w:rFonts w:ascii="Times New Roman" w:hAnsi="Times New Roman" w:cs="Times New Roman"/>
          <w:bCs/>
          <w:sz w:val="20"/>
          <w:szCs w:val="20"/>
          <w:lang w:val="en-US"/>
        </w:rPr>
      </w:pPr>
      <w:proofErr w:type="gramStart"/>
      <w:r w:rsidRPr="00DF7BD7">
        <w:rPr>
          <w:rFonts w:ascii="Times New Roman" w:hAnsi="Times New Roman" w:cs="Times New Roman"/>
          <w:bCs/>
          <w:sz w:val="20"/>
          <w:szCs w:val="20"/>
          <w:lang w:val="en-US"/>
        </w:rPr>
        <w:t>Untuk para pebisnis, Virus ini memberikan dampak yang luarbiasa untuk kelangsungan bisnis mereka.</w:t>
      </w:r>
      <w:proofErr w:type="gramEnd"/>
      <w:r w:rsidRPr="00DF7BD7">
        <w:rPr>
          <w:rFonts w:ascii="Times New Roman" w:hAnsi="Times New Roman" w:cs="Times New Roman"/>
          <w:bCs/>
          <w:sz w:val="20"/>
          <w:szCs w:val="20"/>
          <w:lang w:val="en-US"/>
        </w:rPr>
        <w:t xml:space="preserve"> Dikutip dari website </w:t>
      </w:r>
      <w:proofErr w:type="gramStart"/>
      <w:r w:rsidRPr="00DF7BD7">
        <w:rPr>
          <w:rFonts w:ascii="Times New Roman" w:hAnsi="Times New Roman" w:cs="Times New Roman"/>
          <w:bCs/>
          <w:sz w:val="20"/>
          <w:szCs w:val="20"/>
          <w:lang w:val="en-US"/>
        </w:rPr>
        <w:t>IDCloudhost.com  ada</w:t>
      </w:r>
      <w:proofErr w:type="gramEnd"/>
      <w:r w:rsidRPr="00DF7BD7">
        <w:rPr>
          <w:rFonts w:ascii="Times New Roman" w:hAnsi="Times New Roman" w:cs="Times New Roman"/>
          <w:bCs/>
          <w:sz w:val="20"/>
          <w:szCs w:val="20"/>
          <w:lang w:val="en-US"/>
        </w:rPr>
        <w:t xml:space="preserve"> banyak lini bisnis yang terkena salah satunya adalah disektor pariwisata terutama hotel-hotel yang mulai merumahkan karyawannya. </w:t>
      </w:r>
      <w:proofErr w:type="gramStart"/>
      <w:r w:rsidRPr="00DF7BD7">
        <w:rPr>
          <w:rFonts w:ascii="Times New Roman" w:hAnsi="Times New Roman" w:cs="Times New Roman"/>
          <w:bCs/>
          <w:sz w:val="20"/>
          <w:szCs w:val="20"/>
          <w:lang w:val="en-US"/>
        </w:rPr>
        <w:t>Dampak wabah virus ini juga membuat penjualan industri teknologi melemah.</w:t>
      </w:r>
      <w:proofErr w:type="gramEnd"/>
      <w:r w:rsidRPr="00DF7BD7">
        <w:rPr>
          <w:rFonts w:ascii="Times New Roman" w:hAnsi="Times New Roman" w:cs="Times New Roman"/>
          <w:bCs/>
          <w:sz w:val="20"/>
          <w:szCs w:val="20"/>
          <w:lang w:val="en-US"/>
        </w:rPr>
        <w:t xml:space="preserve"> Banyak pabrik-pabrik yang ditutup sementara sehingga produksi terhambat </w:t>
      </w:r>
      <w:r w:rsidRPr="00DF7BD7">
        <w:rPr>
          <w:rFonts w:ascii="Times New Roman" w:hAnsi="Times New Roman" w:cs="Times New Roman"/>
          <w:bCs/>
          <w:sz w:val="20"/>
          <w:szCs w:val="20"/>
          <w:lang w:val="en-US"/>
        </w:rPr>
        <w:fldChar w:fldCharType="begin" w:fldLock="1"/>
      </w:r>
      <w:r w:rsidRPr="00DF7BD7">
        <w:rPr>
          <w:rFonts w:ascii="Times New Roman" w:hAnsi="Times New Roman" w:cs="Times New Roman"/>
          <w:bCs/>
          <w:sz w:val="20"/>
          <w:szCs w:val="20"/>
          <w:lang w:val="en-US"/>
        </w:rPr>
        <w:instrText>ADDIN CSL_CITATION {"citationItems":[{"id":"ITEM-1","itemData":{"author":[{"dropping-particle":"","family":"Yayan","given":"Saputro","non-dropping-particle":"","parse-names":false,"suffix":""}],"container-title":"Umsida","id":"ITEM-1","issued":{"date-parts":[["2020"]]},"title":"Mekanisme Pasar, Kenaikan Harga Kebutuhan Akibat Mewabahnya Virus Covid-19.","type":"article-journal"},"uris":["http://www.mendeley.com/documents/?uuid=b73f2722-703a-446b-8a8b-bcd83afc7e11"]}],"mendeley":{"formattedCitation":"(Yayan, 2020)","plainTextFormattedCitation":"(Yayan, 2020)","previouslyFormattedCitation":"(Yayan, 2020)"},"properties":{"noteIndex":0},"schema":"https://github.com/citation-style-language/schema/raw/master/csl-citation.json"}</w:instrText>
      </w:r>
      <w:r w:rsidRPr="00DF7BD7">
        <w:rPr>
          <w:rFonts w:ascii="Times New Roman" w:hAnsi="Times New Roman" w:cs="Times New Roman"/>
          <w:bCs/>
          <w:sz w:val="20"/>
          <w:szCs w:val="20"/>
          <w:lang w:val="en-US"/>
        </w:rPr>
        <w:fldChar w:fldCharType="separate"/>
      </w:r>
      <w:r w:rsidRPr="00DF7BD7">
        <w:rPr>
          <w:rFonts w:ascii="Times New Roman" w:hAnsi="Times New Roman" w:cs="Times New Roman"/>
          <w:bCs/>
          <w:noProof/>
          <w:sz w:val="20"/>
          <w:szCs w:val="20"/>
          <w:lang w:val="en-US"/>
        </w:rPr>
        <w:t>(Yayan, 2020)</w:t>
      </w:r>
      <w:r w:rsidRPr="00DF7BD7">
        <w:rPr>
          <w:rFonts w:ascii="Times New Roman" w:hAnsi="Times New Roman" w:cs="Times New Roman"/>
          <w:bCs/>
          <w:sz w:val="20"/>
          <w:szCs w:val="20"/>
          <w:lang w:val="en-US"/>
        </w:rPr>
        <w:fldChar w:fldCharType="end"/>
      </w:r>
      <w:r w:rsidRPr="00DF7BD7">
        <w:rPr>
          <w:rFonts w:ascii="Times New Roman" w:hAnsi="Times New Roman" w:cs="Times New Roman"/>
          <w:bCs/>
          <w:sz w:val="20"/>
          <w:szCs w:val="20"/>
          <w:lang w:val="en-US"/>
        </w:rPr>
        <w:t xml:space="preserve">. </w:t>
      </w:r>
      <w:proofErr w:type="gramStart"/>
      <w:r w:rsidRPr="00DF7BD7">
        <w:rPr>
          <w:rFonts w:ascii="Times New Roman" w:hAnsi="Times New Roman" w:cs="Times New Roman"/>
          <w:bCs/>
          <w:sz w:val="20"/>
          <w:szCs w:val="20"/>
          <w:lang w:val="en-US"/>
        </w:rPr>
        <w:t>Hal ini lah yang menjadi penyebab tingkat pengangguran menjadi bertambah.</w:t>
      </w:r>
      <w:proofErr w:type="gramEnd"/>
      <w:r w:rsidRPr="00DF7BD7">
        <w:rPr>
          <w:rFonts w:ascii="Times New Roman" w:hAnsi="Times New Roman" w:cs="Times New Roman"/>
          <w:bCs/>
          <w:sz w:val="20"/>
          <w:szCs w:val="20"/>
          <w:lang w:val="en-US"/>
        </w:rPr>
        <w:t xml:space="preserve"> Dikutip dari website liputan6.com, Menteri Koordinator bidang Perekonomian, Airlangga Hartarto, memperkirakan tingkat pengangguran terbuka (TPT) akan semakin bertambah akibat pandemi virus corona atau Covid-19. </w:t>
      </w:r>
    </w:p>
    <w:p w14:paraId="49AC4F51" w14:textId="068DF8B8" w:rsidR="00DF7BD7" w:rsidRDefault="00DF7BD7" w:rsidP="00DF7BD7">
      <w:pPr>
        <w:spacing w:before="120" w:after="120" w:line="240" w:lineRule="auto"/>
        <w:ind w:firstLine="567"/>
        <w:jc w:val="both"/>
        <w:rPr>
          <w:rFonts w:ascii="Times New Roman" w:hAnsi="Times New Roman" w:cs="Times New Roman"/>
          <w:bCs/>
          <w:sz w:val="20"/>
          <w:szCs w:val="20"/>
          <w:lang w:val="en-US"/>
        </w:rPr>
      </w:pPr>
      <w:proofErr w:type="gramStart"/>
      <w:r w:rsidRPr="00DF7BD7">
        <w:rPr>
          <w:rFonts w:ascii="Times New Roman" w:hAnsi="Times New Roman" w:cs="Times New Roman"/>
          <w:bCs/>
          <w:sz w:val="20"/>
          <w:szCs w:val="20"/>
          <w:lang w:val="en-US"/>
        </w:rPr>
        <w:t>Masyarakat di Kecamatan Sedati mayoritas bekerja sebagai buruh pabrik, dan pekerja harian lepas.</w:t>
      </w:r>
      <w:proofErr w:type="gramEnd"/>
      <w:r w:rsidRPr="00DF7BD7">
        <w:rPr>
          <w:rFonts w:ascii="Times New Roman" w:hAnsi="Times New Roman" w:cs="Times New Roman"/>
          <w:bCs/>
          <w:sz w:val="20"/>
          <w:szCs w:val="20"/>
          <w:lang w:val="en-US"/>
        </w:rPr>
        <w:t xml:space="preserve"> </w:t>
      </w:r>
      <w:proofErr w:type="gramStart"/>
      <w:r w:rsidRPr="00DF7BD7">
        <w:rPr>
          <w:rFonts w:ascii="Times New Roman" w:hAnsi="Times New Roman" w:cs="Times New Roman"/>
          <w:bCs/>
          <w:sz w:val="20"/>
          <w:szCs w:val="20"/>
          <w:lang w:val="en-US"/>
        </w:rPr>
        <w:t>Menurut data yang ada hampir 48% masyarakat disana mengalami PHK dan dir</w:t>
      </w:r>
      <w:r>
        <w:rPr>
          <w:rFonts w:ascii="Times New Roman" w:hAnsi="Times New Roman" w:cs="Times New Roman"/>
          <w:bCs/>
          <w:sz w:val="20"/>
          <w:szCs w:val="20"/>
          <w:lang w:val="en-US"/>
        </w:rPr>
        <w:t>umahkan akibat adanya pandemik</w:t>
      </w:r>
      <w:r w:rsidRPr="00DF7BD7">
        <w:rPr>
          <w:rFonts w:ascii="Times New Roman" w:hAnsi="Times New Roman" w:cs="Times New Roman"/>
          <w:bCs/>
          <w:sz w:val="20"/>
          <w:szCs w:val="20"/>
          <w:lang w:val="en-US"/>
        </w:rPr>
        <w:t xml:space="preserve"> virus corona ini.</w:t>
      </w:r>
      <w:proofErr w:type="gramEnd"/>
      <w:r w:rsidRPr="00DF7BD7">
        <w:rPr>
          <w:rFonts w:ascii="Times New Roman" w:hAnsi="Times New Roman" w:cs="Times New Roman"/>
          <w:bCs/>
          <w:sz w:val="20"/>
          <w:szCs w:val="20"/>
          <w:lang w:val="en-US"/>
        </w:rPr>
        <w:t xml:space="preserve"> </w:t>
      </w:r>
      <w:proofErr w:type="gramStart"/>
      <w:r w:rsidRPr="00DF7BD7">
        <w:rPr>
          <w:rFonts w:ascii="Times New Roman" w:hAnsi="Times New Roman" w:cs="Times New Roman"/>
          <w:bCs/>
          <w:sz w:val="20"/>
          <w:szCs w:val="20"/>
          <w:lang w:val="en-US"/>
        </w:rPr>
        <w:t>Pekerja harian lepas hampir 80% mengalami penurunan pendapatan.</w:t>
      </w:r>
      <w:proofErr w:type="gramEnd"/>
      <w:r w:rsidRPr="00DF7BD7">
        <w:rPr>
          <w:rFonts w:ascii="Times New Roman" w:hAnsi="Times New Roman" w:cs="Times New Roman"/>
          <w:bCs/>
          <w:sz w:val="20"/>
          <w:szCs w:val="20"/>
          <w:lang w:val="en-US"/>
        </w:rPr>
        <w:t xml:space="preserve"> Meskipun upaya pemerintah memberikan kebijakan kartu prakerja bagi karyawan yang di PHK atau dirumahkan, </w:t>
      </w:r>
      <w:proofErr w:type="gramStart"/>
      <w:r w:rsidRPr="00DF7BD7">
        <w:rPr>
          <w:rFonts w:ascii="Times New Roman" w:hAnsi="Times New Roman" w:cs="Times New Roman"/>
          <w:bCs/>
          <w:sz w:val="20"/>
          <w:szCs w:val="20"/>
          <w:lang w:val="en-US"/>
        </w:rPr>
        <w:t>akan</w:t>
      </w:r>
      <w:proofErr w:type="gramEnd"/>
      <w:r w:rsidRPr="00DF7BD7">
        <w:rPr>
          <w:rFonts w:ascii="Times New Roman" w:hAnsi="Times New Roman" w:cs="Times New Roman"/>
          <w:bCs/>
          <w:sz w:val="20"/>
          <w:szCs w:val="20"/>
          <w:lang w:val="en-US"/>
        </w:rPr>
        <w:t xml:space="preserve"> tetapi banyak diantaranya yang tidak menerima bantuan tersebut karena keterbatasan jumlah kuota peserta bantuan. </w:t>
      </w:r>
      <w:proofErr w:type="gramStart"/>
      <w:r w:rsidRPr="00DF7BD7">
        <w:rPr>
          <w:rFonts w:ascii="Times New Roman" w:hAnsi="Times New Roman" w:cs="Times New Roman"/>
          <w:bCs/>
          <w:sz w:val="20"/>
          <w:szCs w:val="20"/>
          <w:lang w:val="en-US"/>
        </w:rPr>
        <w:t>Harga kebutuhan pokok yang sangat langka dan harga yang melambung tinggi dipasar seperti gula menyebabkan masyarakat yang terdampak tersebut mengalami kesulitan untuk membelinya.</w:t>
      </w:r>
      <w:proofErr w:type="gramEnd"/>
      <w:r w:rsidRPr="00DF7BD7">
        <w:rPr>
          <w:rFonts w:ascii="Times New Roman" w:hAnsi="Times New Roman" w:cs="Times New Roman"/>
          <w:bCs/>
          <w:sz w:val="20"/>
          <w:szCs w:val="20"/>
          <w:lang w:val="en-US"/>
        </w:rPr>
        <w:t xml:space="preserve"> Dengan adanya PKM ini maka kebutuhan </w:t>
      </w:r>
      <w:proofErr w:type="gramStart"/>
      <w:r w:rsidRPr="00DF7BD7">
        <w:rPr>
          <w:rFonts w:ascii="Times New Roman" w:hAnsi="Times New Roman" w:cs="Times New Roman"/>
          <w:bCs/>
          <w:sz w:val="20"/>
          <w:szCs w:val="20"/>
          <w:lang w:val="en-US"/>
        </w:rPr>
        <w:t>akan</w:t>
      </w:r>
      <w:proofErr w:type="gramEnd"/>
      <w:r w:rsidRPr="00DF7BD7">
        <w:rPr>
          <w:rFonts w:ascii="Times New Roman" w:hAnsi="Times New Roman" w:cs="Times New Roman"/>
          <w:bCs/>
          <w:sz w:val="20"/>
          <w:szCs w:val="20"/>
          <w:lang w:val="en-US"/>
        </w:rPr>
        <w:t xml:space="preserve"> gizi melalui pemberian sembako di Kecamatan Sedati dapat terpenuhi, kesejahteraan dan kesehatan masyarakat yang terdampak tersebut dapat terjamin.</w:t>
      </w:r>
    </w:p>
    <w:p w14:paraId="40DF2301" w14:textId="77777777" w:rsidR="00B30A4E" w:rsidRDefault="00B30A4E" w:rsidP="00B30A4E">
      <w:pPr>
        <w:spacing w:before="120" w:after="120" w:line="240" w:lineRule="auto"/>
        <w:rPr>
          <w:rFonts w:ascii="Times New Roman" w:hAnsi="Times New Roman" w:cs="Times New Roman"/>
          <w:b/>
          <w:bCs/>
          <w:sz w:val="20"/>
          <w:szCs w:val="20"/>
          <w:lang w:val="en-US"/>
        </w:rPr>
      </w:pPr>
    </w:p>
    <w:p w14:paraId="48CAF4D2" w14:textId="7045CD3A" w:rsidR="00B30A4E" w:rsidRDefault="00B30A4E" w:rsidP="00B30A4E">
      <w:pPr>
        <w:spacing w:before="120" w:after="12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METODE</w:t>
      </w:r>
      <w:r w:rsidRPr="001E6650">
        <w:rPr>
          <w:rFonts w:ascii="Times New Roman" w:hAnsi="Times New Roman" w:cs="Times New Roman"/>
          <w:b/>
          <w:bCs/>
          <w:sz w:val="20"/>
          <w:szCs w:val="20"/>
          <w:lang w:val="en-US"/>
        </w:rPr>
        <w:t xml:space="preserve"> </w:t>
      </w:r>
    </w:p>
    <w:p w14:paraId="5E326CD1" w14:textId="77777777" w:rsidR="00DF7BD7" w:rsidRPr="00DF7BD7" w:rsidRDefault="00DF7BD7" w:rsidP="00DF7BD7">
      <w:pPr>
        <w:spacing w:before="120" w:after="120" w:line="240" w:lineRule="auto"/>
        <w:ind w:firstLine="567"/>
        <w:jc w:val="both"/>
        <w:rPr>
          <w:rFonts w:ascii="Times New Roman" w:hAnsi="Times New Roman" w:cs="Times New Roman"/>
          <w:bCs/>
          <w:sz w:val="20"/>
          <w:szCs w:val="20"/>
          <w:lang w:val="en-US"/>
        </w:rPr>
      </w:pPr>
      <w:r w:rsidRPr="00DF7BD7">
        <w:rPr>
          <w:rFonts w:ascii="Times New Roman" w:hAnsi="Times New Roman" w:cs="Times New Roman"/>
          <w:bCs/>
          <w:sz w:val="20"/>
          <w:szCs w:val="20"/>
          <w:lang w:val="en-US"/>
        </w:rPr>
        <w:t>Tahapan yang ditempuh untuk memberikan solusi yaitu pemenuhan gizi melalui pemberian sembako antara lain:</w:t>
      </w:r>
    </w:p>
    <w:p w14:paraId="02907A5E" w14:textId="12685A83" w:rsidR="0044331E" w:rsidRDefault="0044331E" w:rsidP="00B25724">
      <w:pPr>
        <w:pStyle w:val="ListParagraph"/>
        <w:numPr>
          <w:ilvl w:val="0"/>
          <w:numId w:val="10"/>
        </w:numPr>
        <w:spacing w:before="120" w:after="120" w:line="240" w:lineRule="auto"/>
        <w:ind w:left="426"/>
        <w:jc w:val="both"/>
        <w:rPr>
          <w:rFonts w:ascii="Times New Roman" w:hAnsi="Times New Roman" w:cs="Times New Roman"/>
          <w:bCs/>
          <w:sz w:val="20"/>
          <w:szCs w:val="20"/>
          <w:lang w:val="en-US"/>
        </w:rPr>
      </w:pPr>
      <w:r>
        <w:rPr>
          <w:rFonts w:ascii="Times New Roman" w:hAnsi="Times New Roman" w:cs="Times New Roman"/>
          <w:bCs/>
          <w:sz w:val="20"/>
          <w:szCs w:val="20"/>
          <w:lang w:val="en-US"/>
        </w:rPr>
        <w:t>Tahapan Persiapan</w:t>
      </w:r>
    </w:p>
    <w:p w14:paraId="4D54CB94" w14:textId="069C3BD4" w:rsidR="00DF7BD7" w:rsidRPr="00DF7BD7" w:rsidRDefault="0044331E" w:rsidP="00090139">
      <w:pPr>
        <w:pStyle w:val="ListParagraph"/>
        <w:spacing w:before="120" w:after="120" w:line="240" w:lineRule="auto"/>
        <w:ind w:left="426"/>
        <w:jc w:val="both"/>
        <w:rPr>
          <w:rFonts w:ascii="Times New Roman" w:hAnsi="Times New Roman" w:cs="Times New Roman"/>
          <w:bCs/>
          <w:sz w:val="20"/>
          <w:szCs w:val="20"/>
          <w:lang w:val="en-US"/>
        </w:rPr>
      </w:pPr>
      <w:proofErr w:type="gramStart"/>
      <w:r>
        <w:rPr>
          <w:rFonts w:ascii="Times New Roman" w:hAnsi="Times New Roman" w:cs="Times New Roman"/>
          <w:bCs/>
          <w:sz w:val="20"/>
          <w:szCs w:val="20"/>
          <w:lang w:val="en-US"/>
        </w:rPr>
        <w:t>Survey awal, penentuan lokasi, m</w:t>
      </w:r>
      <w:r w:rsidR="00DF7BD7" w:rsidRPr="00B25724">
        <w:rPr>
          <w:rFonts w:ascii="Times New Roman" w:hAnsi="Times New Roman" w:cs="Times New Roman"/>
          <w:bCs/>
          <w:sz w:val="20"/>
          <w:szCs w:val="20"/>
          <w:lang w:val="en-US"/>
        </w:rPr>
        <w:t>encari data dan wawancara dengan masyarakat terdampak virus covid-19 di Kecamatan Sedati, Kabupaten Sidoarjo.</w:t>
      </w:r>
      <w:proofErr w:type="gramEnd"/>
      <w:r w:rsidR="00090139">
        <w:rPr>
          <w:rFonts w:ascii="Times New Roman" w:hAnsi="Times New Roman" w:cs="Times New Roman"/>
          <w:bCs/>
          <w:sz w:val="20"/>
          <w:szCs w:val="20"/>
          <w:lang w:val="en-US"/>
        </w:rPr>
        <w:t xml:space="preserve"> </w:t>
      </w:r>
      <w:proofErr w:type="gramStart"/>
      <w:r w:rsidR="00DF7BD7" w:rsidRPr="00DF7BD7">
        <w:rPr>
          <w:rFonts w:ascii="Times New Roman" w:hAnsi="Times New Roman" w:cs="Times New Roman"/>
          <w:bCs/>
          <w:sz w:val="20"/>
          <w:szCs w:val="20"/>
          <w:lang w:val="en-US"/>
        </w:rPr>
        <w:t xml:space="preserve">Kegiatan ini dilakuakn untuk menggali informasi mengenai </w:t>
      </w:r>
      <w:r w:rsidR="00DF7BD7" w:rsidRPr="00DF7BD7">
        <w:rPr>
          <w:rFonts w:ascii="Times New Roman" w:hAnsi="Times New Roman" w:cs="Times New Roman"/>
          <w:bCs/>
          <w:sz w:val="20"/>
          <w:szCs w:val="20"/>
          <w:lang w:val="en-US"/>
        </w:rPr>
        <w:lastRenderedPageBreak/>
        <w:t>permasalahan yang terjadi dampak dari virus covid-19, menganalisis kebutuhan masyarakat terdampak, dan menyepakati waktu pendistribusian sembako.</w:t>
      </w:r>
      <w:proofErr w:type="gramEnd"/>
      <w:r w:rsidR="00DF7BD7" w:rsidRPr="00DF7BD7">
        <w:rPr>
          <w:rFonts w:ascii="Times New Roman" w:hAnsi="Times New Roman" w:cs="Times New Roman"/>
          <w:bCs/>
          <w:sz w:val="20"/>
          <w:szCs w:val="20"/>
          <w:lang w:val="en-US"/>
        </w:rPr>
        <w:t xml:space="preserve"> </w:t>
      </w:r>
      <w:proofErr w:type="gramStart"/>
      <w:r w:rsidR="00DF7BD7" w:rsidRPr="00DF7BD7">
        <w:rPr>
          <w:rFonts w:ascii="Times New Roman" w:hAnsi="Times New Roman" w:cs="Times New Roman"/>
          <w:bCs/>
          <w:sz w:val="20"/>
          <w:szCs w:val="20"/>
          <w:lang w:val="en-US"/>
        </w:rPr>
        <w:t>Apabila sudah terjadi kesepakatan, maka kegiatan PKM ini bisa dilakukan.</w:t>
      </w:r>
      <w:proofErr w:type="gramEnd"/>
    </w:p>
    <w:p w14:paraId="4BBF5B0D" w14:textId="0EA5B8D7" w:rsidR="0044331E" w:rsidRDefault="0044331E" w:rsidP="00B25724">
      <w:pPr>
        <w:pStyle w:val="ListParagraph"/>
        <w:numPr>
          <w:ilvl w:val="0"/>
          <w:numId w:val="10"/>
        </w:numPr>
        <w:spacing w:before="120" w:after="120" w:line="240" w:lineRule="auto"/>
        <w:ind w:left="426"/>
        <w:jc w:val="both"/>
        <w:rPr>
          <w:rFonts w:ascii="Times New Roman" w:hAnsi="Times New Roman" w:cs="Times New Roman"/>
          <w:bCs/>
          <w:sz w:val="20"/>
          <w:szCs w:val="20"/>
          <w:lang w:val="en-US"/>
        </w:rPr>
      </w:pPr>
      <w:r>
        <w:rPr>
          <w:rFonts w:ascii="Times New Roman" w:hAnsi="Times New Roman" w:cs="Times New Roman"/>
          <w:bCs/>
          <w:sz w:val="20"/>
          <w:szCs w:val="20"/>
          <w:lang w:val="en-US"/>
        </w:rPr>
        <w:t>Tahapan Pelaksanaan PKM</w:t>
      </w:r>
    </w:p>
    <w:p w14:paraId="4912D7FD" w14:textId="77777777" w:rsidR="00DF7BD7" w:rsidRPr="00DF7BD7" w:rsidRDefault="00DF7BD7" w:rsidP="0044331E">
      <w:pPr>
        <w:pStyle w:val="ListParagraph"/>
        <w:numPr>
          <w:ilvl w:val="0"/>
          <w:numId w:val="12"/>
        </w:numPr>
        <w:spacing w:before="120" w:after="120" w:line="240" w:lineRule="auto"/>
        <w:ind w:left="709" w:hanging="283"/>
        <w:jc w:val="both"/>
        <w:rPr>
          <w:rFonts w:ascii="Times New Roman" w:hAnsi="Times New Roman" w:cs="Times New Roman"/>
          <w:bCs/>
          <w:sz w:val="20"/>
          <w:szCs w:val="20"/>
          <w:lang w:val="en-US"/>
        </w:rPr>
      </w:pPr>
      <w:r w:rsidRPr="00DF7BD7">
        <w:rPr>
          <w:rFonts w:ascii="Times New Roman" w:hAnsi="Times New Roman" w:cs="Times New Roman"/>
          <w:bCs/>
          <w:sz w:val="20"/>
          <w:szCs w:val="20"/>
          <w:lang w:val="en-US"/>
        </w:rPr>
        <w:t xml:space="preserve">Menyusun kebutuhan sembako beserta anggarannya </w:t>
      </w:r>
    </w:p>
    <w:p w14:paraId="72F4DBF9" w14:textId="77777777" w:rsidR="00DF7BD7" w:rsidRPr="00DF7BD7" w:rsidRDefault="00DF7BD7" w:rsidP="0044331E">
      <w:pPr>
        <w:spacing w:before="120" w:after="120" w:line="240" w:lineRule="auto"/>
        <w:ind w:left="709"/>
        <w:jc w:val="both"/>
        <w:rPr>
          <w:rFonts w:ascii="Times New Roman" w:hAnsi="Times New Roman" w:cs="Times New Roman"/>
          <w:bCs/>
          <w:sz w:val="20"/>
          <w:szCs w:val="20"/>
          <w:lang w:val="en-US"/>
        </w:rPr>
      </w:pPr>
      <w:proofErr w:type="gramStart"/>
      <w:r w:rsidRPr="00DF7BD7">
        <w:rPr>
          <w:rFonts w:ascii="Times New Roman" w:hAnsi="Times New Roman" w:cs="Times New Roman"/>
          <w:bCs/>
          <w:sz w:val="20"/>
          <w:szCs w:val="20"/>
          <w:lang w:val="en-US"/>
        </w:rPr>
        <w:t>Dari hasil wawancara dengan masyarakat terdampak, maka disusunlah kebutuhan sembako yang dibutuhkan mereka beserta dengan anggarannya.</w:t>
      </w:r>
      <w:proofErr w:type="gramEnd"/>
      <w:r w:rsidRPr="00DF7BD7">
        <w:rPr>
          <w:rFonts w:ascii="Times New Roman" w:hAnsi="Times New Roman" w:cs="Times New Roman"/>
          <w:bCs/>
          <w:sz w:val="20"/>
          <w:szCs w:val="20"/>
          <w:lang w:val="en-US"/>
        </w:rPr>
        <w:t xml:space="preserve"> </w:t>
      </w:r>
    </w:p>
    <w:p w14:paraId="36A7E235" w14:textId="77777777" w:rsidR="00DF7BD7" w:rsidRPr="00DF7BD7" w:rsidRDefault="00DF7BD7" w:rsidP="0044331E">
      <w:pPr>
        <w:pStyle w:val="ListParagraph"/>
        <w:numPr>
          <w:ilvl w:val="0"/>
          <w:numId w:val="12"/>
        </w:numPr>
        <w:spacing w:before="120" w:after="120" w:line="240" w:lineRule="auto"/>
        <w:ind w:left="709" w:hanging="283"/>
        <w:jc w:val="both"/>
        <w:rPr>
          <w:rFonts w:ascii="Times New Roman" w:hAnsi="Times New Roman" w:cs="Times New Roman"/>
          <w:bCs/>
          <w:sz w:val="20"/>
          <w:szCs w:val="20"/>
          <w:lang w:val="en-US"/>
        </w:rPr>
      </w:pPr>
      <w:r w:rsidRPr="00DF7BD7">
        <w:rPr>
          <w:rFonts w:ascii="Times New Roman" w:hAnsi="Times New Roman" w:cs="Times New Roman"/>
          <w:bCs/>
          <w:sz w:val="20"/>
          <w:szCs w:val="20"/>
          <w:lang w:val="en-US"/>
        </w:rPr>
        <w:t>Membeli kebutuhan sembako</w:t>
      </w:r>
    </w:p>
    <w:p w14:paraId="619DE3BE" w14:textId="77777777" w:rsidR="00DF7BD7" w:rsidRPr="00DF7BD7" w:rsidRDefault="00DF7BD7" w:rsidP="0044331E">
      <w:pPr>
        <w:spacing w:before="120" w:after="120" w:line="240" w:lineRule="auto"/>
        <w:ind w:left="709"/>
        <w:jc w:val="both"/>
        <w:rPr>
          <w:rFonts w:ascii="Times New Roman" w:hAnsi="Times New Roman" w:cs="Times New Roman"/>
          <w:bCs/>
          <w:sz w:val="20"/>
          <w:szCs w:val="20"/>
          <w:lang w:val="en-US"/>
        </w:rPr>
      </w:pPr>
      <w:r w:rsidRPr="00DF7BD7">
        <w:rPr>
          <w:rFonts w:ascii="Times New Roman" w:hAnsi="Times New Roman" w:cs="Times New Roman"/>
          <w:bCs/>
          <w:sz w:val="20"/>
          <w:szCs w:val="20"/>
          <w:lang w:val="en-US"/>
        </w:rPr>
        <w:t xml:space="preserve">Perwakilan </w:t>
      </w:r>
      <w:proofErr w:type="gramStart"/>
      <w:r w:rsidRPr="00DF7BD7">
        <w:rPr>
          <w:rFonts w:ascii="Times New Roman" w:hAnsi="Times New Roman" w:cs="Times New Roman"/>
          <w:bCs/>
          <w:sz w:val="20"/>
          <w:szCs w:val="20"/>
          <w:lang w:val="en-US"/>
        </w:rPr>
        <w:t>tim</w:t>
      </w:r>
      <w:proofErr w:type="gramEnd"/>
      <w:r w:rsidRPr="00DF7BD7">
        <w:rPr>
          <w:rFonts w:ascii="Times New Roman" w:hAnsi="Times New Roman" w:cs="Times New Roman"/>
          <w:bCs/>
          <w:sz w:val="20"/>
          <w:szCs w:val="20"/>
          <w:lang w:val="en-US"/>
        </w:rPr>
        <w:t xml:space="preserve"> belanja sesuai dengan kebutuhan sembako yang telah disusun di supermarket atau pesan langsung ke supplier. </w:t>
      </w:r>
    </w:p>
    <w:p w14:paraId="0136DDB9" w14:textId="77777777" w:rsidR="00DF7BD7" w:rsidRPr="00DF7BD7" w:rsidRDefault="00DF7BD7" w:rsidP="0044331E">
      <w:pPr>
        <w:pStyle w:val="ListParagraph"/>
        <w:numPr>
          <w:ilvl w:val="0"/>
          <w:numId w:val="12"/>
        </w:numPr>
        <w:spacing w:before="120" w:after="120" w:line="240" w:lineRule="auto"/>
        <w:ind w:left="709" w:hanging="283"/>
        <w:jc w:val="both"/>
        <w:rPr>
          <w:rFonts w:ascii="Times New Roman" w:hAnsi="Times New Roman" w:cs="Times New Roman"/>
          <w:bCs/>
          <w:sz w:val="20"/>
          <w:szCs w:val="20"/>
          <w:lang w:val="en-US"/>
        </w:rPr>
      </w:pPr>
      <w:r w:rsidRPr="00DF7BD7">
        <w:rPr>
          <w:rFonts w:ascii="Times New Roman" w:hAnsi="Times New Roman" w:cs="Times New Roman"/>
          <w:bCs/>
          <w:sz w:val="20"/>
          <w:szCs w:val="20"/>
          <w:lang w:val="en-US"/>
        </w:rPr>
        <w:t xml:space="preserve">Mendistribusikan sembako </w:t>
      </w:r>
    </w:p>
    <w:p w14:paraId="30E4B2B0" w14:textId="77777777" w:rsidR="00DF7BD7" w:rsidRDefault="00DF7BD7" w:rsidP="0044331E">
      <w:pPr>
        <w:spacing w:before="120" w:after="120" w:line="240" w:lineRule="auto"/>
        <w:ind w:left="709"/>
        <w:jc w:val="both"/>
        <w:rPr>
          <w:rFonts w:ascii="Times New Roman" w:hAnsi="Times New Roman" w:cs="Times New Roman"/>
          <w:bCs/>
          <w:sz w:val="20"/>
          <w:szCs w:val="20"/>
          <w:lang w:val="en-US"/>
        </w:rPr>
      </w:pPr>
      <w:proofErr w:type="gramStart"/>
      <w:r w:rsidRPr="00DF7BD7">
        <w:rPr>
          <w:rFonts w:ascii="Times New Roman" w:hAnsi="Times New Roman" w:cs="Times New Roman"/>
          <w:bCs/>
          <w:sz w:val="20"/>
          <w:szCs w:val="20"/>
          <w:lang w:val="en-US"/>
        </w:rPr>
        <w:t>Sembako yang sudah dipacking didistribusikan kepada masyarakat yang terdampak covid 19 melalui melalui Unesa Crisis Center (UCC).</w:t>
      </w:r>
      <w:proofErr w:type="gramEnd"/>
    </w:p>
    <w:p w14:paraId="78D0CD3A" w14:textId="77777777" w:rsidR="00090139" w:rsidRDefault="0044331E" w:rsidP="00090139">
      <w:pPr>
        <w:pStyle w:val="ListParagraph"/>
        <w:numPr>
          <w:ilvl w:val="0"/>
          <w:numId w:val="10"/>
        </w:numPr>
        <w:spacing w:before="120" w:after="120" w:line="240" w:lineRule="auto"/>
        <w:ind w:left="426"/>
        <w:jc w:val="both"/>
        <w:rPr>
          <w:rFonts w:ascii="Times New Roman" w:hAnsi="Times New Roman" w:cs="Times New Roman"/>
          <w:bCs/>
          <w:sz w:val="20"/>
          <w:szCs w:val="20"/>
          <w:lang w:val="en-US"/>
        </w:rPr>
      </w:pPr>
      <w:r>
        <w:rPr>
          <w:rFonts w:ascii="Times New Roman" w:hAnsi="Times New Roman" w:cs="Times New Roman"/>
          <w:bCs/>
          <w:sz w:val="20"/>
          <w:szCs w:val="20"/>
          <w:lang w:val="en-US"/>
        </w:rPr>
        <w:t>Monitoring dan Evaluasi</w:t>
      </w:r>
    </w:p>
    <w:p w14:paraId="1E5DCA10" w14:textId="178436DC" w:rsidR="00090139" w:rsidRPr="00090139" w:rsidRDefault="00090139" w:rsidP="00090139">
      <w:pPr>
        <w:spacing w:before="120" w:after="120" w:line="240" w:lineRule="auto"/>
        <w:ind w:left="426"/>
        <w:jc w:val="both"/>
        <w:rPr>
          <w:rFonts w:ascii="Times New Roman" w:hAnsi="Times New Roman" w:cs="Times New Roman"/>
          <w:bCs/>
          <w:sz w:val="20"/>
          <w:szCs w:val="20"/>
          <w:lang w:val="en-US"/>
        </w:rPr>
      </w:pPr>
      <w:proofErr w:type="gramStart"/>
      <w:r>
        <w:rPr>
          <w:rFonts w:ascii="Times New Roman" w:hAnsi="Times New Roman" w:cs="Times New Roman"/>
          <w:bCs/>
          <w:sz w:val="20"/>
          <w:szCs w:val="20"/>
          <w:lang w:val="en-US"/>
        </w:rPr>
        <w:t>Kegiatan PKM ini bertujuan untuk meningkatkan gizi bagi masyarakat yang terdampak covid 19 di Kecamatan Sedati, Kabupaten Sidoarjo.</w:t>
      </w:r>
      <w:proofErr w:type="gramEnd"/>
      <w:r>
        <w:rPr>
          <w:rFonts w:ascii="Times New Roman" w:hAnsi="Times New Roman" w:cs="Times New Roman"/>
          <w:bCs/>
          <w:sz w:val="20"/>
          <w:szCs w:val="20"/>
          <w:lang w:val="en-US"/>
        </w:rPr>
        <w:t xml:space="preserve"> </w:t>
      </w:r>
      <w:proofErr w:type="gramStart"/>
      <w:r>
        <w:rPr>
          <w:rFonts w:ascii="Times New Roman" w:hAnsi="Times New Roman" w:cs="Times New Roman"/>
          <w:bCs/>
          <w:sz w:val="20"/>
          <w:szCs w:val="20"/>
          <w:lang w:val="en-US"/>
        </w:rPr>
        <w:t>Evaluasi ini bertujuan untuk melihat sejauh mana respon masyarakat terhadap kegiatan ini sehingga dapat meningkatkan imun masayarakat.</w:t>
      </w:r>
      <w:proofErr w:type="gramEnd"/>
      <w:r>
        <w:rPr>
          <w:rFonts w:ascii="Times New Roman" w:hAnsi="Times New Roman" w:cs="Times New Roman"/>
          <w:bCs/>
          <w:sz w:val="20"/>
          <w:szCs w:val="20"/>
          <w:lang w:val="en-US"/>
        </w:rPr>
        <w:t xml:space="preserve"> </w:t>
      </w:r>
    </w:p>
    <w:p w14:paraId="50A7D16B" w14:textId="7D5E1BCF" w:rsidR="00DF7BD7" w:rsidRPr="00DF7BD7" w:rsidRDefault="00DF7BD7" w:rsidP="00090139">
      <w:pPr>
        <w:pStyle w:val="ListParagraph"/>
        <w:spacing w:before="120" w:after="120" w:line="240" w:lineRule="auto"/>
        <w:ind w:left="426"/>
        <w:jc w:val="both"/>
        <w:rPr>
          <w:rFonts w:ascii="Times New Roman" w:hAnsi="Times New Roman" w:cs="Times New Roman"/>
          <w:bCs/>
          <w:sz w:val="20"/>
          <w:szCs w:val="20"/>
          <w:lang w:val="en-US"/>
        </w:rPr>
      </w:pPr>
      <w:r w:rsidRPr="00DF7BD7">
        <w:rPr>
          <w:rFonts w:ascii="Times New Roman" w:hAnsi="Times New Roman" w:cs="Times New Roman"/>
          <w:bCs/>
          <w:noProof/>
          <w:sz w:val="20"/>
          <w:szCs w:val="20"/>
          <w:lang w:val="en-US"/>
        </w:rPr>
        <w:drawing>
          <wp:inline distT="0" distB="0" distL="0" distR="0" wp14:anchorId="23E183D5" wp14:editId="21F49A54">
            <wp:extent cx="5064981" cy="2258170"/>
            <wp:effectExtent l="0" t="0" r="0" b="8890"/>
            <wp:docPr id="35" name="Diagram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119E627" w14:textId="77777777" w:rsidR="00DF7BD7" w:rsidRPr="00DF7BD7" w:rsidRDefault="00DF7BD7" w:rsidP="00DF7BD7">
      <w:pPr>
        <w:spacing w:before="120" w:after="120" w:line="240" w:lineRule="auto"/>
        <w:ind w:firstLine="567"/>
        <w:jc w:val="both"/>
        <w:rPr>
          <w:rFonts w:ascii="Times New Roman" w:hAnsi="Times New Roman" w:cs="Times New Roman"/>
          <w:bCs/>
          <w:sz w:val="20"/>
          <w:szCs w:val="20"/>
          <w:lang w:val="en-US"/>
        </w:rPr>
      </w:pPr>
      <w:bookmarkStart w:id="3" w:name="_Toc43784274"/>
      <w:r w:rsidRPr="00DF7BD7">
        <w:rPr>
          <w:rFonts w:ascii="Times New Roman" w:hAnsi="Times New Roman" w:cs="Times New Roman"/>
          <w:bCs/>
          <w:sz w:val="20"/>
          <w:szCs w:val="20"/>
          <w:lang w:val="en-US"/>
        </w:rPr>
        <w:t>Gambar 3: Metode Pelaksanaan PKM Penugasan Covid 19</w:t>
      </w:r>
      <w:bookmarkEnd w:id="3"/>
    </w:p>
    <w:p w14:paraId="699F3417" w14:textId="77777777" w:rsidR="00DF7BD7" w:rsidRPr="00DF7BD7" w:rsidRDefault="00DF7BD7" w:rsidP="00DF7BD7">
      <w:pPr>
        <w:spacing w:before="120" w:after="120" w:line="240" w:lineRule="auto"/>
        <w:ind w:firstLine="567"/>
        <w:jc w:val="both"/>
        <w:rPr>
          <w:rFonts w:ascii="Times New Roman" w:hAnsi="Times New Roman" w:cs="Times New Roman"/>
          <w:bCs/>
          <w:sz w:val="20"/>
          <w:szCs w:val="20"/>
          <w:lang w:val="en-US"/>
        </w:rPr>
      </w:pPr>
    </w:p>
    <w:p w14:paraId="3611A6A2" w14:textId="124C216F" w:rsidR="00DF7BD7" w:rsidRDefault="00DF7BD7" w:rsidP="00DF7BD7">
      <w:pPr>
        <w:spacing w:before="120" w:after="120" w:line="240" w:lineRule="auto"/>
        <w:ind w:firstLine="567"/>
        <w:jc w:val="both"/>
        <w:rPr>
          <w:rFonts w:ascii="Times New Roman" w:hAnsi="Times New Roman" w:cs="Times New Roman"/>
          <w:bCs/>
          <w:sz w:val="20"/>
          <w:szCs w:val="20"/>
          <w:lang w:val="en-US"/>
        </w:rPr>
      </w:pPr>
      <w:proofErr w:type="gramStart"/>
      <w:r w:rsidRPr="00DF7BD7">
        <w:rPr>
          <w:rFonts w:ascii="Times New Roman" w:hAnsi="Times New Roman" w:cs="Times New Roman"/>
          <w:bCs/>
          <w:sz w:val="20"/>
          <w:szCs w:val="20"/>
          <w:lang w:val="en-US"/>
        </w:rPr>
        <w:t>Metode pelaksanaan melalui</w:t>
      </w:r>
      <w:r w:rsidR="00B25724">
        <w:rPr>
          <w:rFonts w:ascii="Times New Roman" w:hAnsi="Times New Roman" w:cs="Times New Roman"/>
          <w:bCs/>
          <w:sz w:val="20"/>
          <w:szCs w:val="20"/>
          <w:lang w:val="en-US"/>
        </w:rPr>
        <w:t xml:space="preserve"> mediasi dengan masyarakat.</w:t>
      </w:r>
      <w:proofErr w:type="gramEnd"/>
      <w:r w:rsidR="00B25724">
        <w:rPr>
          <w:rFonts w:ascii="Times New Roman" w:hAnsi="Times New Roman" w:cs="Times New Roman"/>
          <w:bCs/>
          <w:sz w:val="20"/>
          <w:szCs w:val="20"/>
          <w:lang w:val="en-US"/>
        </w:rPr>
        <w:t xml:space="preserve"> </w:t>
      </w:r>
      <w:proofErr w:type="gramStart"/>
      <w:r w:rsidR="00B25724">
        <w:rPr>
          <w:rFonts w:ascii="Times New Roman" w:hAnsi="Times New Roman" w:cs="Times New Roman"/>
          <w:bCs/>
          <w:sz w:val="20"/>
          <w:szCs w:val="20"/>
          <w:lang w:val="en-US"/>
        </w:rPr>
        <w:t>Sembako kemudian didistribusikan</w:t>
      </w:r>
      <w:r w:rsidRPr="00DF7BD7">
        <w:rPr>
          <w:rFonts w:ascii="Times New Roman" w:hAnsi="Times New Roman" w:cs="Times New Roman"/>
          <w:bCs/>
          <w:sz w:val="20"/>
          <w:szCs w:val="20"/>
          <w:lang w:val="en-US"/>
        </w:rPr>
        <w:t xml:space="preserve"> langsung kepada masyarakat terdampak virus Covid-19 di Kecamatan Sedati, Kabupaten Sidoarjo melalui Unesa Crisis Center (UCC).</w:t>
      </w:r>
      <w:proofErr w:type="gramEnd"/>
      <w:r w:rsidRPr="00DF7BD7">
        <w:rPr>
          <w:rFonts w:ascii="Times New Roman" w:hAnsi="Times New Roman" w:cs="Times New Roman"/>
          <w:bCs/>
          <w:sz w:val="20"/>
          <w:szCs w:val="20"/>
          <w:lang w:val="en-US"/>
        </w:rPr>
        <w:t xml:space="preserve"> Partisipasi masyarakat yang tidak terdampak adalah melaksanakan koordinasi dengan </w:t>
      </w:r>
      <w:proofErr w:type="gramStart"/>
      <w:r w:rsidRPr="00DF7BD7">
        <w:rPr>
          <w:rFonts w:ascii="Times New Roman" w:hAnsi="Times New Roman" w:cs="Times New Roman"/>
          <w:bCs/>
          <w:sz w:val="20"/>
          <w:szCs w:val="20"/>
          <w:lang w:val="en-US"/>
        </w:rPr>
        <w:t>tim</w:t>
      </w:r>
      <w:proofErr w:type="gramEnd"/>
      <w:r w:rsidRPr="00DF7BD7">
        <w:rPr>
          <w:rFonts w:ascii="Times New Roman" w:hAnsi="Times New Roman" w:cs="Times New Roman"/>
          <w:bCs/>
          <w:sz w:val="20"/>
          <w:szCs w:val="20"/>
          <w:lang w:val="en-US"/>
        </w:rPr>
        <w:t xml:space="preserve"> PKM, mendata masyarakat yang terdampak virus Covid-19, meyiapkan tempat dan menyepakati waktu pelaksaan pendistribusian sembako.</w:t>
      </w:r>
    </w:p>
    <w:p w14:paraId="5BA1DDF9" w14:textId="77777777" w:rsidR="00B30A4E" w:rsidRDefault="00B30A4E" w:rsidP="00B30A4E">
      <w:pPr>
        <w:spacing w:before="120" w:after="120" w:line="240" w:lineRule="auto"/>
        <w:rPr>
          <w:rFonts w:ascii="Times New Roman" w:hAnsi="Times New Roman" w:cs="Times New Roman"/>
          <w:b/>
          <w:bCs/>
          <w:sz w:val="20"/>
          <w:szCs w:val="20"/>
          <w:lang w:val="en-US"/>
        </w:rPr>
      </w:pPr>
    </w:p>
    <w:p w14:paraId="47A4100D" w14:textId="3123EAE2" w:rsidR="00B30A4E" w:rsidRDefault="00B30A4E" w:rsidP="00B30A4E">
      <w:pPr>
        <w:spacing w:before="120" w:after="12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HASIL DAN PEMBAHASAN</w:t>
      </w:r>
    </w:p>
    <w:p w14:paraId="3C641CCE" w14:textId="77777777" w:rsidR="00B25724" w:rsidRPr="009B76EF" w:rsidRDefault="00B25724" w:rsidP="009B76EF">
      <w:pPr>
        <w:pStyle w:val="ListParagraph"/>
        <w:numPr>
          <w:ilvl w:val="0"/>
          <w:numId w:val="11"/>
        </w:numPr>
        <w:spacing w:after="0" w:line="240" w:lineRule="auto"/>
        <w:ind w:left="425" w:right="-17" w:hanging="357"/>
        <w:rPr>
          <w:rFonts w:ascii="Times New Roman" w:hAnsi="Times New Roman" w:cs="Times New Roman"/>
          <w:b/>
          <w:sz w:val="20"/>
          <w:szCs w:val="20"/>
        </w:rPr>
      </w:pPr>
      <w:r w:rsidRPr="009B76EF">
        <w:rPr>
          <w:rFonts w:ascii="Times New Roman" w:hAnsi="Times New Roman" w:cs="Times New Roman"/>
          <w:b/>
          <w:sz w:val="20"/>
          <w:szCs w:val="20"/>
        </w:rPr>
        <w:t>Kegiatan Penyusunan Kebutuhan dan Pembelanjaan Sembilan Bahan Pokok (Sembako)</w:t>
      </w:r>
    </w:p>
    <w:p w14:paraId="67B1ED5D" w14:textId="77777777" w:rsidR="00B25724" w:rsidRPr="009B76EF" w:rsidRDefault="00B25724" w:rsidP="009B76EF">
      <w:pPr>
        <w:spacing w:before="120" w:after="120" w:line="240" w:lineRule="auto"/>
        <w:ind w:left="426" w:firstLine="567"/>
        <w:jc w:val="both"/>
        <w:rPr>
          <w:rFonts w:ascii="Times New Roman" w:hAnsi="Times New Roman" w:cs="Times New Roman"/>
          <w:bCs/>
          <w:sz w:val="20"/>
          <w:szCs w:val="20"/>
          <w:lang w:val="en-US"/>
        </w:rPr>
      </w:pPr>
      <w:r w:rsidRPr="009B76EF">
        <w:rPr>
          <w:rFonts w:ascii="Times New Roman" w:hAnsi="Times New Roman" w:cs="Times New Roman"/>
          <w:bCs/>
          <w:sz w:val="20"/>
          <w:szCs w:val="20"/>
          <w:lang w:val="en-US"/>
        </w:rPr>
        <w:t>Salah satu bentuk kepedulian sosial Universitas Negeri Subaya terhadap masyarakat di tengah mewabahnya Virus Corona (Covid-19),</w:t>
      </w:r>
      <w:proofErr w:type="gramStart"/>
      <w:r w:rsidRPr="009B76EF">
        <w:rPr>
          <w:rFonts w:ascii="Times New Roman" w:hAnsi="Times New Roman" w:cs="Times New Roman"/>
          <w:bCs/>
          <w:sz w:val="20"/>
          <w:szCs w:val="20"/>
          <w:lang w:val="en-US"/>
        </w:rPr>
        <w:t>  maka</w:t>
      </w:r>
      <w:proofErr w:type="gramEnd"/>
      <w:r w:rsidRPr="009B76EF">
        <w:rPr>
          <w:rFonts w:ascii="Times New Roman" w:hAnsi="Times New Roman" w:cs="Times New Roman"/>
          <w:bCs/>
          <w:sz w:val="20"/>
          <w:szCs w:val="20"/>
          <w:lang w:val="en-US"/>
        </w:rPr>
        <w:t xml:space="preserve"> ditunjuk tim penugasan Pengabdian Kepada Masyarakat (PKM). </w:t>
      </w:r>
      <w:proofErr w:type="gramStart"/>
      <w:r w:rsidRPr="009B76EF">
        <w:rPr>
          <w:rFonts w:ascii="Times New Roman" w:hAnsi="Times New Roman" w:cs="Times New Roman"/>
          <w:bCs/>
          <w:sz w:val="20"/>
          <w:szCs w:val="20"/>
          <w:lang w:val="en-US"/>
        </w:rPr>
        <w:t>Salah satu bentuk penugasa PKM Covid 19 ini adalah pembagian sembako bagi masyarakat terdampak dengan harapan terpenuhinya kebutuhan pokok mereka sehingga dapat meningkatkan gizi masyarakat di tengah wabah ini.</w:t>
      </w:r>
      <w:proofErr w:type="gramEnd"/>
      <w:r w:rsidRPr="009B76EF">
        <w:rPr>
          <w:rFonts w:ascii="Times New Roman" w:hAnsi="Times New Roman" w:cs="Times New Roman"/>
          <w:bCs/>
          <w:sz w:val="20"/>
          <w:szCs w:val="20"/>
          <w:lang w:val="en-US"/>
        </w:rPr>
        <w:t xml:space="preserve"> </w:t>
      </w:r>
    </w:p>
    <w:p w14:paraId="2FEC0385" w14:textId="77777777" w:rsidR="00B25724" w:rsidRDefault="00B25724" w:rsidP="009B76EF">
      <w:pPr>
        <w:spacing w:before="120" w:after="120" w:line="240" w:lineRule="auto"/>
        <w:ind w:left="426" w:firstLine="567"/>
        <w:jc w:val="both"/>
        <w:rPr>
          <w:rFonts w:ascii="Times New Roman" w:hAnsi="Times New Roman" w:cs="Times New Roman"/>
          <w:bCs/>
          <w:sz w:val="20"/>
          <w:szCs w:val="20"/>
          <w:lang w:val="en-US"/>
        </w:rPr>
      </w:pPr>
      <w:proofErr w:type="gramStart"/>
      <w:r w:rsidRPr="009B76EF">
        <w:rPr>
          <w:rFonts w:ascii="Times New Roman" w:hAnsi="Times New Roman" w:cs="Times New Roman"/>
          <w:bCs/>
          <w:sz w:val="20"/>
          <w:szCs w:val="20"/>
          <w:lang w:val="en-US"/>
        </w:rPr>
        <w:t>Langkah awal yang telah dilaksanakan adalah dengan mendata warga terdampak melalui ketua RW di Desa Cemandi, Kecamatan Sedati.</w:t>
      </w:r>
      <w:proofErr w:type="gramEnd"/>
      <w:r w:rsidRPr="009B76EF">
        <w:rPr>
          <w:rFonts w:ascii="Times New Roman" w:hAnsi="Times New Roman" w:cs="Times New Roman"/>
          <w:bCs/>
          <w:sz w:val="20"/>
          <w:szCs w:val="20"/>
          <w:lang w:val="en-US"/>
        </w:rPr>
        <w:t xml:space="preserve"> </w:t>
      </w:r>
      <w:proofErr w:type="gramStart"/>
      <w:r w:rsidRPr="009B76EF">
        <w:rPr>
          <w:rFonts w:ascii="Times New Roman" w:hAnsi="Times New Roman" w:cs="Times New Roman"/>
          <w:bCs/>
          <w:sz w:val="20"/>
          <w:szCs w:val="20"/>
          <w:lang w:val="en-US"/>
        </w:rPr>
        <w:t>Dari hasil pendataan, didapat 200 warga yang terdampak.</w:t>
      </w:r>
      <w:proofErr w:type="gramEnd"/>
      <w:r w:rsidRPr="009B76EF">
        <w:rPr>
          <w:rFonts w:ascii="Times New Roman" w:hAnsi="Times New Roman" w:cs="Times New Roman"/>
          <w:bCs/>
          <w:sz w:val="20"/>
          <w:szCs w:val="20"/>
          <w:lang w:val="en-US"/>
        </w:rPr>
        <w:t xml:space="preserve"> </w:t>
      </w:r>
    </w:p>
    <w:p w14:paraId="3B373F8A" w14:textId="77777777" w:rsidR="00673C93" w:rsidRPr="009B76EF" w:rsidRDefault="00673C93" w:rsidP="009B76EF">
      <w:pPr>
        <w:spacing w:before="120" w:after="120" w:line="240" w:lineRule="auto"/>
        <w:ind w:left="426" w:firstLine="567"/>
        <w:jc w:val="both"/>
        <w:rPr>
          <w:rFonts w:ascii="Times New Roman" w:hAnsi="Times New Roman" w:cs="Times New Roman"/>
          <w:bCs/>
          <w:sz w:val="20"/>
          <w:szCs w:val="20"/>
          <w:lang w:val="en-US"/>
        </w:rPr>
      </w:pPr>
    </w:p>
    <w:p w14:paraId="0C4FCD07" w14:textId="77777777" w:rsidR="00B25724" w:rsidRPr="009B76EF" w:rsidRDefault="00B25724" w:rsidP="009B76EF">
      <w:pPr>
        <w:spacing w:before="120" w:after="120" w:line="240" w:lineRule="auto"/>
        <w:jc w:val="center"/>
        <w:rPr>
          <w:rFonts w:ascii="Times New Roman" w:hAnsi="Times New Roman" w:cs="Times New Roman"/>
          <w:b/>
          <w:bCs/>
          <w:sz w:val="20"/>
          <w:szCs w:val="20"/>
          <w:lang w:val="en-US"/>
        </w:rPr>
      </w:pPr>
      <w:bookmarkStart w:id="4" w:name="_Toc43784275"/>
      <w:r w:rsidRPr="009B76EF">
        <w:rPr>
          <w:rFonts w:ascii="Times New Roman" w:hAnsi="Times New Roman" w:cs="Times New Roman"/>
          <w:b/>
          <w:bCs/>
          <w:sz w:val="20"/>
          <w:szCs w:val="20"/>
          <w:lang w:val="en-US"/>
        </w:rPr>
        <w:t>Tabel 1 Data Masyarakat Terdampak Di Desa Cemandi, Kecamatan Sedati</w:t>
      </w:r>
      <w:bookmarkEnd w:id="4"/>
    </w:p>
    <w:tbl>
      <w:tblPr>
        <w:tblStyle w:val="TableGrid"/>
        <w:tblW w:w="0" w:type="auto"/>
        <w:jc w:val="center"/>
        <w:tblInd w:w="411" w:type="dxa"/>
        <w:tblLook w:val="04A0" w:firstRow="1" w:lastRow="0" w:firstColumn="1" w:lastColumn="0" w:noHBand="0" w:noVBand="1"/>
      </w:tblPr>
      <w:tblGrid>
        <w:gridCol w:w="2679"/>
        <w:gridCol w:w="2211"/>
      </w:tblGrid>
      <w:tr w:rsidR="00B25724" w:rsidRPr="009B76EF" w14:paraId="4549DEEE" w14:textId="77777777" w:rsidTr="009B76EF">
        <w:trPr>
          <w:jc w:val="center"/>
        </w:trPr>
        <w:tc>
          <w:tcPr>
            <w:tcW w:w="2679" w:type="dxa"/>
          </w:tcPr>
          <w:p w14:paraId="009331BE" w14:textId="77777777" w:rsidR="00B25724" w:rsidRPr="009B76EF" w:rsidRDefault="00B25724" w:rsidP="00673C93">
            <w:pPr>
              <w:jc w:val="center"/>
              <w:rPr>
                <w:rFonts w:ascii="Times New Roman" w:hAnsi="Times New Roman" w:cs="Times New Roman"/>
                <w:b/>
                <w:bCs/>
                <w:sz w:val="20"/>
                <w:szCs w:val="20"/>
              </w:rPr>
            </w:pPr>
            <w:r w:rsidRPr="009B76EF">
              <w:rPr>
                <w:rFonts w:ascii="Times New Roman" w:hAnsi="Times New Roman" w:cs="Times New Roman"/>
                <w:b/>
                <w:bCs/>
                <w:sz w:val="20"/>
                <w:szCs w:val="20"/>
              </w:rPr>
              <w:t>Keterangan</w:t>
            </w:r>
          </w:p>
        </w:tc>
        <w:tc>
          <w:tcPr>
            <w:tcW w:w="2211" w:type="dxa"/>
          </w:tcPr>
          <w:p w14:paraId="29E80663" w14:textId="3A144C4E" w:rsidR="00B25724" w:rsidRPr="009B76EF" w:rsidRDefault="009B76EF" w:rsidP="00673C93">
            <w:pPr>
              <w:jc w:val="center"/>
              <w:rPr>
                <w:rFonts w:ascii="Times New Roman" w:hAnsi="Times New Roman" w:cs="Times New Roman"/>
                <w:b/>
                <w:bCs/>
                <w:sz w:val="20"/>
                <w:szCs w:val="20"/>
              </w:rPr>
            </w:pPr>
            <w:r>
              <w:rPr>
                <w:rFonts w:ascii="Times New Roman" w:hAnsi="Times New Roman" w:cs="Times New Roman"/>
                <w:b/>
                <w:bCs/>
                <w:sz w:val="20"/>
                <w:szCs w:val="20"/>
              </w:rPr>
              <w:t>Jumlah W</w:t>
            </w:r>
            <w:r w:rsidR="00B25724" w:rsidRPr="009B76EF">
              <w:rPr>
                <w:rFonts w:ascii="Times New Roman" w:hAnsi="Times New Roman" w:cs="Times New Roman"/>
                <w:b/>
                <w:bCs/>
                <w:sz w:val="20"/>
                <w:szCs w:val="20"/>
              </w:rPr>
              <w:t>arga</w:t>
            </w:r>
          </w:p>
        </w:tc>
      </w:tr>
      <w:tr w:rsidR="00B25724" w:rsidRPr="009B76EF" w14:paraId="2F6421D2" w14:textId="77777777" w:rsidTr="009B76EF">
        <w:trPr>
          <w:jc w:val="center"/>
        </w:trPr>
        <w:tc>
          <w:tcPr>
            <w:tcW w:w="2679" w:type="dxa"/>
          </w:tcPr>
          <w:p w14:paraId="3DFA2312" w14:textId="77777777" w:rsidR="00B25724" w:rsidRPr="009B76EF" w:rsidRDefault="00B25724" w:rsidP="00673C93">
            <w:pPr>
              <w:ind w:firstLine="19"/>
              <w:jc w:val="both"/>
              <w:rPr>
                <w:rFonts w:ascii="Times New Roman" w:hAnsi="Times New Roman" w:cs="Times New Roman"/>
                <w:bCs/>
                <w:sz w:val="20"/>
                <w:szCs w:val="20"/>
              </w:rPr>
            </w:pPr>
            <w:r w:rsidRPr="009B76EF">
              <w:rPr>
                <w:rFonts w:ascii="Times New Roman" w:hAnsi="Times New Roman" w:cs="Times New Roman"/>
                <w:bCs/>
                <w:sz w:val="20"/>
                <w:szCs w:val="20"/>
              </w:rPr>
              <w:t>Desa Pulungan</w:t>
            </w:r>
          </w:p>
        </w:tc>
        <w:tc>
          <w:tcPr>
            <w:tcW w:w="2211" w:type="dxa"/>
          </w:tcPr>
          <w:p w14:paraId="40203A2A" w14:textId="77777777" w:rsidR="00B25724" w:rsidRPr="009B76EF" w:rsidRDefault="00B25724" w:rsidP="00673C93">
            <w:pPr>
              <w:jc w:val="center"/>
              <w:rPr>
                <w:rFonts w:ascii="Times New Roman" w:hAnsi="Times New Roman" w:cs="Times New Roman"/>
                <w:bCs/>
                <w:sz w:val="20"/>
                <w:szCs w:val="20"/>
              </w:rPr>
            </w:pPr>
            <w:r w:rsidRPr="009B76EF">
              <w:rPr>
                <w:rFonts w:ascii="Times New Roman" w:hAnsi="Times New Roman" w:cs="Times New Roman"/>
                <w:bCs/>
                <w:sz w:val="20"/>
                <w:szCs w:val="20"/>
              </w:rPr>
              <w:t>60</w:t>
            </w:r>
          </w:p>
        </w:tc>
      </w:tr>
      <w:tr w:rsidR="00B25724" w:rsidRPr="009B76EF" w14:paraId="7B1FDD80" w14:textId="77777777" w:rsidTr="009B76EF">
        <w:trPr>
          <w:jc w:val="center"/>
        </w:trPr>
        <w:tc>
          <w:tcPr>
            <w:tcW w:w="2679" w:type="dxa"/>
          </w:tcPr>
          <w:p w14:paraId="2F72307C" w14:textId="77777777" w:rsidR="00B25724" w:rsidRPr="009B76EF" w:rsidRDefault="00B25724" w:rsidP="00673C93">
            <w:pPr>
              <w:ind w:firstLine="19"/>
              <w:jc w:val="both"/>
              <w:rPr>
                <w:rFonts w:ascii="Times New Roman" w:hAnsi="Times New Roman" w:cs="Times New Roman"/>
                <w:bCs/>
                <w:sz w:val="20"/>
                <w:szCs w:val="20"/>
              </w:rPr>
            </w:pPr>
            <w:r w:rsidRPr="009B76EF">
              <w:rPr>
                <w:rFonts w:ascii="Times New Roman" w:hAnsi="Times New Roman" w:cs="Times New Roman"/>
                <w:bCs/>
                <w:sz w:val="20"/>
                <w:szCs w:val="20"/>
              </w:rPr>
              <w:t>Desa Cemandi</w:t>
            </w:r>
          </w:p>
        </w:tc>
        <w:tc>
          <w:tcPr>
            <w:tcW w:w="2211" w:type="dxa"/>
          </w:tcPr>
          <w:p w14:paraId="4ABACB8E" w14:textId="77777777" w:rsidR="00B25724" w:rsidRPr="009B76EF" w:rsidRDefault="00B25724" w:rsidP="00673C93">
            <w:pPr>
              <w:jc w:val="center"/>
              <w:rPr>
                <w:rFonts w:ascii="Times New Roman" w:hAnsi="Times New Roman" w:cs="Times New Roman"/>
                <w:bCs/>
                <w:sz w:val="20"/>
                <w:szCs w:val="20"/>
              </w:rPr>
            </w:pPr>
            <w:r w:rsidRPr="009B76EF">
              <w:rPr>
                <w:rFonts w:ascii="Times New Roman" w:hAnsi="Times New Roman" w:cs="Times New Roman"/>
                <w:bCs/>
                <w:sz w:val="20"/>
                <w:szCs w:val="20"/>
              </w:rPr>
              <w:t>70</w:t>
            </w:r>
          </w:p>
        </w:tc>
      </w:tr>
      <w:tr w:rsidR="00B25724" w:rsidRPr="009B76EF" w14:paraId="3A5B6DB1" w14:textId="77777777" w:rsidTr="009B76EF">
        <w:trPr>
          <w:jc w:val="center"/>
        </w:trPr>
        <w:tc>
          <w:tcPr>
            <w:tcW w:w="2679" w:type="dxa"/>
          </w:tcPr>
          <w:p w14:paraId="10816C51" w14:textId="77777777" w:rsidR="00B25724" w:rsidRPr="009B76EF" w:rsidRDefault="00B25724" w:rsidP="00673C93">
            <w:pPr>
              <w:ind w:firstLine="19"/>
              <w:jc w:val="both"/>
              <w:rPr>
                <w:rFonts w:ascii="Times New Roman" w:hAnsi="Times New Roman" w:cs="Times New Roman"/>
                <w:bCs/>
                <w:sz w:val="20"/>
                <w:szCs w:val="20"/>
              </w:rPr>
            </w:pPr>
            <w:r w:rsidRPr="009B76EF">
              <w:rPr>
                <w:rFonts w:ascii="Times New Roman" w:hAnsi="Times New Roman" w:cs="Times New Roman"/>
                <w:bCs/>
                <w:sz w:val="20"/>
                <w:szCs w:val="20"/>
              </w:rPr>
              <w:t>Desa Kalanganyar</w:t>
            </w:r>
          </w:p>
        </w:tc>
        <w:tc>
          <w:tcPr>
            <w:tcW w:w="2211" w:type="dxa"/>
          </w:tcPr>
          <w:p w14:paraId="502519CB" w14:textId="77777777" w:rsidR="00B25724" w:rsidRPr="009B76EF" w:rsidRDefault="00B25724" w:rsidP="00673C93">
            <w:pPr>
              <w:jc w:val="center"/>
              <w:rPr>
                <w:rFonts w:ascii="Times New Roman" w:hAnsi="Times New Roman" w:cs="Times New Roman"/>
                <w:bCs/>
                <w:sz w:val="20"/>
                <w:szCs w:val="20"/>
              </w:rPr>
            </w:pPr>
            <w:r w:rsidRPr="009B76EF">
              <w:rPr>
                <w:rFonts w:ascii="Times New Roman" w:hAnsi="Times New Roman" w:cs="Times New Roman"/>
                <w:bCs/>
                <w:sz w:val="20"/>
                <w:szCs w:val="20"/>
              </w:rPr>
              <w:t>70</w:t>
            </w:r>
          </w:p>
        </w:tc>
      </w:tr>
    </w:tbl>
    <w:p w14:paraId="757CE4C3" w14:textId="77777777" w:rsidR="00B25724" w:rsidRDefault="00B25724" w:rsidP="009B76EF">
      <w:pPr>
        <w:spacing w:before="120" w:after="120" w:line="240" w:lineRule="auto"/>
        <w:ind w:left="426" w:firstLine="567"/>
        <w:jc w:val="both"/>
        <w:rPr>
          <w:rFonts w:ascii="Times New Roman" w:hAnsi="Times New Roman" w:cs="Times New Roman"/>
          <w:bCs/>
          <w:sz w:val="20"/>
          <w:szCs w:val="20"/>
          <w:lang w:val="en-US"/>
        </w:rPr>
      </w:pPr>
      <w:r w:rsidRPr="009B76EF">
        <w:rPr>
          <w:rFonts w:ascii="Times New Roman" w:hAnsi="Times New Roman" w:cs="Times New Roman"/>
          <w:bCs/>
          <w:sz w:val="20"/>
          <w:szCs w:val="20"/>
          <w:lang w:val="en-US"/>
        </w:rPr>
        <w:t>Langkah selanjutnya yaitu menyusun kebutuhan sembilan bahan pokok sebanyak 200 paket diantaranya dapat dilihat pada tabel dibawah ini:</w:t>
      </w:r>
    </w:p>
    <w:p w14:paraId="4BF66891" w14:textId="77777777" w:rsidR="00FA5159" w:rsidRDefault="00FA5159" w:rsidP="009B76EF">
      <w:pPr>
        <w:spacing w:before="120" w:after="120" w:line="240" w:lineRule="auto"/>
        <w:ind w:left="426" w:firstLine="567"/>
        <w:jc w:val="both"/>
        <w:rPr>
          <w:rFonts w:ascii="Times New Roman" w:hAnsi="Times New Roman" w:cs="Times New Roman"/>
          <w:bCs/>
          <w:sz w:val="20"/>
          <w:szCs w:val="20"/>
          <w:lang w:val="en-US"/>
        </w:rPr>
      </w:pPr>
    </w:p>
    <w:p w14:paraId="5361143C" w14:textId="77777777" w:rsidR="00B25724" w:rsidRPr="009B76EF" w:rsidRDefault="00B25724" w:rsidP="009B76EF">
      <w:pPr>
        <w:spacing w:before="120" w:after="120" w:line="240" w:lineRule="auto"/>
        <w:ind w:firstLine="567"/>
        <w:jc w:val="center"/>
        <w:rPr>
          <w:rFonts w:ascii="Times New Roman" w:hAnsi="Times New Roman" w:cs="Times New Roman"/>
          <w:b/>
          <w:bCs/>
          <w:sz w:val="20"/>
          <w:szCs w:val="20"/>
          <w:lang w:val="en-US"/>
        </w:rPr>
      </w:pPr>
      <w:bookmarkStart w:id="5" w:name="_Toc43784276"/>
      <w:r w:rsidRPr="009B76EF">
        <w:rPr>
          <w:rFonts w:ascii="Times New Roman" w:hAnsi="Times New Roman" w:cs="Times New Roman"/>
          <w:b/>
          <w:bCs/>
          <w:sz w:val="20"/>
          <w:szCs w:val="20"/>
          <w:lang w:val="en-US"/>
        </w:rPr>
        <w:t>Tabel 2 Daftar Kebutuhan Sembilan Bahan Pokok</w:t>
      </w:r>
      <w:bookmarkEnd w:id="5"/>
    </w:p>
    <w:tbl>
      <w:tblPr>
        <w:tblStyle w:val="TableGrid"/>
        <w:tblW w:w="0" w:type="auto"/>
        <w:jc w:val="center"/>
        <w:tblLook w:val="04A0" w:firstRow="1" w:lastRow="0" w:firstColumn="1" w:lastColumn="0" w:noHBand="0" w:noVBand="1"/>
      </w:tblPr>
      <w:tblGrid>
        <w:gridCol w:w="656"/>
        <w:gridCol w:w="3407"/>
        <w:gridCol w:w="1290"/>
        <w:gridCol w:w="1418"/>
        <w:gridCol w:w="1417"/>
      </w:tblGrid>
      <w:tr w:rsidR="00B25724" w:rsidRPr="009B76EF" w14:paraId="0D651CF4" w14:textId="77777777" w:rsidTr="009B76EF">
        <w:trPr>
          <w:jc w:val="center"/>
        </w:trPr>
        <w:tc>
          <w:tcPr>
            <w:tcW w:w="656" w:type="dxa"/>
          </w:tcPr>
          <w:p w14:paraId="40487EE3" w14:textId="77777777" w:rsidR="00B25724" w:rsidRPr="009B76EF" w:rsidRDefault="00B25724" w:rsidP="00673C93">
            <w:pPr>
              <w:ind w:right="-17"/>
              <w:jc w:val="center"/>
              <w:rPr>
                <w:rFonts w:ascii="Times New Roman" w:hAnsi="Times New Roman" w:cs="Times New Roman"/>
                <w:b/>
                <w:sz w:val="20"/>
                <w:szCs w:val="20"/>
              </w:rPr>
            </w:pPr>
            <w:r w:rsidRPr="009B76EF">
              <w:rPr>
                <w:rFonts w:ascii="Times New Roman" w:hAnsi="Times New Roman" w:cs="Times New Roman"/>
                <w:b/>
                <w:sz w:val="20"/>
                <w:szCs w:val="20"/>
              </w:rPr>
              <w:t>No</w:t>
            </w:r>
          </w:p>
        </w:tc>
        <w:tc>
          <w:tcPr>
            <w:tcW w:w="3407" w:type="dxa"/>
          </w:tcPr>
          <w:p w14:paraId="3838922C" w14:textId="77777777" w:rsidR="00B25724" w:rsidRPr="009B76EF" w:rsidRDefault="00B25724" w:rsidP="00673C93">
            <w:pPr>
              <w:ind w:right="-17"/>
              <w:jc w:val="center"/>
              <w:rPr>
                <w:rFonts w:ascii="Times New Roman" w:hAnsi="Times New Roman" w:cs="Times New Roman"/>
                <w:b/>
                <w:sz w:val="20"/>
                <w:szCs w:val="20"/>
              </w:rPr>
            </w:pPr>
            <w:r w:rsidRPr="009B76EF">
              <w:rPr>
                <w:rFonts w:ascii="Times New Roman" w:hAnsi="Times New Roman" w:cs="Times New Roman"/>
                <w:b/>
                <w:sz w:val="20"/>
                <w:szCs w:val="20"/>
              </w:rPr>
              <w:t>Nama Sembako</w:t>
            </w:r>
          </w:p>
        </w:tc>
        <w:tc>
          <w:tcPr>
            <w:tcW w:w="1290" w:type="dxa"/>
          </w:tcPr>
          <w:p w14:paraId="6D4C754D" w14:textId="77777777" w:rsidR="00B25724" w:rsidRPr="009B76EF" w:rsidRDefault="00B25724" w:rsidP="00673C93">
            <w:pPr>
              <w:ind w:right="-17"/>
              <w:jc w:val="center"/>
              <w:rPr>
                <w:rFonts w:ascii="Times New Roman" w:hAnsi="Times New Roman" w:cs="Times New Roman"/>
                <w:b/>
                <w:sz w:val="20"/>
                <w:szCs w:val="20"/>
              </w:rPr>
            </w:pPr>
            <w:r w:rsidRPr="009B76EF">
              <w:rPr>
                <w:rFonts w:ascii="Times New Roman" w:hAnsi="Times New Roman" w:cs="Times New Roman"/>
                <w:b/>
                <w:sz w:val="20"/>
                <w:szCs w:val="20"/>
              </w:rPr>
              <w:t>Kuantitas</w:t>
            </w:r>
          </w:p>
        </w:tc>
        <w:tc>
          <w:tcPr>
            <w:tcW w:w="1418" w:type="dxa"/>
          </w:tcPr>
          <w:p w14:paraId="293D0A94" w14:textId="77777777" w:rsidR="00B25724" w:rsidRPr="009B76EF" w:rsidRDefault="00B25724" w:rsidP="00673C93">
            <w:pPr>
              <w:ind w:right="-17"/>
              <w:jc w:val="center"/>
              <w:rPr>
                <w:rFonts w:ascii="Times New Roman" w:hAnsi="Times New Roman" w:cs="Times New Roman"/>
                <w:b/>
                <w:sz w:val="20"/>
                <w:szCs w:val="20"/>
              </w:rPr>
            </w:pPr>
            <w:r w:rsidRPr="009B76EF">
              <w:rPr>
                <w:rFonts w:ascii="Times New Roman" w:hAnsi="Times New Roman" w:cs="Times New Roman"/>
                <w:b/>
                <w:sz w:val="20"/>
                <w:szCs w:val="20"/>
              </w:rPr>
              <w:t xml:space="preserve">Satuan </w:t>
            </w:r>
          </w:p>
        </w:tc>
        <w:tc>
          <w:tcPr>
            <w:tcW w:w="1417" w:type="dxa"/>
          </w:tcPr>
          <w:p w14:paraId="25CB9022" w14:textId="77777777" w:rsidR="00B25724" w:rsidRPr="009B76EF" w:rsidRDefault="00B25724" w:rsidP="00673C93">
            <w:pPr>
              <w:ind w:right="-17"/>
              <w:jc w:val="center"/>
              <w:rPr>
                <w:rFonts w:ascii="Times New Roman" w:hAnsi="Times New Roman" w:cs="Times New Roman"/>
                <w:b/>
                <w:sz w:val="20"/>
                <w:szCs w:val="20"/>
              </w:rPr>
            </w:pPr>
            <w:r w:rsidRPr="009B76EF">
              <w:rPr>
                <w:rFonts w:ascii="Times New Roman" w:hAnsi="Times New Roman" w:cs="Times New Roman"/>
                <w:b/>
                <w:sz w:val="20"/>
                <w:szCs w:val="20"/>
              </w:rPr>
              <w:t xml:space="preserve">Jumlah </w:t>
            </w:r>
          </w:p>
        </w:tc>
      </w:tr>
      <w:tr w:rsidR="00B25724" w:rsidRPr="009B76EF" w14:paraId="6ABD03A4" w14:textId="77777777" w:rsidTr="009B76EF">
        <w:trPr>
          <w:jc w:val="center"/>
        </w:trPr>
        <w:tc>
          <w:tcPr>
            <w:tcW w:w="656" w:type="dxa"/>
          </w:tcPr>
          <w:p w14:paraId="7B1483BF"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1</w:t>
            </w:r>
          </w:p>
        </w:tc>
        <w:tc>
          <w:tcPr>
            <w:tcW w:w="3407" w:type="dxa"/>
          </w:tcPr>
          <w:p w14:paraId="281919C9" w14:textId="40D8C571" w:rsidR="00B25724" w:rsidRPr="009B76EF" w:rsidRDefault="00B25724" w:rsidP="00673C93">
            <w:pPr>
              <w:ind w:right="-17"/>
              <w:jc w:val="both"/>
              <w:rPr>
                <w:rFonts w:ascii="Times New Roman" w:hAnsi="Times New Roman" w:cs="Times New Roman"/>
                <w:sz w:val="20"/>
                <w:szCs w:val="20"/>
              </w:rPr>
            </w:pPr>
            <w:r w:rsidRPr="009B76EF">
              <w:rPr>
                <w:rFonts w:ascii="Times New Roman" w:hAnsi="Times New Roman" w:cs="Times New Roman"/>
                <w:sz w:val="20"/>
                <w:szCs w:val="20"/>
              </w:rPr>
              <w:t>Beras Merk Tawon</w:t>
            </w:r>
          </w:p>
        </w:tc>
        <w:tc>
          <w:tcPr>
            <w:tcW w:w="1290" w:type="dxa"/>
          </w:tcPr>
          <w:p w14:paraId="65FEF14F"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 xml:space="preserve">5 </w:t>
            </w:r>
          </w:p>
        </w:tc>
        <w:tc>
          <w:tcPr>
            <w:tcW w:w="1418" w:type="dxa"/>
          </w:tcPr>
          <w:p w14:paraId="007C53DF"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kg</w:t>
            </w:r>
          </w:p>
        </w:tc>
        <w:tc>
          <w:tcPr>
            <w:tcW w:w="1417" w:type="dxa"/>
          </w:tcPr>
          <w:p w14:paraId="3CAA4244"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200</w:t>
            </w:r>
          </w:p>
        </w:tc>
      </w:tr>
      <w:tr w:rsidR="00B25724" w:rsidRPr="009B76EF" w14:paraId="2C167B81" w14:textId="77777777" w:rsidTr="009B76EF">
        <w:trPr>
          <w:jc w:val="center"/>
        </w:trPr>
        <w:tc>
          <w:tcPr>
            <w:tcW w:w="656" w:type="dxa"/>
          </w:tcPr>
          <w:p w14:paraId="7041A72E"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2</w:t>
            </w:r>
          </w:p>
        </w:tc>
        <w:tc>
          <w:tcPr>
            <w:tcW w:w="3407" w:type="dxa"/>
          </w:tcPr>
          <w:p w14:paraId="596AC7C6" w14:textId="05B9B81C" w:rsidR="00B25724" w:rsidRPr="009B76EF" w:rsidRDefault="00B25724" w:rsidP="00673C93">
            <w:pPr>
              <w:ind w:right="-17"/>
              <w:jc w:val="both"/>
              <w:rPr>
                <w:rFonts w:ascii="Times New Roman" w:hAnsi="Times New Roman" w:cs="Times New Roman"/>
                <w:sz w:val="20"/>
                <w:szCs w:val="20"/>
              </w:rPr>
            </w:pPr>
            <w:r w:rsidRPr="009B76EF">
              <w:rPr>
                <w:rFonts w:ascii="Times New Roman" w:hAnsi="Times New Roman" w:cs="Times New Roman"/>
                <w:sz w:val="20"/>
                <w:szCs w:val="20"/>
              </w:rPr>
              <w:t>Minyak goreng Bimoli special</w:t>
            </w:r>
          </w:p>
        </w:tc>
        <w:tc>
          <w:tcPr>
            <w:tcW w:w="1290" w:type="dxa"/>
          </w:tcPr>
          <w:p w14:paraId="707ED244"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 xml:space="preserve">2 </w:t>
            </w:r>
          </w:p>
        </w:tc>
        <w:tc>
          <w:tcPr>
            <w:tcW w:w="1418" w:type="dxa"/>
          </w:tcPr>
          <w:p w14:paraId="4C5564A7"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liter</w:t>
            </w:r>
          </w:p>
        </w:tc>
        <w:tc>
          <w:tcPr>
            <w:tcW w:w="1417" w:type="dxa"/>
          </w:tcPr>
          <w:p w14:paraId="03032E5E"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200</w:t>
            </w:r>
          </w:p>
        </w:tc>
      </w:tr>
      <w:tr w:rsidR="00B25724" w:rsidRPr="009B76EF" w14:paraId="08D35B7F" w14:textId="77777777" w:rsidTr="009B76EF">
        <w:trPr>
          <w:jc w:val="center"/>
        </w:trPr>
        <w:tc>
          <w:tcPr>
            <w:tcW w:w="656" w:type="dxa"/>
          </w:tcPr>
          <w:p w14:paraId="758CD5E9"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3</w:t>
            </w:r>
          </w:p>
        </w:tc>
        <w:tc>
          <w:tcPr>
            <w:tcW w:w="3407" w:type="dxa"/>
          </w:tcPr>
          <w:p w14:paraId="41F17755" w14:textId="7AFAE1EA" w:rsidR="00B25724" w:rsidRPr="009B76EF" w:rsidRDefault="00B25724" w:rsidP="00673C93">
            <w:pPr>
              <w:ind w:right="-17"/>
              <w:jc w:val="both"/>
              <w:rPr>
                <w:rFonts w:ascii="Times New Roman" w:hAnsi="Times New Roman" w:cs="Times New Roman"/>
                <w:sz w:val="20"/>
                <w:szCs w:val="20"/>
              </w:rPr>
            </w:pPr>
            <w:r w:rsidRPr="009B76EF">
              <w:rPr>
                <w:rFonts w:ascii="Times New Roman" w:hAnsi="Times New Roman" w:cs="Times New Roman"/>
                <w:sz w:val="20"/>
                <w:szCs w:val="20"/>
              </w:rPr>
              <w:t>Sarden  ABC</w:t>
            </w:r>
          </w:p>
        </w:tc>
        <w:tc>
          <w:tcPr>
            <w:tcW w:w="1290" w:type="dxa"/>
          </w:tcPr>
          <w:p w14:paraId="677BD46A"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 xml:space="preserve">425 </w:t>
            </w:r>
          </w:p>
        </w:tc>
        <w:tc>
          <w:tcPr>
            <w:tcW w:w="1418" w:type="dxa"/>
          </w:tcPr>
          <w:p w14:paraId="1490CCDD"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gr</w:t>
            </w:r>
          </w:p>
        </w:tc>
        <w:tc>
          <w:tcPr>
            <w:tcW w:w="1417" w:type="dxa"/>
          </w:tcPr>
          <w:p w14:paraId="120FF269"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200</w:t>
            </w:r>
          </w:p>
        </w:tc>
      </w:tr>
      <w:tr w:rsidR="00B25724" w:rsidRPr="009B76EF" w14:paraId="07342443" w14:textId="77777777" w:rsidTr="009B76EF">
        <w:trPr>
          <w:jc w:val="center"/>
        </w:trPr>
        <w:tc>
          <w:tcPr>
            <w:tcW w:w="656" w:type="dxa"/>
          </w:tcPr>
          <w:p w14:paraId="2F69D734"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4</w:t>
            </w:r>
          </w:p>
        </w:tc>
        <w:tc>
          <w:tcPr>
            <w:tcW w:w="3407" w:type="dxa"/>
          </w:tcPr>
          <w:p w14:paraId="6F047ABB" w14:textId="4D7A06D7" w:rsidR="00B25724" w:rsidRPr="009B76EF" w:rsidRDefault="00B25724" w:rsidP="00673C93">
            <w:pPr>
              <w:ind w:right="-17"/>
              <w:jc w:val="both"/>
              <w:rPr>
                <w:rFonts w:ascii="Times New Roman" w:hAnsi="Times New Roman" w:cs="Times New Roman"/>
                <w:sz w:val="20"/>
                <w:szCs w:val="20"/>
              </w:rPr>
            </w:pPr>
            <w:r w:rsidRPr="009B76EF">
              <w:rPr>
                <w:rFonts w:ascii="Times New Roman" w:hAnsi="Times New Roman" w:cs="Times New Roman"/>
                <w:sz w:val="20"/>
                <w:szCs w:val="20"/>
              </w:rPr>
              <w:t>Susu Kental Manis Bendera Gold</w:t>
            </w:r>
          </w:p>
        </w:tc>
        <w:tc>
          <w:tcPr>
            <w:tcW w:w="1290" w:type="dxa"/>
          </w:tcPr>
          <w:p w14:paraId="19E539DE"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 xml:space="preserve">370 </w:t>
            </w:r>
          </w:p>
        </w:tc>
        <w:tc>
          <w:tcPr>
            <w:tcW w:w="1418" w:type="dxa"/>
          </w:tcPr>
          <w:p w14:paraId="09E9BCB6"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gr</w:t>
            </w:r>
          </w:p>
        </w:tc>
        <w:tc>
          <w:tcPr>
            <w:tcW w:w="1417" w:type="dxa"/>
          </w:tcPr>
          <w:p w14:paraId="66F95B65"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200</w:t>
            </w:r>
          </w:p>
        </w:tc>
      </w:tr>
      <w:tr w:rsidR="00B25724" w:rsidRPr="009B76EF" w14:paraId="559CB76D" w14:textId="77777777" w:rsidTr="009B76EF">
        <w:trPr>
          <w:jc w:val="center"/>
        </w:trPr>
        <w:tc>
          <w:tcPr>
            <w:tcW w:w="656" w:type="dxa"/>
          </w:tcPr>
          <w:p w14:paraId="765FC766"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5</w:t>
            </w:r>
          </w:p>
        </w:tc>
        <w:tc>
          <w:tcPr>
            <w:tcW w:w="3407" w:type="dxa"/>
          </w:tcPr>
          <w:p w14:paraId="44AB183F" w14:textId="0EAC6B9A" w:rsidR="00B25724" w:rsidRPr="009B76EF" w:rsidRDefault="00B25724" w:rsidP="00673C93">
            <w:pPr>
              <w:ind w:right="-17"/>
              <w:jc w:val="both"/>
              <w:rPr>
                <w:rFonts w:ascii="Times New Roman" w:hAnsi="Times New Roman" w:cs="Times New Roman"/>
                <w:sz w:val="20"/>
                <w:szCs w:val="20"/>
              </w:rPr>
            </w:pPr>
            <w:r w:rsidRPr="009B76EF">
              <w:rPr>
                <w:rFonts w:ascii="Times New Roman" w:hAnsi="Times New Roman" w:cs="Times New Roman"/>
                <w:sz w:val="20"/>
                <w:szCs w:val="20"/>
              </w:rPr>
              <w:t xml:space="preserve">Gula </w:t>
            </w:r>
          </w:p>
        </w:tc>
        <w:tc>
          <w:tcPr>
            <w:tcW w:w="1290" w:type="dxa"/>
          </w:tcPr>
          <w:p w14:paraId="72CDF05E"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 xml:space="preserve">1 </w:t>
            </w:r>
          </w:p>
        </w:tc>
        <w:tc>
          <w:tcPr>
            <w:tcW w:w="1418" w:type="dxa"/>
          </w:tcPr>
          <w:p w14:paraId="618B2AED"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kg</w:t>
            </w:r>
          </w:p>
        </w:tc>
        <w:tc>
          <w:tcPr>
            <w:tcW w:w="1417" w:type="dxa"/>
          </w:tcPr>
          <w:p w14:paraId="32FAABC7"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200</w:t>
            </w:r>
          </w:p>
        </w:tc>
      </w:tr>
      <w:tr w:rsidR="00B25724" w:rsidRPr="009B76EF" w14:paraId="34B389DF" w14:textId="77777777" w:rsidTr="009B76EF">
        <w:trPr>
          <w:jc w:val="center"/>
        </w:trPr>
        <w:tc>
          <w:tcPr>
            <w:tcW w:w="656" w:type="dxa"/>
          </w:tcPr>
          <w:p w14:paraId="7835AB08"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6</w:t>
            </w:r>
          </w:p>
        </w:tc>
        <w:tc>
          <w:tcPr>
            <w:tcW w:w="3407" w:type="dxa"/>
          </w:tcPr>
          <w:p w14:paraId="71139168" w14:textId="759C3606" w:rsidR="00B25724" w:rsidRPr="009B76EF" w:rsidRDefault="00B25724" w:rsidP="00673C93">
            <w:pPr>
              <w:ind w:right="-17"/>
              <w:jc w:val="both"/>
              <w:rPr>
                <w:rFonts w:ascii="Times New Roman" w:hAnsi="Times New Roman" w:cs="Times New Roman"/>
                <w:sz w:val="20"/>
                <w:szCs w:val="20"/>
              </w:rPr>
            </w:pPr>
            <w:r w:rsidRPr="009B76EF">
              <w:rPr>
                <w:rFonts w:ascii="Times New Roman" w:hAnsi="Times New Roman" w:cs="Times New Roman"/>
                <w:sz w:val="20"/>
                <w:szCs w:val="20"/>
              </w:rPr>
              <w:t>Teh Celup Sari wangi</w:t>
            </w:r>
          </w:p>
        </w:tc>
        <w:tc>
          <w:tcPr>
            <w:tcW w:w="1290" w:type="dxa"/>
          </w:tcPr>
          <w:p w14:paraId="16BE3F17"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 xml:space="preserve">50 </w:t>
            </w:r>
          </w:p>
        </w:tc>
        <w:tc>
          <w:tcPr>
            <w:tcW w:w="1418" w:type="dxa"/>
          </w:tcPr>
          <w:p w14:paraId="1B871605"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biji</w:t>
            </w:r>
          </w:p>
        </w:tc>
        <w:tc>
          <w:tcPr>
            <w:tcW w:w="1417" w:type="dxa"/>
          </w:tcPr>
          <w:p w14:paraId="28648E4B" w14:textId="77777777" w:rsidR="00B25724" w:rsidRPr="009B76EF" w:rsidRDefault="00B25724" w:rsidP="00673C93">
            <w:pPr>
              <w:ind w:right="-17"/>
              <w:jc w:val="center"/>
              <w:rPr>
                <w:rFonts w:ascii="Times New Roman" w:hAnsi="Times New Roman" w:cs="Times New Roman"/>
                <w:sz w:val="20"/>
                <w:szCs w:val="20"/>
              </w:rPr>
            </w:pPr>
            <w:r w:rsidRPr="009B76EF">
              <w:rPr>
                <w:rFonts w:ascii="Times New Roman" w:hAnsi="Times New Roman" w:cs="Times New Roman"/>
                <w:sz w:val="20"/>
                <w:szCs w:val="20"/>
              </w:rPr>
              <w:t>200</w:t>
            </w:r>
          </w:p>
        </w:tc>
      </w:tr>
    </w:tbl>
    <w:p w14:paraId="356D17E7" w14:textId="77777777" w:rsidR="009B76EF" w:rsidRDefault="009B76EF" w:rsidP="009B76EF">
      <w:pPr>
        <w:pStyle w:val="ListParagraph"/>
        <w:spacing w:after="0" w:line="240" w:lineRule="auto"/>
        <w:ind w:left="425" w:right="-19"/>
        <w:rPr>
          <w:rFonts w:ascii="Times New Roman" w:hAnsi="Times New Roman" w:cs="Times New Roman"/>
          <w:b/>
          <w:sz w:val="20"/>
          <w:szCs w:val="20"/>
        </w:rPr>
      </w:pPr>
    </w:p>
    <w:p w14:paraId="518D6401" w14:textId="77777777" w:rsidR="00673C93" w:rsidRDefault="00673C93" w:rsidP="009B76EF">
      <w:pPr>
        <w:pStyle w:val="ListParagraph"/>
        <w:spacing w:after="0" w:line="240" w:lineRule="auto"/>
        <w:ind w:left="425" w:right="-19"/>
        <w:rPr>
          <w:rFonts w:ascii="Times New Roman" w:hAnsi="Times New Roman" w:cs="Times New Roman"/>
          <w:b/>
          <w:sz w:val="20"/>
          <w:szCs w:val="20"/>
        </w:rPr>
      </w:pPr>
    </w:p>
    <w:p w14:paraId="79D44888" w14:textId="77777777" w:rsidR="00B25724" w:rsidRDefault="00B25724" w:rsidP="009B76EF">
      <w:pPr>
        <w:pStyle w:val="ListParagraph"/>
        <w:numPr>
          <w:ilvl w:val="0"/>
          <w:numId w:val="11"/>
        </w:numPr>
        <w:spacing w:after="0" w:line="240" w:lineRule="auto"/>
        <w:ind w:left="425" w:right="-19"/>
        <w:rPr>
          <w:rFonts w:ascii="Times New Roman" w:hAnsi="Times New Roman" w:cs="Times New Roman"/>
          <w:b/>
          <w:sz w:val="20"/>
          <w:szCs w:val="20"/>
        </w:rPr>
      </w:pPr>
      <w:r w:rsidRPr="009B76EF">
        <w:rPr>
          <w:rFonts w:ascii="Times New Roman" w:hAnsi="Times New Roman" w:cs="Times New Roman"/>
          <w:b/>
          <w:sz w:val="20"/>
          <w:szCs w:val="20"/>
        </w:rPr>
        <w:t xml:space="preserve">Membelanjakan Dan Men-Packing Bahan Sembako </w:t>
      </w:r>
    </w:p>
    <w:p w14:paraId="52C2E7D6" w14:textId="77777777" w:rsidR="009B76EF" w:rsidRPr="009B76EF" w:rsidRDefault="009B76EF" w:rsidP="009B76EF">
      <w:pPr>
        <w:pStyle w:val="ListParagraph"/>
        <w:spacing w:after="0" w:line="240" w:lineRule="auto"/>
        <w:ind w:left="425" w:right="-19"/>
        <w:rPr>
          <w:rFonts w:ascii="Times New Roman" w:hAnsi="Times New Roman" w:cs="Times New Roman"/>
          <w:b/>
          <w:sz w:val="20"/>
          <w:szCs w:val="20"/>
        </w:rPr>
      </w:pPr>
    </w:p>
    <w:p w14:paraId="5FEF8DBA" w14:textId="21BB9687" w:rsidR="00B25724" w:rsidRDefault="009B76EF" w:rsidP="009B76EF">
      <w:pPr>
        <w:spacing w:after="0" w:line="240" w:lineRule="auto"/>
        <w:ind w:left="425" w:firstLine="567"/>
        <w:jc w:val="both"/>
        <w:rPr>
          <w:rFonts w:ascii="Times New Roman" w:hAnsi="Times New Roman" w:cs="Times New Roman"/>
          <w:bCs/>
          <w:sz w:val="20"/>
          <w:szCs w:val="20"/>
          <w:lang w:val="en-US"/>
        </w:rPr>
      </w:pPr>
      <w:r w:rsidRPr="009B76EF">
        <w:rPr>
          <w:rFonts w:ascii="Times New Roman" w:hAnsi="Times New Roman" w:cs="Times New Roman"/>
          <w:noProof/>
          <w:sz w:val="20"/>
          <w:szCs w:val="20"/>
          <w:lang w:val="en-US"/>
        </w:rPr>
        <w:drawing>
          <wp:anchor distT="0" distB="0" distL="114300" distR="114300" simplePos="0" relativeHeight="251660288" behindDoc="0" locked="0" layoutInCell="1" allowOverlap="1" wp14:anchorId="0E22E628" wp14:editId="5777FBCC">
            <wp:simplePos x="0" y="0"/>
            <wp:positionH relativeFrom="column">
              <wp:posOffset>2796540</wp:posOffset>
            </wp:positionH>
            <wp:positionV relativeFrom="paragraph">
              <wp:posOffset>1004570</wp:posOffset>
            </wp:positionV>
            <wp:extent cx="2822575" cy="2114550"/>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6-23 at 04.32.04 (1).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22575" cy="2114550"/>
                    </a:xfrm>
                    <a:prstGeom prst="rect">
                      <a:avLst/>
                    </a:prstGeom>
                  </pic:spPr>
                </pic:pic>
              </a:graphicData>
            </a:graphic>
            <wp14:sizeRelH relativeFrom="page">
              <wp14:pctWidth>0</wp14:pctWidth>
            </wp14:sizeRelH>
            <wp14:sizeRelV relativeFrom="page">
              <wp14:pctHeight>0</wp14:pctHeight>
            </wp14:sizeRelV>
          </wp:anchor>
        </w:drawing>
      </w:r>
      <w:r w:rsidR="00B25724" w:rsidRPr="009B76EF">
        <w:rPr>
          <w:rFonts w:ascii="Times New Roman" w:hAnsi="Times New Roman" w:cs="Times New Roman"/>
          <w:bCs/>
          <w:sz w:val="20"/>
          <w:szCs w:val="20"/>
          <w:lang w:val="en-US"/>
        </w:rPr>
        <w:t xml:space="preserve">Hasil dari data dan diskusi dengan </w:t>
      </w:r>
      <w:proofErr w:type="gramStart"/>
      <w:r w:rsidR="00B25724" w:rsidRPr="009B76EF">
        <w:rPr>
          <w:rFonts w:ascii="Times New Roman" w:hAnsi="Times New Roman" w:cs="Times New Roman"/>
          <w:bCs/>
          <w:sz w:val="20"/>
          <w:szCs w:val="20"/>
          <w:lang w:val="en-US"/>
        </w:rPr>
        <w:t>tim</w:t>
      </w:r>
      <w:proofErr w:type="gramEnd"/>
      <w:r w:rsidR="00B25724" w:rsidRPr="009B76EF">
        <w:rPr>
          <w:rFonts w:ascii="Times New Roman" w:hAnsi="Times New Roman" w:cs="Times New Roman"/>
          <w:bCs/>
          <w:sz w:val="20"/>
          <w:szCs w:val="20"/>
          <w:lang w:val="en-US"/>
        </w:rPr>
        <w:t xml:space="preserve">, maka 200 paket sembako dbelanjakan sesuai dengan kebuthan masyarakat terdampak. </w:t>
      </w:r>
      <w:proofErr w:type="gramStart"/>
      <w:r w:rsidR="00B25724" w:rsidRPr="009B76EF">
        <w:rPr>
          <w:rFonts w:ascii="Times New Roman" w:hAnsi="Times New Roman" w:cs="Times New Roman"/>
          <w:bCs/>
          <w:sz w:val="20"/>
          <w:szCs w:val="20"/>
          <w:lang w:val="en-US"/>
        </w:rPr>
        <w:t>Kegiatan pembelian sembako dilaksanakan pada tanggal 16 April 2020 melalui toko distributor barang dan pedangan pasar.</w:t>
      </w:r>
      <w:proofErr w:type="gramEnd"/>
      <w:r w:rsidR="00B25724" w:rsidRPr="009B76EF">
        <w:rPr>
          <w:rFonts w:ascii="Times New Roman" w:hAnsi="Times New Roman" w:cs="Times New Roman"/>
          <w:bCs/>
          <w:sz w:val="20"/>
          <w:szCs w:val="20"/>
          <w:lang w:val="en-US"/>
        </w:rPr>
        <w:t xml:space="preserve"> </w:t>
      </w:r>
      <w:proofErr w:type="gramStart"/>
      <w:r w:rsidR="00B25724" w:rsidRPr="009B76EF">
        <w:rPr>
          <w:rFonts w:ascii="Times New Roman" w:hAnsi="Times New Roman" w:cs="Times New Roman"/>
          <w:bCs/>
          <w:sz w:val="20"/>
          <w:szCs w:val="20"/>
          <w:lang w:val="en-US"/>
        </w:rPr>
        <w:t>Setelah barang dikirim, kegiatan berikutnya adalah packaging paket sembako.</w:t>
      </w:r>
      <w:proofErr w:type="gramEnd"/>
      <w:r w:rsidR="00B25724" w:rsidRPr="009B76EF">
        <w:rPr>
          <w:rFonts w:ascii="Times New Roman" w:hAnsi="Times New Roman" w:cs="Times New Roman"/>
          <w:bCs/>
          <w:sz w:val="20"/>
          <w:szCs w:val="20"/>
          <w:lang w:val="en-US"/>
        </w:rPr>
        <w:t xml:space="preserve"> </w:t>
      </w:r>
      <w:proofErr w:type="gramStart"/>
      <w:r w:rsidR="00B25724" w:rsidRPr="009B76EF">
        <w:rPr>
          <w:rFonts w:ascii="Times New Roman" w:hAnsi="Times New Roman" w:cs="Times New Roman"/>
          <w:bCs/>
          <w:sz w:val="20"/>
          <w:szCs w:val="20"/>
          <w:lang w:val="en-US"/>
        </w:rPr>
        <w:t>Kegiatan packaging dilaksanakan pada tanggal 20 April 2020 di Fakultas Ekonomi Universitas Negeri Malang.</w:t>
      </w:r>
      <w:proofErr w:type="gramEnd"/>
      <w:r w:rsidR="00B25724" w:rsidRPr="009B76EF">
        <w:rPr>
          <w:rFonts w:ascii="Times New Roman" w:hAnsi="Times New Roman" w:cs="Times New Roman"/>
          <w:bCs/>
          <w:sz w:val="20"/>
          <w:szCs w:val="20"/>
          <w:lang w:val="en-US"/>
        </w:rPr>
        <w:t xml:space="preserve"> </w:t>
      </w:r>
      <w:proofErr w:type="gramStart"/>
      <w:r w:rsidR="00B25724" w:rsidRPr="009B76EF">
        <w:rPr>
          <w:rFonts w:ascii="Times New Roman" w:hAnsi="Times New Roman" w:cs="Times New Roman"/>
          <w:bCs/>
          <w:sz w:val="20"/>
          <w:szCs w:val="20"/>
          <w:lang w:val="en-US"/>
        </w:rPr>
        <w:t>Kegiatan tersebut tetap memperhatikan protokol kesehatan dengan memakai masker dan mejaga jarak.</w:t>
      </w:r>
      <w:proofErr w:type="gramEnd"/>
    </w:p>
    <w:p w14:paraId="62BBBD30" w14:textId="24E5DF7D" w:rsidR="009B76EF" w:rsidRPr="009B76EF" w:rsidRDefault="00B25724" w:rsidP="009B76EF">
      <w:pPr>
        <w:spacing w:after="0" w:line="464" w:lineRule="auto"/>
        <w:ind w:right="-19" w:firstLine="567"/>
        <w:jc w:val="center"/>
        <w:rPr>
          <w:rFonts w:ascii="Times New Roman" w:hAnsi="Times New Roman" w:cs="Times New Roman"/>
          <w:sz w:val="20"/>
          <w:szCs w:val="20"/>
        </w:rPr>
      </w:pPr>
      <w:r w:rsidRPr="009B76EF">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2F8A42B6" wp14:editId="59D62720">
            <wp:simplePos x="0" y="0"/>
            <wp:positionH relativeFrom="column">
              <wp:posOffset>99060</wp:posOffset>
            </wp:positionH>
            <wp:positionV relativeFrom="paragraph">
              <wp:posOffset>126365</wp:posOffset>
            </wp:positionV>
            <wp:extent cx="2585085" cy="2112010"/>
            <wp:effectExtent l="0" t="0" r="5715" b="2540"/>
            <wp:wrapTight wrapText="bothSides">
              <wp:wrapPolygon edited="0">
                <wp:start x="0" y="0"/>
                <wp:lineTo x="0" y="21431"/>
                <wp:lineTo x="21489" y="21431"/>
                <wp:lineTo x="21489"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6-23 at 04.32.53.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85085" cy="2112010"/>
                    </a:xfrm>
                    <a:prstGeom prst="rect">
                      <a:avLst/>
                    </a:prstGeom>
                  </pic:spPr>
                </pic:pic>
              </a:graphicData>
            </a:graphic>
            <wp14:sizeRelH relativeFrom="page">
              <wp14:pctWidth>0</wp14:pctWidth>
            </wp14:sizeRelH>
            <wp14:sizeRelV relativeFrom="page">
              <wp14:pctHeight>0</wp14:pctHeight>
            </wp14:sizeRelV>
          </wp:anchor>
        </w:drawing>
      </w:r>
      <w:r w:rsidRPr="009B76EF">
        <w:rPr>
          <w:rFonts w:ascii="Times New Roman" w:hAnsi="Times New Roman" w:cs="Times New Roman"/>
          <w:sz w:val="20"/>
          <w:szCs w:val="20"/>
        </w:rPr>
        <w:t>.</w:t>
      </w:r>
      <w:r w:rsidR="009B76EF">
        <w:rPr>
          <w:rFonts w:ascii="Times New Roman" w:hAnsi="Times New Roman" w:cs="Times New Roman"/>
          <w:sz w:val="20"/>
          <w:szCs w:val="20"/>
        </w:rPr>
        <w:tab/>
      </w:r>
      <w:bookmarkStart w:id="6" w:name="_Toc43784277"/>
      <w:r w:rsidR="009B76EF" w:rsidRPr="009B76EF">
        <w:rPr>
          <w:rFonts w:ascii="Times New Roman" w:hAnsi="Times New Roman" w:cs="Times New Roman"/>
          <w:b/>
          <w:sz w:val="20"/>
          <w:szCs w:val="20"/>
        </w:rPr>
        <w:t xml:space="preserve">Gambar 4: </w:t>
      </w:r>
      <w:r w:rsidR="009B76EF" w:rsidRPr="009B76EF">
        <w:rPr>
          <w:rFonts w:ascii="Times New Roman" w:hAnsi="Times New Roman" w:cs="Times New Roman"/>
          <w:b/>
          <w:i/>
          <w:sz w:val="20"/>
          <w:szCs w:val="20"/>
        </w:rPr>
        <w:t>Packaging</w:t>
      </w:r>
      <w:r w:rsidR="009B76EF" w:rsidRPr="009B76EF">
        <w:rPr>
          <w:rFonts w:ascii="Times New Roman" w:hAnsi="Times New Roman" w:cs="Times New Roman"/>
          <w:b/>
          <w:sz w:val="20"/>
          <w:szCs w:val="20"/>
        </w:rPr>
        <w:t xml:space="preserve"> Sembako</w:t>
      </w:r>
      <w:bookmarkEnd w:id="6"/>
    </w:p>
    <w:p w14:paraId="4A5606CD" w14:textId="6676482C" w:rsidR="00B25724" w:rsidRPr="009B76EF" w:rsidRDefault="00B25724" w:rsidP="009B76EF">
      <w:pPr>
        <w:tabs>
          <w:tab w:val="left" w:pos="3281"/>
        </w:tabs>
        <w:spacing w:after="0" w:line="464" w:lineRule="auto"/>
        <w:ind w:right="-19" w:firstLine="567"/>
        <w:jc w:val="both"/>
        <w:rPr>
          <w:rFonts w:ascii="Times New Roman" w:hAnsi="Times New Roman" w:cs="Times New Roman"/>
          <w:sz w:val="20"/>
          <w:szCs w:val="20"/>
        </w:rPr>
      </w:pPr>
    </w:p>
    <w:p w14:paraId="614FB05A" w14:textId="77777777" w:rsidR="00B25724" w:rsidRPr="009B76EF" w:rsidRDefault="00B25724" w:rsidP="009B76EF">
      <w:pPr>
        <w:pStyle w:val="ListParagraph"/>
        <w:numPr>
          <w:ilvl w:val="0"/>
          <w:numId w:val="11"/>
        </w:numPr>
        <w:spacing w:after="0" w:line="464" w:lineRule="auto"/>
        <w:ind w:left="426" w:right="-19"/>
        <w:rPr>
          <w:rFonts w:ascii="Times New Roman" w:hAnsi="Times New Roman" w:cs="Times New Roman"/>
          <w:sz w:val="20"/>
          <w:szCs w:val="20"/>
        </w:rPr>
      </w:pPr>
      <w:r w:rsidRPr="009B76EF">
        <w:rPr>
          <w:rFonts w:ascii="Times New Roman" w:hAnsi="Times New Roman" w:cs="Times New Roman"/>
          <w:b/>
          <w:sz w:val="20"/>
          <w:szCs w:val="20"/>
        </w:rPr>
        <w:t>Pendistribusian</w:t>
      </w:r>
      <w:r w:rsidRPr="009B76EF">
        <w:rPr>
          <w:rFonts w:ascii="Times New Roman" w:hAnsi="Times New Roman" w:cs="Times New Roman"/>
          <w:sz w:val="20"/>
          <w:szCs w:val="20"/>
        </w:rPr>
        <w:t xml:space="preserve"> </w:t>
      </w:r>
      <w:r w:rsidRPr="009B76EF">
        <w:rPr>
          <w:rFonts w:ascii="Times New Roman" w:hAnsi="Times New Roman" w:cs="Times New Roman"/>
          <w:b/>
          <w:sz w:val="20"/>
          <w:szCs w:val="20"/>
        </w:rPr>
        <w:t>Sembako</w:t>
      </w:r>
    </w:p>
    <w:p w14:paraId="492D4A48" w14:textId="77777777" w:rsidR="00B25724" w:rsidRPr="009B76EF" w:rsidRDefault="00B25724" w:rsidP="00673C93">
      <w:pPr>
        <w:pStyle w:val="ListParagraph"/>
        <w:spacing w:after="0" w:line="240" w:lineRule="auto"/>
        <w:ind w:left="426" w:right="-17" w:firstLine="567"/>
        <w:jc w:val="both"/>
        <w:rPr>
          <w:rFonts w:ascii="Times New Roman" w:hAnsi="Times New Roman" w:cs="Times New Roman"/>
          <w:sz w:val="20"/>
          <w:szCs w:val="20"/>
        </w:rPr>
      </w:pPr>
      <w:r w:rsidRPr="009B76EF">
        <w:rPr>
          <w:rFonts w:ascii="Times New Roman" w:hAnsi="Times New Roman" w:cs="Times New Roman"/>
          <w:sz w:val="20"/>
          <w:szCs w:val="20"/>
        </w:rPr>
        <w:t>Untuk mengurangi penyebaran covid 19, maka langkah pendistribusian 200 paket sembako bagi masyarakat yang terdampak di Kecamatan Sedati diserahkan kepada tim Unesa Crisis Centre (UCC) dan diketahui oleh Lembaga Pengabdian dan Pengembangan Masyarakat (LPPM</w:t>
      </w:r>
      <w:proofErr w:type="gramStart"/>
      <w:r w:rsidRPr="009B76EF">
        <w:rPr>
          <w:rFonts w:ascii="Times New Roman" w:hAnsi="Times New Roman" w:cs="Times New Roman"/>
          <w:sz w:val="20"/>
          <w:szCs w:val="20"/>
        </w:rPr>
        <w:t>)</w:t>
      </w:r>
      <w:r w:rsidRPr="009B76EF">
        <w:rPr>
          <w:rFonts w:ascii="Times New Roman" w:hAnsi="Times New Roman" w:cs="Times New Roman"/>
          <w:color w:val="4D5156"/>
          <w:sz w:val="20"/>
          <w:szCs w:val="20"/>
          <w:shd w:val="clear" w:color="auto" w:fill="FFFFFF"/>
        </w:rPr>
        <w:t xml:space="preserve"> </w:t>
      </w:r>
      <w:r w:rsidRPr="009B76EF">
        <w:rPr>
          <w:rFonts w:ascii="Times New Roman" w:hAnsi="Times New Roman" w:cs="Times New Roman"/>
          <w:sz w:val="20"/>
          <w:szCs w:val="20"/>
        </w:rPr>
        <w:t xml:space="preserve"> pada</w:t>
      </w:r>
      <w:proofErr w:type="gramEnd"/>
      <w:r w:rsidRPr="009B76EF">
        <w:rPr>
          <w:rFonts w:ascii="Times New Roman" w:hAnsi="Times New Roman" w:cs="Times New Roman"/>
          <w:sz w:val="20"/>
          <w:szCs w:val="20"/>
        </w:rPr>
        <w:t xml:space="preserve"> hari Selasa, tanggal 21 April 2020. Adapun dokumen penyerahan bukti penerimaan barang dapat dilihat pada gambar di bawah ini:</w:t>
      </w:r>
    </w:p>
    <w:p w14:paraId="698780F9" w14:textId="5626741C" w:rsidR="00B25724" w:rsidRPr="009B76EF" w:rsidRDefault="00C50244" w:rsidP="009B76EF">
      <w:pPr>
        <w:pStyle w:val="ListParagraph"/>
        <w:spacing w:after="0" w:line="464" w:lineRule="auto"/>
        <w:ind w:left="0" w:right="-19" w:firstLine="709"/>
        <w:rPr>
          <w:rFonts w:ascii="Times New Roman" w:hAnsi="Times New Roman" w:cs="Times New Roman"/>
          <w:sz w:val="20"/>
          <w:szCs w:val="20"/>
        </w:rPr>
      </w:pPr>
      <w:r w:rsidRPr="009B76EF">
        <w:rPr>
          <w:rFonts w:ascii="Times New Roman" w:hAnsi="Times New Roman" w:cs="Times New Roman"/>
          <w:noProof/>
          <w:sz w:val="20"/>
          <w:szCs w:val="20"/>
          <w:lang w:val="en-US"/>
        </w:rPr>
        <w:lastRenderedPageBreak/>
        <w:drawing>
          <wp:anchor distT="0" distB="0" distL="114300" distR="114300" simplePos="0" relativeHeight="251662336" behindDoc="1" locked="0" layoutInCell="1" allowOverlap="1" wp14:anchorId="259AFAFA" wp14:editId="0B2F3C86">
            <wp:simplePos x="0" y="0"/>
            <wp:positionH relativeFrom="column">
              <wp:posOffset>3335020</wp:posOffset>
            </wp:positionH>
            <wp:positionV relativeFrom="paragraph">
              <wp:posOffset>171450</wp:posOffset>
            </wp:positionV>
            <wp:extent cx="2453005" cy="2576195"/>
            <wp:effectExtent l="0" t="0" r="4445" b="0"/>
            <wp:wrapTight wrapText="bothSides">
              <wp:wrapPolygon edited="0">
                <wp:start x="0" y="0"/>
                <wp:lineTo x="0" y="21403"/>
                <wp:lineTo x="21471" y="21403"/>
                <wp:lineTo x="21471"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6-23 at 04.43.19 (1).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53005" cy="2576195"/>
                    </a:xfrm>
                    <a:prstGeom prst="rect">
                      <a:avLst/>
                    </a:prstGeom>
                  </pic:spPr>
                </pic:pic>
              </a:graphicData>
            </a:graphic>
            <wp14:sizeRelH relativeFrom="page">
              <wp14:pctWidth>0</wp14:pctWidth>
            </wp14:sizeRelH>
            <wp14:sizeRelV relativeFrom="page">
              <wp14:pctHeight>0</wp14:pctHeight>
            </wp14:sizeRelV>
          </wp:anchor>
        </w:drawing>
      </w:r>
      <w:r w:rsidR="009B76EF" w:rsidRPr="009B76EF">
        <w:rPr>
          <w:rFonts w:ascii="Times New Roman" w:hAnsi="Times New Roman" w:cs="Times New Roman"/>
          <w:noProof/>
          <w:sz w:val="20"/>
          <w:szCs w:val="20"/>
          <w:lang w:val="en-US"/>
        </w:rPr>
        <w:drawing>
          <wp:anchor distT="0" distB="0" distL="114300" distR="114300" simplePos="0" relativeHeight="251661312" behindDoc="0" locked="0" layoutInCell="1" allowOverlap="1" wp14:anchorId="31FC15EC" wp14:editId="1C412B85">
            <wp:simplePos x="0" y="0"/>
            <wp:positionH relativeFrom="column">
              <wp:posOffset>490855</wp:posOffset>
            </wp:positionH>
            <wp:positionV relativeFrom="paragraph">
              <wp:posOffset>174625</wp:posOffset>
            </wp:positionV>
            <wp:extent cx="2560320" cy="208280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6-23 at 04.43.19.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0320" cy="2082800"/>
                    </a:xfrm>
                    <a:prstGeom prst="rect">
                      <a:avLst/>
                    </a:prstGeom>
                  </pic:spPr>
                </pic:pic>
              </a:graphicData>
            </a:graphic>
            <wp14:sizeRelH relativeFrom="page">
              <wp14:pctWidth>0</wp14:pctWidth>
            </wp14:sizeRelH>
            <wp14:sizeRelV relativeFrom="page">
              <wp14:pctHeight>0</wp14:pctHeight>
            </wp14:sizeRelV>
          </wp:anchor>
        </w:drawing>
      </w:r>
    </w:p>
    <w:p w14:paraId="0E6BC1FA" w14:textId="4DAA2791" w:rsidR="00B25724" w:rsidRPr="009B76EF" w:rsidRDefault="00B25724" w:rsidP="009B76EF">
      <w:pPr>
        <w:pStyle w:val="ListParagraph"/>
        <w:spacing w:after="0" w:line="464" w:lineRule="auto"/>
        <w:ind w:left="0" w:right="-19" w:firstLine="709"/>
        <w:rPr>
          <w:rFonts w:ascii="Times New Roman" w:hAnsi="Times New Roman" w:cs="Times New Roman"/>
          <w:b/>
          <w:sz w:val="20"/>
          <w:szCs w:val="20"/>
        </w:rPr>
      </w:pPr>
    </w:p>
    <w:p w14:paraId="56FD4E6A" w14:textId="77777777" w:rsidR="00B25724" w:rsidRPr="009B76EF" w:rsidRDefault="00B25724" w:rsidP="009B76EF">
      <w:pPr>
        <w:spacing w:after="0" w:line="464" w:lineRule="auto"/>
        <w:ind w:left="465" w:right="6437" w:hanging="14"/>
        <w:rPr>
          <w:rFonts w:ascii="Times New Roman" w:hAnsi="Times New Roman" w:cs="Times New Roman"/>
          <w:b/>
          <w:sz w:val="20"/>
          <w:szCs w:val="20"/>
        </w:rPr>
      </w:pPr>
    </w:p>
    <w:p w14:paraId="4EB613FF" w14:textId="77777777" w:rsidR="00B25724" w:rsidRDefault="00B25724" w:rsidP="009B76EF">
      <w:pPr>
        <w:spacing w:after="0" w:line="464" w:lineRule="auto"/>
        <w:ind w:left="465" w:right="6437" w:hanging="14"/>
        <w:rPr>
          <w:rFonts w:ascii="Times New Roman" w:hAnsi="Times New Roman" w:cs="Times New Roman"/>
          <w:b/>
          <w:sz w:val="20"/>
          <w:szCs w:val="20"/>
        </w:rPr>
      </w:pPr>
    </w:p>
    <w:p w14:paraId="0C70C7B9" w14:textId="77777777" w:rsidR="009B76EF" w:rsidRDefault="009B76EF" w:rsidP="009B76EF">
      <w:pPr>
        <w:spacing w:after="0" w:line="464" w:lineRule="auto"/>
        <w:ind w:left="465" w:right="6437" w:hanging="14"/>
        <w:rPr>
          <w:rFonts w:ascii="Times New Roman" w:hAnsi="Times New Roman" w:cs="Times New Roman"/>
          <w:b/>
          <w:sz w:val="20"/>
          <w:szCs w:val="20"/>
        </w:rPr>
      </w:pPr>
    </w:p>
    <w:p w14:paraId="5DAAB3A3" w14:textId="77777777" w:rsidR="009B76EF" w:rsidRDefault="009B76EF" w:rsidP="009B76EF">
      <w:pPr>
        <w:spacing w:after="0" w:line="464" w:lineRule="auto"/>
        <w:ind w:left="465" w:right="6437" w:hanging="14"/>
        <w:rPr>
          <w:rFonts w:ascii="Times New Roman" w:hAnsi="Times New Roman" w:cs="Times New Roman"/>
          <w:b/>
          <w:sz w:val="20"/>
          <w:szCs w:val="20"/>
        </w:rPr>
      </w:pPr>
    </w:p>
    <w:p w14:paraId="78BA4D3A" w14:textId="77777777" w:rsidR="009B76EF" w:rsidRDefault="009B76EF" w:rsidP="009B76EF">
      <w:pPr>
        <w:spacing w:after="0" w:line="464" w:lineRule="auto"/>
        <w:ind w:left="465" w:right="6437" w:hanging="14"/>
        <w:rPr>
          <w:rFonts w:ascii="Times New Roman" w:hAnsi="Times New Roman" w:cs="Times New Roman"/>
          <w:b/>
          <w:sz w:val="20"/>
          <w:szCs w:val="20"/>
        </w:rPr>
      </w:pPr>
    </w:p>
    <w:p w14:paraId="1E31A22F" w14:textId="77777777" w:rsidR="009B76EF" w:rsidRPr="009B76EF" w:rsidRDefault="009B76EF" w:rsidP="009B76EF">
      <w:pPr>
        <w:spacing w:after="0" w:line="464" w:lineRule="auto"/>
        <w:ind w:left="465" w:right="6437" w:hanging="14"/>
        <w:rPr>
          <w:rFonts w:ascii="Times New Roman" w:hAnsi="Times New Roman" w:cs="Times New Roman"/>
          <w:b/>
          <w:sz w:val="20"/>
          <w:szCs w:val="20"/>
        </w:rPr>
      </w:pPr>
    </w:p>
    <w:p w14:paraId="3A29EF29" w14:textId="77777777" w:rsidR="00B25724" w:rsidRPr="009B76EF" w:rsidRDefault="00B25724" w:rsidP="009B76EF">
      <w:pPr>
        <w:spacing w:after="0" w:line="464" w:lineRule="auto"/>
        <w:ind w:left="465" w:right="-19" w:hanging="14"/>
        <w:jc w:val="center"/>
        <w:rPr>
          <w:rFonts w:ascii="Times New Roman" w:hAnsi="Times New Roman" w:cs="Times New Roman"/>
          <w:b/>
          <w:sz w:val="20"/>
          <w:szCs w:val="20"/>
        </w:rPr>
      </w:pPr>
      <w:r w:rsidRPr="009B76EF">
        <w:rPr>
          <w:rFonts w:ascii="Times New Roman" w:hAnsi="Times New Roman" w:cs="Times New Roman"/>
          <w:b/>
          <w:noProof/>
          <w:sz w:val="20"/>
          <w:szCs w:val="20"/>
          <w:lang w:val="en-US"/>
        </w:rPr>
        <w:drawing>
          <wp:inline distT="0" distB="0" distL="0" distR="0" wp14:anchorId="6A5CCCC6" wp14:editId="7FE8FB82">
            <wp:extent cx="2584174" cy="2814762"/>
            <wp:effectExtent l="0" t="0" r="6985"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6-23 at 04.49.02.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85275" cy="2815961"/>
                    </a:xfrm>
                    <a:prstGeom prst="rect">
                      <a:avLst/>
                    </a:prstGeom>
                  </pic:spPr>
                </pic:pic>
              </a:graphicData>
            </a:graphic>
          </wp:inline>
        </w:drawing>
      </w:r>
    </w:p>
    <w:p w14:paraId="75C8C358" w14:textId="77777777" w:rsidR="00B25724" w:rsidRPr="009B76EF" w:rsidRDefault="00B25724" w:rsidP="009B76EF">
      <w:pPr>
        <w:pStyle w:val="Heading1"/>
        <w:spacing w:before="0" w:after="0"/>
        <w:jc w:val="center"/>
        <w:rPr>
          <w:rFonts w:ascii="Times New Roman" w:hAnsi="Times New Roman" w:cs="Times New Roman"/>
          <w:sz w:val="20"/>
          <w:szCs w:val="20"/>
        </w:rPr>
      </w:pPr>
      <w:bookmarkStart w:id="7" w:name="_Toc43784278"/>
      <w:r w:rsidRPr="009B76EF">
        <w:rPr>
          <w:rFonts w:ascii="Times New Roman" w:hAnsi="Times New Roman" w:cs="Times New Roman"/>
          <w:sz w:val="20"/>
          <w:szCs w:val="20"/>
        </w:rPr>
        <w:t>Gambar 5: Bukti Penyerahan Sembako</w:t>
      </w:r>
      <w:bookmarkEnd w:id="7"/>
    </w:p>
    <w:p w14:paraId="31FB03CD" w14:textId="77777777" w:rsidR="00B25724" w:rsidRPr="009B76EF" w:rsidRDefault="00B25724" w:rsidP="009B76EF">
      <w:pPr>
        <w:spacing w:after="0" w:line="464" w:lineRule="auto"/>
        <w:ind w:right="-19" w:hanging="14"/>
        <w:jc w:val="center"/>
        <w:rPr>
          <w:rFonts w:ascii="Times New Roman" w:hAnsi="Times New Roman" w:cs="Times New Roman"/>
          <w:b/>
          <w:sz w:val="20"/>
          <w:szCs w:val="20"/>
        </w:rPr>
      </w:pPr>
    </w:p>
    <w:p w14:paraId="05CD9A7B" w14:textId="77777777" w:rsidR="00B25724" w:rsidRDefault="00B25724" w:rsidP="00673C93">
      <w:pPr>
        <w:pStyle w:val="ListParagraph"/>
        <w:spacing w:after="0" w:line="240" w:lineRule="auto"/>
        <w:ind w:left="426" w:right="-17"/>
        <w:jc w:val="both"/>
        <w:rPr>
          <w:rFonts w:ascii="Times New Roman" w:hAnsi="Times New Roman" w:cs="Times New Roman"/>
          <w:sz w:val="20"/>
          <w:szCs w:val="20"/>
        </w:rPr>
      </w:pPr>
      <w:proofErr w:type="gramStart"/>
      <w:r w:rsidRPr="009B76EF">
        <w:rPr>
          <w:rFonts w:ascii="Times New Roman" w:hAnsi="Times New Roman" w:cs="Times New Roman"/>
          <w:sz w:val="20"/>
          <w:szCs w:val="20"/>
        </w:rPr>
        <w:t>Untuk melihat tingkat kepuasan masyarakat terhadap kegiatan ini, maka dibuatlah angket yang disebarkan kepada 200 warga Kecamatan Sedati.</w:t>
      </w:r>
      <w:proofErr w:type="gramEnd"/>
      <w:r w:rsidRPr="009B76EF">
        <w:rPr>
          <w:rFonts w:ascii="Times New Roman" w:hAnsi="Times New Roman" w:cs="Times New Roman"/>
          <w:sz w:val="20"/>
          <w:szCs w:val="20"/>
        </w:rPr>
        <w:t xml:space="preserve"> Hasilnya dapat dilihat pada tabel dan diagram di bawah ini:</w:t>
      </w:r>
    </w:p>
    <w:p w14:paraId="204FB9E0" w14:textId="77777777" w:rsidR="009B76EF" w:rsidRPr="009B76EF" w:rsidRDefault="009B76EF" w:rsidP="009B76EF">
      <w:pPr>
        <w:spacing w:after="0" w:line="464" w:lineRule="auto"/>
        <w:ind w:right="-19" w:hanging="14"/>
        <w:jc w:val="both"/>
        <w:rPr>
          <w:rFonts w:ascii="Times New Roman" w:hAnsi="Times New Roman" w:cs="Times New Roman"/>
          <w:sz w:val="20"/>
          <w:szCs w:val="20"/>
        </w:rPr>
      </w:pPr>
    </w:p>
    <w:p w14:paraId="3BAC0D57" w14:textId="77777777" w:rsidR="00B25724" w:rsidRPr="009B76EF" w:rsidRDefault="00B25724" w:rsidP="009B76EF">
      <w:pPr>
        <w:spacing w:after="0" w:line="464" w:lineRule="auto"/>
        <w:ind w:right="-19" w:hanging="14"/>
        <w:jc w:val="center"/>
        <w:rPr>
          <w:rFonts w:ascii="Times New Roman" w:hAnsi="Times New Roman" w:cs="Times New Roman"/>
          <w:b/>
          <w:sz w:val="20"/>
          <w:szCs w:val="20"/>
        </w:rPr>
      </w:pPr>
      <w:r w:rsidRPr="009B76EF">
        <w:rPr>
          <w:rFonts w:ascii="Times New Roman" w:hAnsi="Times New Roman" w:cs="Times New Roman"/>
          <w:b/>
          <w:sz w:val="20"/>
          <w:szCs w:val="20"/>
        </w:rPr>
        <w:t>Tabel 3 Data Kepuasan Masyarakat Terhadap Pembagian Sembako Di Kecamatan Sedati</w:t>
      </w:r>
    </w:p>
    <w:tbl>
      <w:tblPr>
        <w:tblStyle w:val="TableGrid"/>
        <w:tblW w:w="10010" w:type="dxa"/>
        <w:jc w:val="center"/>
        <w:tblLook w:val="04A0" w:firstRow="1" w:lastRow="0" w:firstColumn="1" w:lastColumn="0" w:noHBand="0" w:noVBand="1"/>
      </w:tblPr>
      <w:tblGrid>
        <w:gridCol w:w="2093"/>
        <w:gridCol w:w="1269"/>
        <w:gridCol w:w="1196"/>
        <w:gridCol w:w="1248"/>
        <w:gridCol w:w="1239"/>
        <w:gridCol w:w="1362"/>
        <w:gridCol w:w="1603"/>
      </w:tblGrid>
      <w:tr w:rsidR="00B25724" w:rsidRPr="009B76EF" w14:paraId="76815A9B" w14:textId="77777777" w:rsidTr="0054288D">
        <w:trPr>
          <w:jc w:val="center"/>
        </w:trPr>
        <w:tc>
          <w:tcPr>
            <w:tcW w:w="2093" w:type="dxa"/>
          </w:tcPr>
          <w:p w14:paraId="5288A656" w14:textId="77777777" w:rsidR="00B25724" w:rsidRPr="009B76EF" w:rsidRDefault="00B25724" w:rsidP="009B76EF">
            <w:pPr>
              <w:ind w:right="-17"/>
              <w:jc w:val="center"/>
              <w:rPr>
                <w:rFonts w:ascii="Times New Roman" w:hAnsi="Times New Roman" w:cs="Times New Roman"/>
                <w:b/>
                <w:sz w:val="20"/>
                <w:szCs w:val="20"/>
              </w:rPr>
            </w:pPr>
            <w:r w:rsidRPr="009B76EF">
              <w:rPr>
                <w:rFonts w:ascii="Times New Roman" w:hAnsi="Times New Roman" w:cs="Times New Roman"/>
                <w:b/>
                <w:sz w:val="20"/>
                <w:szCs w:val="20"/>
              </w:rPr>
              <w:t>Keterangan</w:t>
            </w:r>
          </w:p>
        </w:tc>
        <w:tc>
          <w:tcPr>
            <w:tcW w:w="1269" w:type="dxa"/>
          </w:tcPr>
          <w:p w14:paraId="5F620203" w14:textId="77777777" w:rsidR="00B25724" w:rsidRPr="009B76EF" w:rsidRDefault="00B25724" w:rsidP="009B76EF">
            <w:pPr>
              <w:ind w:right="-17"/>
              <w:jc w:val="center"/>
              <w:rPr>
                <w:rFonts w:ascii="Times New Roman" w:hAnsi="Times New Roman" w:cs="Times New Roman"/>
                <w:b/>
                <w:sz w:val="20"/>
                <w:szCs w:val="20"/>
              </w:rPr>
            </w:pPr>
            <w:r w:rsidRPr="009B76EF">
              <w:rPr>
                <w:rFonts w:ascii="Times New Roman" w:hAnsi="Times New Roman" w:cs="Times New Roman"/>
                <w:b/>
                <w:sz w:val="20"/>
                <w:szCs w:val="20"/>
              </w:rPr>
              <w:t>Sangat Puas</w:t>
            </w:r>
          </w:p>
        </w:tc>
        <w:tc>
          <w:tcPr>
            <w:tcW w:w="1196" w:type="dxa"/>
          </w:tcPr>
          <w:p w14:paraId="4DF425F3" w14:textId="77777777" w:rsidR="00B25724" w:rsidRPr="009B76EF" w:rsidRDefault="00B25724" w:rsidP="009B76EF">
            <w:pPr>
              <w:ind w:right="-17"/>
              <w:jc w:val="center"/>
              <w:rPr>
                <w:rFonts w:ascii="Times New Roman" w:hAnsi="Times New Roman" w:cs="Times New Roman"/>
                <w:b/>
                <w:sz w:val="20"/>
                <w:szCs w:val="20"/>
              </w:rPr>
            </w:pPr>
            <w:r w:rsidRPr="009B76EF">
              <w:rPr>
                <w:rFonts w:ascii="Times New Roman" w:hAnsi="Times New Roman" w:cs="Times New Roman"/>
                <w:b/>
                <w:sz w:val="20"/>
                <w:szCs w:val="20"/>
              </w:rPr>
              <w:t>Puas</w:t>
            </w:r>
          </w:p>
        </w:tc>
        <w:tc>
          <w:tcPr>
            <w:tcW w:w="1248" w:type="dxa"/>
          </w:tcPr>
          <w:p w14:paraId="2A60B498" w14:textId="77777777" w:rsidR="00B25724" w:rsidRPr="009B76EF" w:rsidRDefault="00B25724" w:rsidP="009B76EF">
            <w:pPr>
              <w:ind w:right="-17"/>
              <w:jc w:val="center"/>
              <w:rPr>
                <w:rFonts w:ascii="Times New Roman" w:hAnsi="Times New Roman" w:cs="Times New Roman"/>
                <w:b/>
                <w:sz w:val="20"/>
                <w:szCs w:val="20"/>
              </w:rPr>
            </w:pPr>
            <w:r w:rsidRPr="009B76EF">
              <w:rPr>
                <w:rFonts w:ascii="Times New Roman" w:hAnsi="Times New Roman" w:cs="Times New Roman"/>
                <w:b/>
                <w:sz w:val="20"/>
                <w:szCs w:val="20"/>
              </w:rPr>
              <w:t>Cukup</w:t>
            </w:r>
          </w:p>
        </w:tc>
        <w:tc>
          <w:tcPr>
            <w:tcW w:w="1239" w:type="dxa"/>
          </w:tcPr>
          <w:p w14:paraId="5AFCF279" w14:textId="77777777" w:rsidR="00B25724" w:rsidRPr="009B76EF" w:rsidRDefault="00B25724" w:rsidP="009B76EF">
            <w:pPr>
              <w:ind w:right="-17"/>
              <w:jc w:val="center"/>
              <w:rPr>
                <w:rFonts w:ascii="Times New Roman" w:hAnsi="Times New Roman" w:cs="Times New Roman"/>
                <w:b/>
                <w:sz w:val="20"/>
                <w:szCs w:val="20"/>
              </w:rPr>
            </w:pPr>
            <w:r w:rsidRPr="009B76EF">
              <w:rPr>
                <w:rFonts w:ascii="Times New Roman" w:hAnsi="Times New Roman" w:cs="Times New Roman"/>
                <w:b/>
                <w:sz w:val="20"/>
                <w:szCs w:val="20"/>
              </w:rPr>
              <w:t>Tidak Puas</w:t>
            </w:r>
          </w:p>
        </w:tc>
        <w:tc>
          <w:tcPr>
            <w:tcW w:w="1362" w:type="dxa"/>
          </w:tcPr>
          <w:p w14:paraId="34EF0232" w14:textId="77777777" w:rsidR="00B25724" w:rsidRPr="009B76EF" w:rsidRDefault="00B25724" w:rsidP="009B76EF">
            <w:pPr>
              <w:ind w:right="-17"/>
              <w:jc w:val="center"/>
              <w:rPr>
                <w:rFonts w:ascii="Times New Roman" w:hAnsi="Times New Roman" w:cs="Times New Roman"/>
                <w:b/>
                <w:sz w:val="20"/>
                <w:szCs w:val="20"/>
              </w:rPr>
            </w:pPr>
            <w:r w:rsidRPr="009B76EF">
              <w:rPr>
                <w:rFonts w:ascii="Times New Roman" w:hAnsi="Times New Roman" w:cs="Times New Roman"/>
                <w:b/>
                <w:sz w:val="20"/>
                <w:szCs w:val="20"/>
              </w:rPr>
              <w:t>Sangat Tidak Puas</w:t>
            </w:r>
          </w:p>
        </w:tc>
        <w:tc>
          <w:tcPr>
            <w:tcW w:w="1603" w:type="dxa"/>
          </w:tcPr>
          <w:p w14:paraId="503403C4" w14:textId="77777777" w:rsidR="00B25724" w:rsidRPr="009B76EF" w:rsidRDefault="00B25724" w:rsidP="009B76EF">
            <w:pPr>
              <w:ind w:right="-17"/>
              <w:jc w:val="center"/>
              <w:rPr>
                <w:rFonts w:ascii="Times New Roman" w:hAnsi="Times New Roman" w:cs="Times New Roman"/>
                <w:b/>
                <w:sz w:val="20"/>
                <w:szCs w:val="20"/>
              </w:rPr>
            </w:pPr>
            <w:r w:rsidRPr="009B76EF">
              <w:rPr>
                <w:rFonts w:ascii="Times New Roman" w:hAnsi="Times New Roman" w:cs="Times New Roman"/>
                <w:b/>
                <w:sz w:val="20"/>
                <w:szCs w:val="20"/>
              </w:rPr>
              <w:t>Jumlah Warga</w:t>
            </w:r>
          </w:p>
        </w:tc>
      </w:tr>
      <w:tr w:rsidR="00B25724" w:rsidRPr="009B76EF" w14:paraId="23460545" w14:textId="77777777" w:rsidTr="0054288D">
        <w:trPr>
          <w:jc w:val="center"/>
        </w:trPr>
        <w:tc>
          <w:tcPr>
            <w:tcW w:w="2093" w:type="dxa"/>
          </w:tcPr>
          <w:p w14:paraId="5B7DD56F"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Desa Pulungan</w:t>
            </w:r>
          </w:p>
        </w:tc>
        <w:tc>
          <w:tcPr>
            <w:tcW w:w="1269" w:type="dxa"/>
          </w:tcPr>
          <w:p w14:paraId="0571D72C"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50</w:t>
            </w:r>
          </w:p>
        </w:tc>
        <w:tc>
          <w:tcPr>
            <w:tcW w:w="1196" w:type="dxa"/>
          </w:tcPr>
          <w:p w14:paraId="7B587046"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10</w:t>
            </w:r>
          </w:p>
        </w:tc>
        <w:tc>
          <w:tcPr>
            <w:tcW w:w="1248" w:type="dxa"/>
          </w:tcPr>
          <w:p w14:paraId="0AD81D9A"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0</w:t>
            </w:r>
          </w:p>
        </w:tc>
        <w:tc>
          <w:tcPr>
            <w:tcW w:w="1239" w:type="dxa"/>
          </w:tcPr>
          <w:p w14:paraId="1FF44D47"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0</w:t>
            </w:r>
          </w:p>
        </w:tc>
        <w:tc>
          <w:tcPr>
            <w:tcW w:w="1362" w:type="dxa"/>
          </w:tcPr>
          <w:p w14:paraId="7A455656"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0</w:t>
            </w:r>
          </w:p>
        </w:tc>
        <w:tc>
          <w:tcPr>
            <w:tcW w:w="1603" w:type="dxa"/>
          </w:tcPr>
          <w:p w14:paraId="510E0E43"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60</w:t>
            </w:r>
          </w:p>
        </w:tc>
      </w:tr>
      <w:tr w:rsidR="00B25724" w:rsidRPr="009B76EF" w14:paraId="4272B475" w14:textId="77777777" w:rsidTr="0054288D">
        <w:trPr>
          <w:jc w:val="center"/>
        </w:trPr>
        <w:tc>
          <w:tcPr>
            <w:tcW w:w="2093" w:type="dxa"/>
          </w:tcPr>
          <w:p w14:paraId="5044F53E"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Desa Cemandi</w:t>
            </w:r>
          </w:p>
        </w:tc>
        <w:tc>
          <w:tcPr>
            <w:tcW w:w="1269" w:type="dxa"/>
          </w:tcPr>
          <w:p w14:paraId="008128D0"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62</w:t>
            </w:r>
          </w:p>
        </w:tc>
        <w:tc>
          <w:tcPr>
            <w:tcW w:w="1196" w:type="dxa"/>
          </w:tcPr>
          <w:p w14:paraId="76076C81"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8</w:t>
            </w:r>
          </w:p>
        </w:tc>
        <w:tc>
          <w:tcPr>
            <w:tcW w:w="1248" w:type="dxa"/>
          </w:tcPr>
          <w:p w14:paraId="15DA92DE"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0</w:t>
            </w:r>
          </w:p>
        </w:tc>
        <w:tc>
          <w:tcPr>
            <w:tcW w:w="1239" w:type="dxa"/>
          </w:tcPr>
          <w:p w14:paraId="7D411334"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0</w:t>
            </w:r>
          </w:p>
        </w:tc>
        <w:tc>
          <w:tcPr>
            <w:tcW w:w="1362" w:type="dxa"/>
          </w:tcPr>
          <w:p w14:paraId="448AB9D0"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0</w:t>
            </w:r>
          </w:p>
        </w:tc>
        <w:tc>
          <w:tcPr>
            <w:tcW w:w="1603" w:type="dxa"/>
          </w:tcPr>
          <w:p w14:paraId="19072713"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70</w:t>
            </w:r>
          </w:p>
        </w:tc>
      </w:tr>
      <w:tr w:rsidR="00B25724" w:rsidRPr="009B76EF" w14:paraId="4C7BEE50" w14:textId="77777777" w:rsidTr="0054288D">
        <w:trPr>
          <w:jc w:val="center"/>
        </w:trPr>
        <w:tc>
          <w:tcPr>
            <w:tcW w:w="2093" w:type="dxa"/>
          </w:tcPr>
          <w:p w14:paraId="4581BAF4"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Desa Kalanganyar</w:t>
            </w:r>
          </w:p>
        </w:tc>
        <w:tc>
          <w:tcPr>
            <w:tcW w:w="1269" w:type="dxa"/>
          </w:tcPr>
          <w:p w14:paraId="1CEE034D"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60</w:t>
            </w:r>
          </w:p>
        </w:tc>
        <w:tc>
          <w:tcPr>
            <w:tcW w:w="1196" w:type="dxa"/>
          </w:tcPr>
          <w:p w14:paraId="72016096"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10</w:t>
            </w:r>
          </w:p>
        </w:tc>
        <w:tc>
          <w:tcPr>
            <w:tcW w:w="1248" w:type="dxa"/>
          </w:tcPr>
          <w:p w14:paraId="39E33C80"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0</w:t>
            </w:r>
          </w:p>
        </w:tc>
        <w:tc>
          <w:tcPr>
            <w:tcW w:w="1239" w:type="dxa"/>
          </w:tcPr>
          <w:p w14:paraId="5D94C474"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0</w:t>
            </w:r>
          </w:p>
        </w:tc>
        <w:tc>
          <w:tcPr>
            <w:tcW w:w="1362" w:type="dxa"/>
          </w:tcPr>
          <w:p w14:paraId="2F417AB2"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0</w:t>
            </w:r>
          </w:p>
        </w:tc>
        <w:tc>
          <w:tcPr>
            <w:tcW w:w="1603" w:type="dxa"/>
          </w:tcPr>
          <w:p w14:paraId="7E0CCF5C" w14:textId="77777777" w:rsidR="00B25724" w:rsidRPr="009B76EF" w:rsidRDefault="00B25724" w:rsidP="009B76EF">
            <w:pPr>
              <w:ind w:right="-17"/>
              <w:jc w:val="center"/>
              <w:rPr>
                <w:rFonts w:ascii="Times New Roman" w:hAnsi="Times New Roman" w:cs="Times New Roman"/>
                <w:sz w:val="20"/>
                <w:szCs w:val="20"/>
              </w:rPr>
            </w:pPr>
            <w:r w:rsidRPr="009B76EF">
              <w:rPr>
                <w:rFonts w:ascii="Times New Roman" w:hAnsi="Times New Roman" w:cs="Times New Roman"/>
                <w:sz w:val="20"/>
                <w:szCs w:val="20"/>
              </w:rPr>
              <w:t>70</w:t>
            </w:r>
          </w:p>
        </w:tc>
      </w:tr>
      <w:tr w:rsidR="00B25724" w:rsidRPr="009B76EF" w14:paraId="2B7C31AA" w14:textId="77777777" w:rsidTr="0054288D">
        <w:trPr>
          <w:jc w:val="center"/>
        </w:trPr>
        <w:tc>
          <w:tcPr>
            <w:tcW w:w="2093" w:type="dxa"/>
          </w:tcPr>
          <w:p w14:paraId="4972507F" w14:textId="77777777" w:rsidR="00B25724" w:rsidRPr="009B76EF" w:rsidRDefault="00B25724" w:rsidP="009B76EF">
            <w:pPr>
              <w:ind w:right="-17"/>
              <w:jc w:val="center"/>
              <w:rPr>
                <w:rFonts w:ascii="Times New Roman" w:hAnsi="Times New Roman" w:cs="Times New Roman"/>
                <w:b/>
                <w:sz w:val="20"/>
                <w:szCs w:val="20"/>
              </w:rPr>
            </w:pPr>
            <w:r w:rsidRPr="009B76EF">
              <w:rPr>
                <w:rFonts w:ascii="Times New Roman" w:hAnsi="Times New Roman" w:cs="Times New Roman"/>
                <w:b/>
                <w:sz w:val="20"/>
                <w:szCs w:val="20"/>
              </w:rPr>
              <w:t xml:space="preserve">Total </w:t>
            </w:r>
          </w:p>
        </w:tc>
        <w:tc>
          <w:tcPr>
            <w:tcW w:w="1269" w:type="dxa"/>
          </w:tcPr>
          <w:p w14:paraId="41870562" w14:textId="77777777" w:rsidR="00B25724" w:rsidRPr="009B76EF" w:rsidRDefault="00B25724" w:rsidP="009B76EF">
            <w:pPr>
              <w:ind w:right="-17"/>
              <w:jc w:val="center"/>
              <w:rPr>
                <w:rFonts w:ascii="Times New Roman" w:hAnsi="Times New Roman" w:cs="Times New Roman"/>
                <w:b/>
                <w:sz w:val="20"/>
                <w:szCs w:val="20"/>
              </w:rPr>
            </w:pPr>
            <w:r w:rsidRPr="009B76EF">
              <w:rPr>
                <w:rFonts w:ascii="Times New Roman" w:hAnsi="Times New Roman" w:cs="Times New Roman"/>
                <w:b/>
                <w:sz w:val="20"/>
                <w:szCs w:val="20"/>
              </w:rPr>
              <w:t>172</w:t>
            </w:r>
          </w:p>
        </w:tc>
        <w:tc>
          <w:tcPr>
            <w:tcW w:w="1196" w:type="dxa"/>
          </w:tcPr>
          <w:p w14:paraId="73E653FE" w14:textId="77777777" w:rsidR="00B25724" w:rsidRPr="009B76EF" w:rsidRDefault="00B25724" w:rsidP="009B76EF">
            <w:pPr>
              <w:ind w:right="-17"/>
              <w:jc w:val="center"/>
              <w:rPr>
                <w:rFonts w:ascii="Times New Roman" w:hAnsi="Times New Roman" w:cs="Times New Roman"/>
                <w:b/>
                <w:sz w:val="20"/>
                <w:szCs w:val="20"/>
              </w:rPr>
            </w:pPr>
            <w:r w:rsidRPr="009B76EF">
              <w:rPr>
                <w:rFonts w:ascii="Times New Roman" w:hAnsi="Times New Roman" w:cs="Times New Roman"/>
                <w:b/>
                <w:sz w:val="20"/>
                <w:szCs w:val="20"/>
              </w:rPr>
              <w:t>28</w:t>
            </w:r>
          </w:p>
        </w:tc>
        <w:tc>
          <w:tcPr>
            <w:tcW w:w="1248" w:type="dxa"/>
          </w:tcPr>
          <w:p w14:paraId="66313DD8" w14:textId="77777777" w:rsidR="00B25724" w:rsidRPr="009B76EF" w:rsidRDefault="00B25724" w:rsidP="009B76EF">
            <w:pPr>
              <w:ind w:right="-17"/>
              <w:jc w:val="center"/>
              <w:rPr>
                <w:rFonts w:ascii="Times New Roman" w:hAnsi="Times New Roman" w:cs="Times New Roman"/>
                <w:b/>
                <w:sz w:val="20"/>
                <w:szCs w:val="20"/>
              </w:rPr>
            </w:pPr>
            <w:r w:rsidRPr="009B76EF">
              <w:rPr>
                <w:rFonts w:ascii="Times New Roman" w:hAnsi="Times New Roman" w:cs="Times New Roman"/>
                <w:b/>
                <w:sz w:val="20"/>
                <w:szCs w:val="20"/>
              </w:rPr>
              <w:t>0</w:t>
            </w:r>
          </w:p>
        </w:tc>
        <w:tc>
          <w:tcPr>
            <w:tcW w:w="1239" w:type="dxa"/>
          </w:tcPr>
          <w:p w14:paraId="0A1E6A01" w14:textId="77777777" w:rsidR="00B25724" w:rsidRPr="009B76EF" w:rsidRDefault="00B25724" w:rsidP="009B76EF">
            <w:pPr>
              <w:ind w:right="-17"/>
              <w:jc w:val="center"/>
              <w:rPr>
                <w:rFonts w:ascii="Times New Roman" w:hAnsi="Times New Roman" w:cs="Times New Roman"/>
                <w:b/>
                <w:sz w:val="20"/>
                <w:szCs w:val="20"/>
              </w:rPr>
            </w:pPr>
            <w:r w:rsidRPr="009B76EF">
              <w:rPr>
                <w:rFonts w:ascii="Times New Roman" w:hAnsi="Times New Roman" w:cs="Times New Roman"/>
                <w:b/>
                <w:sz w:val="20"/>
                <w:szCs w:val="20"/>
              </w:rPr>
              <w:t>0</w:t>
            </w:r>
          </w:p>
        </w:tc>
        <w:tc>
          <w:tcPr>
            <w:tcW w:w="1362" w:type="dxa"/>
          </w:tcPr>
          <w:p w14:paraId="4BD5565E" w14:textId="77777777" w:rsidR="00B25724" w:rsidRPr="009B76EF" w:rsidRDefault="00B25724" w:rsidP="009B76EF">
            <w:pPr>
              <w:ind w:right="-17"/>
              <w:jc w:val="center"/>
              <w:rPr>
                <w:rFonts w:ascii="Times New Roman" w:hAnsi="Times New Roman" w:cs="Times New Roman"/>
                <w:b/>
                <w:sz w:val="20"/>
                <w:szCs w:val="20"/>
              </w:rPr>
            </w:pPr>
            <w:r w:rsidRPr="009B76EF">
              <w:rPr>
                <w:rFonts w:ascii="Times New Roman" w:hAnsi="Times New Roman" w:cs="Times New Roman"/>
                <w:b/>
                <w:sz w:val="20"/>
                <w:szCs w:val="20"/>
              </w:rPr>
              <w:t>0</w:t>
            </w:r>
          </w:p>
        </w:tc>
        <w:tc>
          <w:tcPr>
            <w:tcW w:w="1603" w:type="dxa"/>
          </w:tcPr>
          <w:p w14:paraId="525F4238" w14:textId="77777777" w:rsidR="00B25724" w:rsidRPr="009B76EF" w:rsidRDefault="00B25724" w:rsidP="009B76EF">
            <w:pPr>
              <w:ind w:right="-17"/>
              <w:jc w:val="center"/>
              <w:rPr>
                <w:rFonts w:ascii="Times New Roman" w:hAnsi="Times New Roman" w:cs="Times New Roman"/>
                <w:b/>
                <w:sz w:val="20"/>
                <w:szCs w:val="20"/>
              </w:rPr>
            </w:pPr>
            <w:r w:rsidRPr="009B76EF">
              <w:rPr>
                <w:rFonts w:ascii="Times New Roman" w:hAnsi="Times New Roman" w:cs="Times New Roman"/>
                <w:b/>
                <w:sz w:val="20"/>
                <w:szCs w:val="20"/>
              </w:rPr>
              <w:t>200</w:t>
            </w:r>
          </w:p>
        </w:tc>
      </w:tr>
    </w:tbl>
    <w:p w14:paraId="568A1FFF" w14:textId="77777777" w:rsidR="00B25724" w:rsidRPr="009B76EF" w:rsidRDefault="00B25724" w:rsidP="009B76EF">
      <w:pPr>
        <w:spacing w:after="0" w:line="464" w:lineRule="auto"/>
        <w:ind w:right="-19" w:hanging="14"/>
        <w:rPr>
          <w:rFonts w:ascii="Times New Roman" w:hAnsi="Times New Roman" w:cs="Times New Roman"/>
          <w:b/>
          <w:sz w:val="20"/>
          <w:szCs w:val="20"/>
        </w:rPr>
      </w:pPr>
    </w:p>
    <w:p w14:paraId="0BFA604B" w14:textId="77777777" w:rsidR="00B25724" w:rsidRPr="009B76EF" w:rsidRDefault="00B25724" w:rsidP="009B76EF">
      <w:pPr>
        <w:spacing w:after="0" w:line="464" w:lineRule="auto"/>
        <w:ind w:right="-19" w:hanging="14"/>
        <w:jc w:val="center"/>
        <w:rPr>
          <w:rFonts w:ascii="Times New Roman" w:hAnsi="Times New Roman" w:cs="Times New Roman"/>
          <w:b/>
          <w:sz w:val="20"/>
          <w:szCs w:val="20"/>
        </w:rPr>
      </w:pPr>
      <w:r w:rsidRPr="009B76EF">
        <w:rPr>
          <w:rFonts w:ascii="Times New Roman" w:hAnsi="Times New Roman" w:cs="Times New Roman"/>
          <w:b/>
          <w:noProof/>
          <w:sz w:val="20"/>
          <w:szCs w:val="20"/>
          <w:lang w:val="en-US"/>
        </w:rPr>
        <w:lastRenderedPageBreak/>
        <w:drawing>
          <wp:inline distT="0" distB="0" distL="0" distR="0" wp14:anchorId="04FABB69" wp14:editId="32532B03">
            <wp:extent cx="3959749" cy="2687541"/>
            <wp:effectExtent l="0" t="0" r="22225" b="1778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F4CCAE1" w14:textId="77777777" w:rsidR="00B25724" w:rsidRDefault="00B25724" w:rsidP="009B76EF">
      <w:pPr>
        <w:pStyle w:val="Heading1"/>
        <w:spacing w:before="0" w:after="0"/>
        <w:jc w:val="center"/>
        <w:rPr>
          <w:rFonts w:ascii="Times New Roman" w:hAnsi="Times New Roman" w:cs="Times New Roman"/>
          <w:sz w:val="20"/>
          <w:szCs w:val="20"/>
        </w:rPr>
      </w:pPr>
      <w:bookmarkStart w:id="8" w:name="_Toc43784279"/>
      <w:r w:rsidRPr="009B76EF">
        <w:rPr>
          <w:rFonts w:ascii="Times New Roman" w:hAnsi="Times New Roman" w:cs="Times New Roman"/>
          <w:sz w:val="20"/>
          <w:szCs w:val="20"/>
        </w:rPr>
        <w:t>Gambar 6: Diagram Tingkat Kepuasan Masyakarat Terdampak terhadap Pembagian Sembako</w:t>
      </w:r>
      <w:bookmarkEnd w:id="8"/>
    </w:p>
    <w:p w14:paraId="38F9386C" w14:textId="77777777" w:rsidR="00FA5159" w:rsidRPr="00FA5159" w:rsidRDefault="00FA5159" w:rsidP="00FA5159">
      <w:pPr>
        <w:rPr>
          <w:lang w:val="en-US"/>
        </w:rPr>
      </w:pPr>
    </w:p>
    <w:p w14:paraId="721C227D" w14:textId="17D09CAC" w:rsidR="00B25724" w:rsidRPr="00090139" w:rsidRDefault="00B25724" w:rsidP="009B76EF">
      <w:pPr>
        <w:spacing w:after="0" w:line="240" w:lineRule="auto"/>
        <w:ind w:firstLine="567"/>
        <w:jc w:val="both"/>
        <w:rPr>
          <w:rFonts w:ascii="Times New Roman" w:hAnsi="Times New Roman" w:cs="Times New Roman"/>
          <w:sz w:val="20"/>
          <w:szCs w:val="20"/>
        </w:rPr>
      </w:pPr>
      <w:r w:rsidRPr="009B76EF">
        <w:rPr>
          <w:rFonts w:ascii="Times New Roman" w:hAnsi="Times New Roman" w:cs="Times New Roman"/>
          <w:sz w:val="20"/>
          <w:szCs w:val="20"/>
        </w:rPr>
        <w:t xml:space="preserve">Sebanyak 86% masyarakat merasa sangat puas, 14% masyarakat merasa puas respon masyarakat terdampak terhadap pemberian sembako yang telah diberikan oleh Tim PKM. </w:t>
      </w:r>
      <w:proofErr w:type="gramStart"/>
      <w:r w:rsidRPr="009B76EF">
        <w:rPr>
          <w:rFonts w:ascii="Times New Roman" w:hAnsi="Times New Roman" w:cs="Times New Roman"/>
          <w:sz w:val="20"/>
          <w:szCs w:val="20"/>
        </w:rPr>
        <w:t>Kemudian tidak ada peserta yang merasa cukup puas, tidak puas dan sangat tidak puas.</w:t>
      </w:r>
      <w:proofErr w:type="gramEnd"/>
      <w:r w:rsidRPr="009B76EF">
        <w:rPr>
          <w:rFonts w:ascii="Times New Roman" w:hAnsi="Times New Roman" w:cs="Times New Roman"/>
          <w:sz w:val="20"/>
          <w:szCs w:val="20"/>
        </w:rPr>
        <w:t xml:space="preserve"> </w:t>
      </w:r>
      <w:proofErr w:type="gramStart"/>
      <w:r w:rsidRPr="009B76EF">
        <w:rPr>
          <w:rFonts w:ascii="Times New Roman" w:hAnsi="Times New Roman" w:cs="Times New Roman"/>
          <w:sz w:val="20"/>
          <w:szCs w:val="20"/>
        </w:rPr>
        <w:t>Kegiatan ini dirasa masyarakat membantu peningkatan gizi mereka selama masa pandemic ini.</w:t>
      </w:r>
      <w:proofErr w:type="gramEnd"/>
      <w:r w:rsidRPr="009B76EF">
        <w:rPr>
          <w:rFonts w:ascii="Times New Roman" w:hAnsi="Times New Roman" w:cs="Times New Roman"/>
          <w:sz w:val="20"/>
          <w:szCs w:val="20"/>
        </w:rPr>
        <w:t xml:space="preserve"> Mereka sangat puas karena kegiatan ini </w:t>
      </w:r>
      <w:proofErr w:type="gramStart"/>
      <w:r w:rsidRPr="009B76EF">
        <w:rPr>
          <w:rFonts w:ascii="Times New Roman" w:hAnsi="Times New Roman" w:cs="Times New Roman"/>
          <w:sz w:val="20"/>
          <w:szCs w:val="20"/>
        </w:rPr>
        <w:t>dapat  membantu</w:t>
      </w:r>
      <w:proofErr w:type="gramEnd"/>
      <w:r w:rsidRPr="009B76EF">
        <w:rPr>
          <w:rFonts w:ascii="Times New Roman" w:hAnsi="Times New Roman" w:cs="Times New Roman"/>
          <w:sz w:val="20"/>
          <w:szCs w:val="20"/>
        </w:rPr>
        <w:t xml:space="preserve"> memenuhi kebutuhan hidup sehari-hari.</w:t>
      </w:r>
      <w:r w:rsidR="00673C93">
        <w:rPr>
          <w:rFonts w:ascii="Times New Roman" w:hAnsi="Times New Roman" w:cs="Times New Roman"/>
          <w:sz w:val="20"/>
          <w:szCs w:val="20"/>
        </w:rPr>
        <w:t xml:space="preserve"> Kepuasan masyarakat ini nantinya berdampak pada </w:t>
      </w:r>
      <w:r w:rsidR="00D05F43">
        <w:rPr>
          <w:rFonts w:ascii="Times New Roman" w:hAnsi="Times New Roman" w:cs="Times New Roman"/>
          <w:sz w:val="20"/>
          <w:szCs w:val="20"/>
        </w:rPr>
        <w:t xml:space="preserve">kelangsungan hidup masyarakat dimana semakin tinggi bantuan paket sembako yang diberika maka akan berakibat pada semakin tinggi kelangsungan hidup masyarakat </w:t>
      </w:r>
      <w:r w:rsidR="00D05F43">
        <w:rPr>
          <w:rFonts w:ascii="Times New Roman" w:hAnsi="Times New Roman" w:cs="Times New Roman"/>
          <w:sz w:val="20"/>
          <w:szCs w:val="20"/>
        </w:rPr>
        <w:fldChar w:fldCharType="begin" w:fldLock="1"/>
      </w:r>
      <w:r w:rsidR="00FA5159">
        <w:rPr>
          <w:rFonts w:ascii="Times New Roman" w:hAnsi="Times New Roman" w:cs="Times New Roman"/>
          <w:sz w:val="20"/>
          <w:szCs w:val="20"/>
        </w:rPr>
        <w:instrText>ADDIN CSL_CITATION {"citationItems":[{"id":"ITEM-1","itemData":{"abstract":"Dampak bantuan paket sembako dan bantuan langsung tunai terhadap kelang- sungan hidup masyarakat Padalarang pada masa pandemic covid 19. Tujuan penelitian ini adalah untuk mengetahui dan menganalisa bantuan paket sembako dan bantuan langsung tunai memberikan pengaruh terhadap kelangsungan hidup masyarakat padalarang pada masa pandemic covid 19. Hasil penelitian menggambarkan uji bantuan paket sembako dan bantuan langsung tunai sangat berpengaruh, maka sudah seharusnya pemerintah kota Padalarang dalam hal ini Pemerintah daerah kabupaten Bandung barat meningkatkan bantuan paket sembako dan bantuan langsung tunai secara tepat, mengingat kelangsungan hidup warga padalarang akibat Pandemi covid 19, akibat tidak memperoleh uang untuk membiayai kehidupan mereka.","author":[{"dropping-particle":"","family":"Pramanik","given":"Nuniek Dewi","non-dropping-particle":"","parse-names":false,"suffix":""}],"container-title":"Jurnal Ekonomi, Sosial dan Humaniora","id":"ITEM-1","issue":"12","issued":{"date-parts":[["2020"]]},"page":"113-120","title":"Dampak bantuan paket sembako dan bantuan langsung tunai terhadap kelangsungan hidup masyarakat padalarang pada masa pandemi covid 19","type":"article-journal","volume":"01"},"uris":["http://www.mendeley.com/documents/?uuid=4a3df802-a968-460e-a57a-27b320267722"]}],"mendeley":{"formattedCitation":"(Pramanik, 2020)","plainTextFormattedCitation":"(Pramanik, 2020)","previouslyFormattedCitation":"(Pramanik, 2020)"},"properties":{"noteIndex":0},"schema":"https://github.com/citation-style-language/schema/raw/master/csl-citation.json"}</w:instrText>
      </w:r>
      <w:r w:rsidR="00D05F43">
        <w:rPr>
          <w:rFonts w:ascii="Times New Roman" w:hAnsi="Times New Roman" w:cs="Times New Roman"/>
          <w:sz w:val="20"/>
          <w:szCs w:val="20"/>
        </w:rPr>
        <w:fldChar w:fldCharType="separate"/>
      </w:r>
      <w:r w:rsidR="00D05F43" w:rsidRPr="00D05F43">
        <w:rPr>
          <w:rFonts w:ascii="Times New Roman" w:hAnsi="Times New Roman" w:cs="Times New Roman"/>
          <w:noProof/>
          <w:sz w:val="20"/>
          <w:szCs w:val="20"/>
        </w:rPr>
        <w:t>(Pramanik, 2020)</w:t>
      </w:r>
      <w:r w:rsidR="00D05F43">
        <w:rPr>
          <w:rFonts w:ascii="Times New Roman" w:hAnsi="Times New Roman" w:cs="Times New Roman"/>
          <w:sz w:val="20"/>
          <w:szCs w:val="20"/>
        </w:rPr>
        <w:fldChar w:fldCharType="end"/>
      </w:r>
      <w:r w:rsidR="00D05F43">
        <w:rPr>
          <w:rFonts w:ascii="Times New Roman" w:hAnsi="Times New Roman" w:cs="Times New Roman"/>
          <w:sz w:val="20"/>
          <w:szCs w:val="20"/>
        </w:rPr>
        <w:t>.</w:t>
      </w:r>
      <w:r w:rsidR="00090139">
        <w:rPr>
          <w:rFonts w:ascii="Times New Roman" w:hAnsi="Times New Roman" w:cs="Times New Roman"/>
          <w:sz w:val="20"/>
          <w:szCs w:val="20"/>
        </w:rPr>
        <w:t xml:space="preserve"> Seperti halnya kegiatan pendistribusian sembako yang </w:t>
      </w:r>
      <w:r w:rsidR="00090139" w:rsidRPr="00090139">
        <w:rPr>
          <w:rFonts w:ascii="Times New Roman" w:hAnsi="Times New Roman" w:cs="Times New Roman"/>
          <w:sz w:val="20"/>
          <w:szCs w:val="20"/>
        </w:rPr>
        <w:t>diberikan dapat meningkatkan semangat dan kreativitas para guru ngaji dalam membe</w:t>
      </w:r>
      <w:r w:rsidR="00FA5159">
        <w:rPr>
          <w:rFonts w:ascii="Times New Roman" w:hAnsi="Times New Roman" w:cs="Times New Roman"/>
          <w:sz w:val="20"/>
          <w:szCs w:val="20"/>
        </w:rPr>
        <w:t>rikan pengajaran kepada murid-</w:t>
      </w:r>
      <w:r w:rsidR="00090139" w:rsidRPr="00090139">
        <w:rPr>
          <w:rFonts w:ascii="Times New Roman" w:hAnsi="Times New Roman" w:cs="Times New Roman"/>
          <w:sz w:val="20"/>
          <w:szCs w:val="20"/>
        </w:rPr>
        <w:t>murid yang mereka ajar</w:t>
      </w:r>
      <w:r w:rsidR="00FA5159">
        <w:rPr>
          <w:rFonts w:ascii="Times New Roman" w:hAnsi="Times New Roman" w:cs="Times New Roman"/>
          <w:sz w:val="20"/>
          <w:szCs w:val="20"/>
        </w:rPr>
        <w:t xml:space="preserve"> </w:t>
      </w:r>
      <w:r w:rsidR="00FA5159">
        <w:rPr>
          <w:rFonts w:ascii="Times New Roman" w:hAnsi="Times New Roman" w:cs="Times New Roman"/>
          <w:sz w:val="20"/>
          <w:szCs w:val="20"/>
        </w:rPr>
        <w:fldChar w:fldCharType="begin" w:fldLock="1"/>
      </w:r>
      <w:r w:rsidR="00897DEA">
        <w:rPr>
          <w:rFonts w:ascii="Times New Roman" w:hAnsi="Times New Roman" w:cs="Times New Roman"/>
          <w:sz w:val="20"/>
          <w:szCs w:val="20"/>
        </w:rPr>
        <w:instrText>ADDIN CSL_CITATION {"citationItems":[{"id":"ITEM-1","itemData":{"author":[{"dropping-particle":"","family":"Amirudin","given":"","non-dropping-particle":"","parse-names":false,"suffix":""},{"dropping-particle":"","family":"Hendra","given":"Dede","non-dropping-particle":"","parse-names":false,"suffix":""},{"dropping-particle":"","family":"Anggraini","given":"Rr. Renny","non-dropping-particle":"","parse-names":false,"suffix":""},{"dropping-particle":"","family":"Nurlina","given":"Ida","non-dropping-particle":"","parse-names":false,"suffix":""},{"dropping-particle":"","family":"Munadjat","given":"Baliya","non-dropping-particle":"","parse-names":false,"suffix":""}],"container-title":"Dedikasi PKM UNPAM","id":"ITEM-1","issue":"2","issued":{"date-parts":[["2020"]]},"page":"39-43","title":"Pelaksanaan Pemberian Bantuan Sosial Kepada Guru Ngaji Yang terdampak Covid 19 di Desa Lumpang Parung Pajang Bogor Jawa Barat","type":"article-journal","volume":"1"},"uris":["http://www.mendeley.com/documents/?uuid=a238b92c-1626-4248-87e9-15881edc1049"]}],"mendeley":{"formattedCitation":"(Amirudin, Hendra, Anggraini, Nurlina, &amp; Munadjat, 2020)","plainTextFormattedCitation":"(Amirudin, Hendra, Anggraini, Nurlina, &amp; Munadjat, 2020)","previouslyFormattedCitation":"(Amirudin, Hendra, Anggraini, Nurlina, &amp; Munadjat, 2020)"},"properties":{"noteIndex":0},"schema":"https://github.com/citation-style-language/schema/raw/master/csl-citation.json"}</w:instrText>
      </w:r>
      <w:r w:rsidR="00FA5159">
        <w:rPr>
          <w:rFonts w:ascii="Times New Roman" w:hAnsi="Times New Roman" w:cs="Times New Roman"/>
          <w:sz w:val="20"/>
          <w:szCs w:val="20"/>
        </w:rPr>
        <w:fldChar w:fldCharType="separate"/>
      </w:r>
      <w:r w:rsidR="00FA5159" w:rsidRPr="00FA5159">
        <w:rPr>
          <w:rFonts w:ascii="Times New Roman" w:hAnsi="Times New Roman" w:cs="Times New Roman"/>
          <w:noProof/>
          <w:sz w:val="20"/>
          <w:szCs w:val="20"/>
        </w:rPr>
        <w:t>(Amirudin, Hendra, Anggraini, Nurlina, &amp; Munadjat, 2020)</w:t>
      </w:r>
      <w:r w:rsidR="00FA5159">
        <w:rPr>
          <w:rFonts w:ascii="Times New Roman" w:hAnsi="Times New Roman" w:cs="Times New Roman"/>
          <w:sz w:val="20"/>
          <w:szCs w:val="20"/>
        </w:rPr>
        <w:fldChar w:fldCharType="end"/>
      </w:r>
      <w:r w:rsidR="00090139" w:rsidRPr="00090139">
        <w:rPr>
          <w:rFonts w:ascii="Times New Roman" w:hAnsi="Times New Roman" w:cs="Times New Roman"/>
          <w:sz w:val="20"/>
          <w:szCs w:val="20"/>
        </w:rPr>
        <w:t>.</w:t>
      </w:r>
    </w:p>
    <w:p w14:paraId="537E567A" w14:textId="77777777" w:rsidR="00B30A4E" w:rsidRDefault="00B30A4E" w:rsidP="00B30A4E">
      <w:pPr>
        <w:spacing w:before="120" w:after="120" w:line="240" w:lineRule="auto"/>
        <w:rPr>
          <w:rFonts w:ascii="Times New Roman" w:hAnsi="Times New Roman" w:cs="Times New Roman"/>
          <w:b/>
          <w:bCs/>
          <w:sz w:val="20"/>
          <w:szCs w:val="20"/>
          <w:lang w:val="en-US"/>
        </w:rPr>
      </w:pPr>
    </w:p>
    <w:p w14:paraId="49F6A928" w14:textId="40A6A114" w:rsidR="00B30A4E" w:rsidRDefault="00B30A4E" w:rsidP="00B30A4E">
      <w:pPr>
        <w:spacing w:before="120" w:after="12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SIMPULAN</w:t>
      </w:r>
      <w:r w:rsidRPr="001E6650">
        <w:rPr>
          <w:rFonts w:ascii="Times New Roman" w:hAnsi="Times New Roman" w:cs="Times New Roman"/>
          <w:b/>
          <w:bCs/>
          <w:sz w:val="20"/>
          <w:szCs w:val="20"/>
          <w:lang w:val="en-US"/>
        </w:rPr>
        <w:t xml:space="preserve"> </w:t>
      </w:r>
    </w:p>
    <w:p w14:paraId="62CDAD93" w14:textId="16F97A94" w:rsidR="00B30A4E" w:rsidRPr="00B30A4E" w:rsidRDefault="00FA5159" w:rsidP="00897DEA">
      <w:pPr>
        <w:spacing w:before="120" w:after="120" w:line="240" w:lineRule="auto"/>
        <w:ind w:firstLine="567"/>
        <w:jc w:val="both"/>
        <w:rPr>
          <w:rFonts w:ascii="Times New Roman" w:hAnsi="Times New Roman" w:cs="Times New Roman"/>
          <w:bCs/>
          <w:sz w:val="20"/>
          <w:szCs w:val="20"/>
          <w:lang w:val="en-US"/>
        </w:rPr>
      </w:pPr>
      <w:proofErr w:type="gramStart"/>
      <w:r>
        <w:rPr>
          <w:rFonts w:ascii="Times New Roman" w:hAnsi="Times New Roman" w:cs="Times New Roman"/>
          <w:bCs/>
          <w:sz w:val="20"/>
          <w:szCs w:val="20"/>
          <w:lang w:val="en-US"/>
        </w:rPr>
        <w:t>Kegiatan PKM ini bertujuan untuk meningkatkan gizi di masyarakat terdampak Kecamatan Sedati</w:t>
      </w:r>
      <w:r w:rsidR="00897DEA">
        <w:rPr>
          <w:rFonts w:ascii="Times New Roman" w:hAnsi="Times New Roman" w:cs="Times New Roman"/>
          <w:bCs/>
          <w:sz w:val="20"/>
          <w:szCs w:val="20"/>
          <w:lang w:val="en-US"/>
        </w:rPr>
        <w:t>, Kabupaten Sidoarjo</w:t>
      </w:r>
      <w:r>
        <w:rPr>
          <w:rFonts w:ascii="Times New Roman" w:hAnsi="Times New Roman" w:cs="Times New Roman"/>
          <w:bCs/>
          <w:sz w:val="20"/>
          <w:szCs w:val="20"/>
          <w:lang w:val="en-US"/>
        </w:rPr>
        <w:t>.</w:t>
      </w:r>
      <w:proofErr w:type="gramEnd"/>
      <w:r>
        <w:rPr>
          <w:rFonts w:ascii="Times New Roman" w:hAnsi="Times New Roman" w:cs="Times New Roman"/>
          <w:bCs/>
          <w:sz w:val="20"/>
          <w:szCs w:val="20"/>
          <w:lang w:val="en-US"/>
        </w:rPr>
        <w:t xml:space="preserve"> </w:t>
      </w:r>
      <w:proofErr w:type="gramStart"/>
      <w:r>
        <w:rPr>
          <w:rFonts w:ascii="Times New Roman" w:hAnsi="Times New Roman" w:cs="Times New Roman"/>
          <w:bCs/>
          <w:sz w:val="20"/>
          <w:szCs w:val="20"/>
          <w:lang w:val="en-US"/>
        </w:rPr>
        <w:t>Harapannya, pemberian sembako ini bertujuan untuk mengurangi beban masyarakat yang terdampak covid 19.</w:t>
      </w:r>
      <w:proofErr w:type="gramEnd"/>
      <w:r w:rsidR="00897DEA">
        <w:rPr>
          <w:rFonts w:ascii="Times New Roman" w:hAnsi="Times New Roman" w:cs="Times New Roman"/>
          <w:bCs/>
          <w:sz w:val="20"/>
          <w:szCs w:val="20"/>
          <w:lang w:val="en-US"/>
        </w:rPr>
        <w:t xml:space="preserve"> </w:t>
      </w:r>
      <w:proofErr w:type="gramStart"/>
      <w:r w:rsidR="00897DEA">
        <w:rPr>
          <w:rFonts w:ascii="Times New Roman" w:hAnsi="Times New Roman" w:cs="Times New Roman"/>
          <w:bCs/>
          <w:sz w:val="20"/>
          <w:szCs w:val="20"/>
          <w:lang w:val="en-US"/>
        </w:rPr>
        <w:t>Pelaksanaan kegiatan berjalan dengan lancar dan mendapat sambutan yang positif di masayarakat.</w:t>
      </w:r>
      <w:proofErr w:type="gramEnd"/>
      <w:r>
        <w:rPr>
          <w:rFonts w:ascii="Times New Roman" w:hAnsi="Times New Roman" w:cs="Times New Roman"/>
          <w:bCs/>
          <w:sz w:val="20"/>
          <w:szCs w:val="20"/>
          <w:lang w:val="en-US"/>
        </w:rPr>
        <w:t xml:space="preserve"> </w:t>
      </w:r>
      <w:proofErr w:type="gramStart"/>
      <w:r>
        <w:rPr>
          <w:rFonts w:ascii="Times New Roman" w:hAnsi="Times New Roman" w:cs="Times New Roman"/>
          <w:bCs/>
          <w:sz w:val="20"/>
          <w:szCs w:val="20"/>
          <w:lang w:val="en-US"/>
        </w:rPr>
        <w:t xml:space="preserve">Hasil dari kegiatan ini disimpulkan bahwa masyarakat merespon </w:t>
      </w:r>
      <w:r w:rsidR="00897DEA">
        <w:rPr>
          <w:rFonts w:ascii="Times New Roman" w:hAnsi="Times New Roman" w:cs="Times New Roman"/>
          <w:bCs/>
          <w:sz w:val="20"/>
          <w:szCs w:val="20"/>
          <w:lang w:val="en-US"/>
        </w:rPr>
        <w:t xml:space="preserve">positif </w:t>
      </w:r>
      <w:r>
        <w:rPr>
          <w:rFonts w:ascii="Times New Roman" w:hAnsi="Times New Roman" w:cs="Times New Roman"/>
          <w:bCs/>
          <w:sz w:val="20"/>
          <w:szCs w:val="20"/>
          <w:lang w:val="en-US"/>
        </w:rPr>
        <w:t>kegiatan pemberian sembako.</w:t>
      </w:r>
      <w:proofErr w:type="gramEnd"/>
      <w:r>
        <w:rPr>
          <w:rFonts w:ascii="Times New Roman" w:hAnsi="Times New Roman" w:cs="Times New Roman"/>
          <w:bCs/>
          <w:sz w:val="20"/>
          <w:szCs w:val="20"/>
          <w:lang w:val="en-US"/>
        </w:rPr>
        <w:t xml:space="preserve"> </w:t>
      </w:r>
      <w:proofErr w:type="gramStart"/>
      <w:r>
        <w:rPr>
          <w:rFonts w:ascii="Times New Roman" w:hAnsi="Times New Roman" w:cs="Times New Roman"/>
          <w:bCs/>
          <w:sz w:val="20"/>
          <w:szCs w:val="20"/>
          <w:lang w:val="en-US"/>
        </w:rPr>
        <w:t>Dari hasil angket survey yang disebarkan sebanyak 86%</w:t>
      </w:r>
      <w:r w:rsidR="00897DEA">
        <w:rPr>
          <w:rFonts w:ascii="Times New Roman" w:hAnsi="Times New Roman" w:cs="Times New Roman"/>
          <w:bCs/>
          <w:sz w:val="20"/>
          <w:szCs w:val="20"/>
          <w:lang w:val="en-US"/>
        </w:rPr>
        <w:t xml:space="preserve"> mas</w:t>
      </w:r>
      <w:r>
        <w:rPr>
          <w:rFonts w:ascii="Times New Roman" w:hAnsi="Times New Roman" w:cs="Times New Roman"/>
          <w:bCs/>
          <w:sz w:val="20"/>
          <w:szCs w:val="20"/>
          <w:lang w:val="en-US"/>
        </w:rPr>
        <w:t>ya</w:t>
      </w:r>
      <w:r w:rsidR="00897DEA">
        <w:rPr>
          <w:rFonts w:ascii="Times New Roman" w:hAnsi="Times New Roman" w:cs="Times New Roman"/>
          <w:bCs/>
          <w:sz w:val="20"/>
          <w:szCs w:val="20"/>
          <w:lang w:val="en-US"/>
        </w:rPr>
        <w:t>ra</w:t>
      </w:r>
      <w:r>
        <w:rPr>
          <w:rFonts w:ascii="Times New Roman" w:hAnsi="Times New Roman" w:cs="Times New Roman"/>
          <w:bCs/>
          <w:sz w:val="20"/>
          <w:szCs w:val="20"/>
          <w:lang w:val="en-US"/>
        </w:rPr>
        <w:t>kat merasa sangat puas, dan 14% masyarakat puas</w:t>
      </w:r>
      <w:r w:rsidR="00897DEA">
        <w:rPr>
          <w:rFonts w:ascii="Times New Roman" w:hAnsi="Times New Roman" w:cs="Times New Roman"/>
          <w:bCs/>
          <w:sz w:val="20"/>
          <w:szCs w:val="20"/>
          <w:lang w:val="en-US"/>
        </w:rPr>
        <w:t xml:space="preserve"> dengan kegiatna ini</w:t>
      </w:r>
      <w:r>
        <w:rPr>
          <w:rFonts w:ascii="Times New Roman" w:hAnsi="Times New Roman" w:cs="Times New Roman"/>
          <w:bCs/>
          <w:sz w:val="20"/>
          <w:szCs w:val="20"/>
          <w:lang w:val="en-US"/>
        </w:rPr>
        <w:t>.</w:t>
      </w:r>
      <w:proofErr w:type="gramEnd"/>
      <w:r>
        <w:rPr>
          <w:rFonts w:ascii="Times New Roman" w:hAnsi="Times New Roman" w:cs="Times New Roman"/>
          <w:bCs/>
          <w:sz w:val="20"/>
          <w:szCs w:val="20"/>
          <w:lang w:val="en-US"/>
        </w:rPr>
        <w:t xml:space="preserve"> </w:t>
      </w:r>
    </w:p>
    <w:p w14:paraId="4F82DAE2" w14:textId="77777777" w:rsidR="00B30A4E" w:rsidRDefault="00B30A4E" w:rsidP="00B30A4E">
      <w:pPr>
        <w:spacing w:before="120" w:after="120" w:line="240" w:lineRule="auto"/>
        <w:rPr>
          <w:rFonts w:ascii="Times New Roman" w:hAnsi="Times New Roman" w:cs="Times New Roman"/>
          <w:b/>
          <w:bCs/>
          <w:sz w:val="20"/>
          <w:szCs w:val="20"/>
          <w:lang w:val="en-US"/>
        </w:rPr>
      </w:pPr>
    </w:p>
    <w:p w14:paraId="7801753D" w14:textId="247CB417" w:rsidR="00B30A4E" w:rsidRDefault="00B30A4E" w:rsidP="00B30A4E">
      <w:pPr>
        <w:spacing w:before="120" w:after="120" w:line="240" w:lineRule="auto"/>
        <w:rPr>
          <w:rFonts w:ascii="Times New Roman" w:hAnsi="Times New Roman" w:cs="Times New Roman"/>
          <w:b/>
          <w:bCs/>
          <w:sz w:val="20"/>
          <w:szCs w:val="20"/>
          <w:lang w:val="en-US"/>
        </w:rPr>
      </w:pPr>
      <w:r w:rsidRPr="001E6650">
        <w:rPr>
          <w:rFonts w:ascii="Times New Roman" w:hAnsi="Times New Roman" w:cs="Times New Roman"/>
          <w:b/>
          <w:bCs/>
          <w:sz w:val="20"/>
          <w:szCs w:val="20"/>
          <w:lang w:val="en-US"/>
        </w:rPr>
        <w:t>DAFTAR PUSTAKA</w:t>
      </w:r>
    </w:p>
    <w:p w14:paraId="3AC4F266" w14:textId="446A363A" w:rsidR="00897DEA" w:rsidRPr="00897DEA" w:rsidRDefault="00897DEA" w:rsidP="00897DEA">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Pr>
          <w:rFonts w:ascii="Times New Roman" w:hAnsi="Times New Roman" w:cs="Times New Roman"/>
          <w:b/>
          <w:bCs/>
          <w:sz w:val="20"/>
          <w:szCs w:val="20"/>
          <w:lang w:val="en-US"/>
        </w:rPr>
        <w:fldChar w:fldCharType="begin" w:fldLock="1"/>
      </w:r>
      <w:r>
        <w:rPr>
          <w:rFonts w:ascii="Times New Roman" w:hAnsi="Times New Roman" w:cs="Times New Roman"/>
          <w:b/>
          <w:bCs/>
          <w:sz w:val="20"/>
          <w:szCs w:val="20"/>
          <w:lang w:val="en-US"/>
        </w:rPr>
        <w:instrText xml:space="preserve">ADDIN Mendeley Bibliography CSL_BIBLIOGRAPHY </w:instrText>
      </w:r>
      <w:r>
        <w:rPr>
          <w:rFonts w:ascii="Times New Roman" w:hAnsi="Times New Roman" w:cs="Times New Roman"/>
          <w:b/>
          <w:bCs/>
          <w:sz w:val="20"/>
          <w:szCs w:val="20"/>
          <w:lang w:val="en-US"/>
        </w:rPr>
        <w:fldChar w:fldCharType="separate"/>
      </w:r>
      <w:r w:rsidRPr="00897DEA">
        <w:rPr>
          <w:rFonts w:ascii="Times New Roman" w:hAnsi="Times New Roman" w:cs="Times New Roman"/>
          <w:noProof/>
          <w:sz w:val="20"/>
          <w:szCs w:val="24"/>
        </w:rPr>
        <w:t xml:space="preserve">Amirudin, Hendra, D., Anggraini, R. R., Nurlina, I., &amp; Munadjat, B. (2020). Pelaksanaan Pemberian Bantuan Sosial Kepada Guru Ngaji Yang terdampak Covid 19 di Desa Lumpang Parung Pajang Bogor Jawa Barat. </w:t>
      </w:r>
      <w:r w:rsidRPr="00897DEA">
        <w:rPr>
          <w:rFonts w:ascii="Times New Roman" w:hAnsi="Times New Roman" w:cs="Times New Roman"/>
          <w:i/>
          <w:iCs/>
          <w:noProof/>
          <w:sz w:val="20"/>
          <w:szCs w:val="24"/>
        </w:rPr>
        <w:t>Dedikasi PKM UNPAM</w:t>
      </w:r>
      <w:r w:rsidRPr="00897DEA">
        <w:rPr>
          <w:rFonts w:ascii="Times New Roman" w:hAnsi="Times New Roman" w:cs="Times New Roman"/>
          <w:noProof/>
          <w:sz w:val="20"/>
          <w:szCs w:val="24"/>
        </w:rPr>
        <w:t xml:space="preserve">, </w:t>
      </w:r>
      <w:r w:rsidRPr="00897DEA">
        <w:rPr>
          <w:rFonts w:ascii="Times New Roman" w:hAnsi="Times New Roman" w:cs="Times New Roman"/>
          <w:i/>
          <w:iCs/>
          <w:noProof/>
          <w:sz w:val="20"/>
          <w:szCs w:val="24"/>
        </w:rPr>
        <w:t>1</w:t>
      </w:r>
      <w:r w:rsidRPr="00897DEA">
        <w:rPr>
          <w:rFonts w:ascii="Times New Roman" w:hAnsi="Times New Roman" w:cs="Times New Roman"/>
          <w:noProof/>
          <w:sz w:val="20"/>
          <w:szCs w:val="24"/>
        </w:rPr>
        <w:t>(2), 39–43.</w:t>
      </w:r>
    </w:p>
    <w:p w14:paraId="3093FFA2" w14:textId="77777777" w:rsidR="00897DEA" w:rsidRPr="00897DEA" w:rsidRDefault="00897DEA" w:rsidP="00897DEA">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897DEA">
        <w:rPr>
          <w:rFonts w:ascii="Times New Roman" w:hAnsi="Times New Roman" w:cs="Times New Roman"/>
          <w:noProof/>
          <w:sz w:val="20"/>
          <w:szCs w:val="24"/>
        </w:rPr>
        <w:t xml:space="preserve">Burhanuddin, C. I., &amp; Abdi, M. N. (2020). Ancaman Krisis Ekonomi Global Dari Dampak Penyebaran Virus Corona (Covid-19(. </w:t>
      </w:r>
      <w:r w:rsidRPr="00897DEA">
        <w:rPr>
          <w:rFonts w:ascii="Times New Roman" w:hAnsi="Times New Roman" w:cs="Times New Roman"/>
          <w:i/>
          <w:iCs/>
          <w:noProof/>
          <w:sz w:val="20"/>
          <w:szCs w:val="24"/>
        </w:rPr>
        <w:t>AkMen</w:t>
      </w:r>
      <w:r w:rsidRPr="00897DEA">
        <w:rPr>
          <w:rFonts w:ascii="Times New Roman" w:hAnsi="Times New Roman" w:cs="Times New Roman"/>
          <w:noProof/>
          <w:sz w:val="20"/>
          <w:szCs w:val="24"/>
        </w:rPr>
        <w:t xml:space="preserve">, </w:t>
      </w:r>
      <w:r w:rsidRPr="00897DEA">
        <w:rPr>
          <w:rFonts w:ascii="Times New Roman" w:hAnsi="Times New Roman" w:cs="Times New Roman"/>
          <w:i/>
          <w:iCs/>
          <w:noProof/>
          <w:sz w:val="20"/>
          <w:szCs w:val="24"/>
        </w:rPr>
        <w:t>17</w:t>
      </w:r>
      <w:r w:rsidRPr="00897DEA">
        <w:rPr>
          <w:rFonts w:ascii="Times New Roman" w:hAnsi="Times New Roman" w:cs="Times New Roman"/>
          <w:noProof/>
          <w:sz w:val="20"/>
          <w:szCs w:val="24"/>
        </w:rPr>
        <w:t>, 710–718.</w:t>
      </w:r>
    </w:p>
    <w:p w14:paraId="38C2B5C1" w14:textId="77777777" w:rsidR="00897DEA" w:rsidRPr="00897DEA" w:rsidRDefault="00897DEA" w:rsidP="00897DEA">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897DEA">
        <w:rPr>
          <w:rFonts w:ascii="Times New Roman" w:hAnsi="Times New Roman" w:cs="Times New Roman"/>
          <w:noProof/>
          <w:sz w:val="20"/>
          <w:szCs w:val="24"/>
        </w:rPr>
        <w:t xml:space="preserve">Pramanik, N. D. (2020). Dampak bantuan paket sembako dan bantuan langsung tunai terhadap kelangsungan hidup masyarakat padalarang pada masa pandemi covid 19. </w:t>
      </w:r>
      <w:r w:rsidRPr="00897DEA">
        <w:rPr>
          <w:rFonts w:ascii="Times New Roman" w:hAnsi="Times New Roman" w:cs="Times New Roman"/>
          <w:i/>
          <w:iCs/>
          <w:noProof/>
          <w:sz w:val="20"/>
          <w:szCs w:val="24"/>
        </w:rPr>
        <w:t>Jurnal Ekonomi, Sosial Dan Humaniora</w:t>
      </w:r>
      <w:r w:rsidRPr="00897DEA">
        <w:rPr>
          <w:rFonts w:ascii="Times New Roman" w:hAnsi="Times New Roman" w:cs="Times New Roman"/>
          <w:noProof/>
          <w:sz w:val="20"/>
          <w:szCs w:val="24"/>
        </w:rPr>
        <w:t xml:space="preserve">, </w:t>
      </w:r>
      <w:r w:rsidRPr="00897DEA">
        <w:rPr>
          <w:rFonts w:ascii="Times New Roman" w:hAnsi="Times New Roman" w:cs="Times New Roman"/>
          <w:i/>
          <w:iCs/>
          <w:noProof/>
          <w:sz w:val="20"/>
          <w:szCs w:val="24"/>
        </w:rPr>
        <w:t>01</w:t>
      </w:r>
      <w:r w:rsidRPr="00897DEA">
        <w:rPr>
          <w:rFonts w:ascii="Times New Roman" w:hAnsi="Times New Roman" w:cs="Times New Roman"/>
          <w:noProof/>
          <w:sz w:val="20"/>
          <w:szCs w:val="24"/>
        </w:rPr>
        <w:t>(12), 113–120. Retrieved from https://www.jurnalintelektiva.com/index.php/jurnal/article/view/209/149</w:t>
      </w:r>
    </w:p>
    <w:p w14:paraId="20C38708" w14:textId="77777777" w:rsidR="00897DEA" w:rsidRPr="00897DEA" w:rsidRDefault="00897DEA" w:rsidP="00897DEA">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897DEA">
        <w:rPr>
          <w:rFonts w:ascii="Times New Roman" w:hAnsi="Times New Roman" w:cs="Times New Roman"/>
          <w:noProof/>
          <w:sz w:val="20"/>
          <w:szCs w:val="24"/>
        </w:rPr>
        <w:t xml:space="preserve">Purnomo, Y. S., &amp; Alvanis, P. (2020). </w:t>
      </w:r>
      <w:r w:rsidRPr="00897DEA">
        <w:rPr>
          <w:rFonts w:ascii="Times New Roman" w:hAnsi="Times New Roman" w:cs="Times New Roman"/>
          <w:i/>
          <w:iCs/>
          <w:noProof/>
          <w:sz w:val="20"/>
          <w:szCs w:val="24"/>
        </w:rPr>
        <w:t>Tinjauan Hukum Terhadap Virus Korona , Pemecatan Pegawai dan Korupsi Tinjauan Hukum Terhadap Virus Korona , Pemecatan Pegawai dan Korupsi</w:t>
      </w:r>
      <w:r w:rsidRPr="00897DEA">
        <w:rPr>
          <w:rFonts w:ascii="Times New Roman" w:hAnsi="Times New Roman" w:cs="Times New Roman"/>
          <w:noProof/>
          <w:sz w:val="20"/>
          <w:szCs w:val="24"/>
        </w:rPr>
        <w:t xml:space="preserve">. </w:t>
      </w:r>
      <w:r w:rsidRPr="00897DEA">
        <w:rPr>
          <w:rFonts w:ascii="Times New Roman" w:hAnsi="Times New Roman" w:cs="Times New Roman"/>
          <w:i/>
          <w:iCs/>
          <w:noProof/>
          <w:sz w:val="20"/>
          <w:szCs w:val="24"/>
        </w:rPr>
        <w:t>2</w:t>
      </w:r>
      <w:r w:rsidRPr="00897DEA">
        <w:rPr>
          <w:rFonts w:ascii="Times New Roman" w:hAnsi="Times New Roman" w:cs="Times New Roman"/>
          <w:noProof/>
          <w:sz w:val="20"/>
          <w:szCs w:val="24"/>
        </w:rPr>
        <w:t>(2), 2003–2004. https://doi.org/10.31228/osf.io/ysju2.Telaumbanua</w:t>
      </w:r>
    </w:p>
    <w:p w14:paraId="081FF030" w14:textId="77777777" w:rsidR="00897DEA" w:rsidRPr="00897DEA" w:rsidRDefault="00897DEA" w:rsidP="00897DEA">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897DEA">
        <w:rPr>
          <w:rFonts w:ascii="Times New Roman" w:hAnsi="Times New Roman" w:cs="Times New Roman"/>
          <w:noProof/>
          <w:sz w:val="20"/>
          <w:szCs w:val="24"/>
        </w:rPr>
        <w:t xml:space="preserve">Suliswanto, M. S. W. (2020). Dampak Ekonomi dari Virus Corona. </w:t>
      </w:r>
      <w:r w:rsidRPr="00897DEA">
        <w:rPr>
          <w:rFonts w:ascii="Times New Roman" w:hAnsi="Times New Roman" w:cs="Times New Roman"/>
          <w:i/>
          <w:iCs/>
          <w:noProof/>
          <w:sz w:val="20"/>
          <w:szCs w:val="24"/>
        </w:rPr>
        <w:t>Bhirawa</w:t>
      </w:r>
      <w:r w:rsidRPr="00897DEA">
        <w:rPr>
          <w:rFonts w:ascii="Times New Roman" w:hAnsi="Times New Roman" w:cs="Times New Roman"/>
          <w:noProof/>
          <w:sz w:val="20"/>
          <w:szCs w:val="24"/>
        </w:rPr>
        <w:t xml:space="preserve">, p. 4. Retrieved from </w:t>
      </w:r>
      <w:r w:rsidRPr="00897DEA">
        <w:rPr>
          <w:rFonts w:ascii="Times New Roman" w:hAnsi="Times New Roman" w:cs="Times New Roman"/>
          <w:noProof/>
          <w:sz w:val="20"/>
          <w:szCs w:val="24"/>
        </w:rPr>
        <w:lastRenderedPageBreak/>
        <w:t>https://www.harianbhirawa.co.id/dampak-ekonomi-dari-virus-corona/</w:t>
      </w:r>
    </w:p>
    <w:p w14:paraId="4C4E1058" w14:textId="77777777" w:rsidR="00897DEA" w:rsidRPr="00897DEA" w:rsidRDefault="00897DEA" w:rsidP="00897DEA">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897DEA">
        <w:rPr>
          <w:rFonts w:ascii="Times New Roman" w:hAnsi="Times New Roman" w:cs="Times New Roman"/>
          <w:noProof/>
          <w:sz w:val="20"/>
          <w:szCs w:val="24"/>
        </w:rPr>
        <w:t xml:space="preserve">Yayan, S. (2020). Mekanisme Pasar, Kenaikan Harga Kebutuhan Akibat Mewabahnya Virus Covid-19. </w:t>
      </w:r>
      <w:r w:rsidRPr="00897DEA">
        <w:rPr>
          <w:rFonts w:ascii="Times New Roman" w:hAnsi="Times New Roman" w:cs="Times New Roman"/>
          <w:i/>
          <w:iCs/>
          <w:noProof/>
          <w:sz w:val="20"/>
          <w:szCs w:val="24"/>
        </w:rPr>
        <w:t>Umsida</w:t>
      </w:r>
      <w:r w:rsidRPr="00897DEA">
        <w:rPr>
          <w:rFonts w:ascii="Times New Roman" w:hAnsi="Times New Roman" w:cs="Times New Roman"/>
          <w:noProof/>
          <w:sz w:val="20"/>
          <w:szCs w:val="24"/>
        </w:rPr>
        <w:t>. Retrieved from http://eprints.umsida.ac.id/6904/</w:t>
      </w:r>
    </w:p>
    <w:p w14:paraId="69D5CE91" w14:textId="77777777" w:rsidR="00897DEA" w:rsidRPr="00897DEA" w:rsidRDefault="00897DEA" w:rsidP="00897DEA">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897DEA">
        <w:rPr>
          <w:rFonts w:ascii="Times New Roman" w:hAnsi="Times New Roman" w:cs="Times New Roman"/>
          <w:noProof/>
          <w:sz w:val="20"/>
          <w:szCs w:val="24"/>
        </w:rPr>
        <w:t xml:space="preserve">Yunus, N. R., &amp; Rezki, A. (2020). Kebijakan Pemberlakuan Lock Down Sebagai Antisipasi Penyebaran Corona Virus Covid-19. </w:t>
      </w:r>
      <w:r w:rsidRPr="00897DEA">
        <w:rPr>
          <w:rFonts w:ascii="Times New Roman" w:hAnsi="Times New Roman" w:cs="Times New Roman"/>
          <w:i/>
          <w:iCs/>
          <w:noProof/>
          <w:sz w:val="20"/>
          <w:szCs w:val="24"/>
        </w:rPr>
        <w:t>SALAM: Jurnal Sosial Dan Budaya Syar-I</w:t>
      </w:r>
      <w:r w:rsidRPr="00897DEA">
        <w:rPr>
          <w:rFonts w:ascii="Times New Roman" w:hAnsi="Times New Roman" w:cs="Times New Roman"/>
          <w:noProof/>
          <w:sz w:val="20"/>
          <w:szCs w:val="24"/>
        </w:rPr>
        <w:t xml:space="preserve">, </w:t>
      </w:r>
      <w:r w:rsidRPr="00897DEA">
        <w:rPr>
          <w:rFonts w:ascii="Times New Roman" w:hAnsi="Times New Roman" w:cs="Times New Roman"/>
          <w:i/>
          <w:iCs/>
          <w:noProof/>
          <w:sz w:val="20"/>
          <w:szCs w:val="24"/>
        </w:rPr>
        <w:t>7</w:t>
      </w:r>
      <w:r w:rsidRPr="00897DEA">
        <w:rPr>
          <w:rFonts w:ascii="Times New Roman" w:hAnsi="Times New Roman" w:cs="Times New Roman"/>
          <w:noProof/>
          <w:sz w:val="20"/>
          <w:szCs w:val="24"/>
        </w:rPr>
        <w:t>(3). https://doi.org/10.15408/sjsbs.v7i3.15083</w:t>
      </w:r>
    </w:p>
    <w:p w14:paraId="4A627F45" w14:textId="77777777" w:rsidR="00897DEA" w:rsidRPr="00897DEA" w:rsidRDefault="00897DEA" w:rsidP="00897DEA">
      <w:pPr>
        <w:widowControl w:val="0"/>
        <w:autoSpaceDE w:val="0"/>
        <w:autoSpaceDN w:val="0"/>
        <w:adjustRightInd w:val="0"/>
        <w:spacing w:before="120" w:after="120" w:line="240" w:lineRule="auto"/>
        <w:ind w:left="480" w:hanging="480"/>
        <w:rPr>
          <w:rFonts w:ascii="Times New Roman" w:hAnsi="Times New Roman" w:cs="Times New Roman"/>
          <w:noProof/>
          <w:sz w:val="20"/>
        </w:rPr>
      </w:pPr>
      <w:r w:rsidRPr="00897DEA">
        <w:rPr>
          <w:rFonts w:ascii="Times New Roman" w:hAnsi="Times New Roman" w:cs="Times New Roman"/>
          <w:noProof/>
          <w:sz w:val="20"/>
          <w:szCs w:val="24"/>
        </w:rPr>
        <w:t xml:space="preserve">Zaharah, Kirilova, G. I., &amp; Windarti, A. (2020). Impact of Corona Virus Outbreak Towards Teaching and Learning Activities in Indonesia. </w:t>
      </w:r>
      <w:r w:rsidRPr="00897DEA">
        <w:rPr>
          <w:rFonts w:ascii="Times New Roman" w:hAnsi="Times New Roman" w:cs="Times New Roman"/>
          <w:i/>
          <w:iCs/>
          <w:noProof/>
          <w:sz w:val="20"/>
          <w:szCs w:val="24"/>
        </w:rPr>
        <w:t>SALAM: Jurnal Sosial Dan Budaya Syar-I</w:t>
      </w:r>
      <w:r w:rsidRPr="00897DEA">
        <w:rPr>
          <w:rFonts w:ascii="Times New Roman" w:hAnsi="Times New Roman" w:cs="Times New Roman"/>
          <w:noProof/>
          <w:sz w:val="20"/>
          <w:szCs w:val="24"/>
        </w:rPr>
        <w:t xml:space="preserve">, </w:t>
      </w:r>
      <w:r w:rsidRPr="00897DEA">
        <w:rPr>
          <w:rFonts w:ascii="Times New Roman" w:hAnsi="Times New Roman" w:cs="Times New Roman"/>
          <w:i/>
          <w:iCs/>
          <w:noProof/>
          <w:sz w:val="20"/>
          <w:szCs w:val="24"/>
        </w:rPr>
        <w:t>7</w:t>
      </w:r>
      <w:r w:rsidRPr="00897DEA">
        <w:rPr>
          <w:rFonts w:ascii="Times New Roman" w:hAnsi="Times New Roman" w:cs="Times New Roman"/>
          <w:noProof/>
          <w:sz w:val="20"/>
          <w:szCs w:val="24"/>
        </w:rPr>
        <w:t>(3). https://doi.org/10.15408/sjsbs.v7i3.15104</w:t>
      </w:r>
    </w:p>
    <w:p w14:paraId="3ED9EFB3" w14:textId="39AF3858" w:rsidR="00DB0846" w:rsidRDefault="00897DEA" w:rsidP="001E6650">
      <w:pPr>
        <w:spacing w:before="120" w:after="12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fldChar w:fldCharType="end"/>
      </w:r>
    </w:p>
    <w:p w14:paraId="76F934ED" w14:textId="77777777" w:rsidR="001E6650" w:rsidRPr="001E6650" w:rsidRDefault="001E6650" w:rsidP="00B30A4E">
      <w:pPr>
        <w:spacing w:after="0" w:line="240" w:lineRule="auto"/>
        <w:ind w:left="720"/>
        <w:jc w:val="both"/>
        <w:rPr>
          <w:rFonts w:ascii="Times New Roman" w:hAnsi="Times New Roman" w:cs="Times New Roman"/>
          <w:b/>
          <w:bCs/>
          <w:sz w:val="20"/>
          <w:szCs w:val="20"/>
          <w:lang w:val="en-US"/>
        </w:rPr>
      </w:pPr>
    </w:p>
    <w:p w14:paraId="7D142A12" w14:textId="16EAF6D2" w:rsidR="001E6650" w:rsidRPr="00B30A4E" w:rsidRDefault="001E6650" w:rsidP="00897DEA">
      <w:pPr>
        <w:spacing w:after="0" w:line="240" w:lineRule="auto"/>
        <w:rPr>
          <w:rFonts w:ascii="Times New Roman" w:hAnsi="Times New Roman" w:cs="Times New Roman"/>
          <w:bCs/>
          <w:sz w:val="20"/>
          <w:szCs w:val="20"/>
          <w:lang w:val="en-US"/>
        </w:rPr>
      </w:pPr>
    </w:p>
    <w:p w14:paraId="558491E3" w14:textId="0465CF9C" w:rsidR="00CB3579" w:rsidRDefault="00CB3579" w:rsidP="001E6650">
      <w:pPr>
        <w:spacing w:before="120" w:after="120" w:line="240" w:lineRule="auto"/>
        <w:rPr>
          <w:rFonts w:ascii="Times New Roman" w:hAnsi="Times New Roman" w:cs="Times New Roman"/>
          <w:bCs/>
          <w:sz w:val="20"/>
          <w:szCs w:val="20"/>
        </w:rPr>
      </w:pPr>
    </w:p>
    <w:p w14:paraId="62477FCC" w14:textId="77777777" w:rsidR="00CB3579" w:rsidRPr="00CB3579" w:rsidRDefault="00CB3579" w:rsidP="00CB3579">
      <w:pPr>
        <w:rPr>
          <w:rFonts w:ascii="Times New Roman" w:hAnsi="Times New Roman" w:cs="Times New Roman"/>
          <w:sz w:val="20"/>
          <w:szCs w:val="20"/>
        </w:rPr>
      </w:pPr>
    </w:p>
    <w:p w14:paraId="50DA58E8" w14:textId="6BFE8F65" w:rsidR="00CB3579" w:rsidRDefault="00CB3579" w:rsidP="00CB3579">
      <w:pPr>
        <w:rPr>
          <w:rFonts w:ascii="Times New Roman" w:hAnsi="Times New Roman" w:cs="Times New Roman"/>
          <w:sz w:val="20"/>
          <w:szCs w:val="20"/>
        </w:rPr>
      </w:pPr>
    </w:p>
    <w:p w14:paraId="1FD0112D" w14:textId="0C2FAC04" w:rsidR="00B21841" w:rsidRPr="00CB3579" w:rsidRDefault="00CB3579" w:rsidP="00CB3579">
      <w:pPr>
        <w:tabs>
          <w:tab w:val="left" w:pos="5292"/>
        </w:tabs>
        <w:rPr>
          <w:rFonts w:ascii="Times New Roman" w:hAnsi="Times New Roman" w:cs="Times New Roman"/>
          <w:sz w:val="20"/>
          <w:szCs w:val="20"/>
        </w:rPr>
      </w:pPr>
      <w:r>
        <w:rPr>
          <w:rFonts w:ascii="Times New Roman" w:hAnsi="Times New Roman" w:cs="Times New Roman"/>
          <w:sz w:val="20"/>
          <w:szCs w:val="20"/>
        </w:rPr>
        <w:tab/>
      </w:r>
    </w:p>
    <w:sectPr w:rsidR="00B21841" w:rsidRPr="00CB3579" w:rsidSect="00CB3579">
      <w:type w:val="continuous"/>
      <w:pgSz w:w="11906" w:h="16838"/>
      <w:pgMar w:top="1418" w:right="1418" w:bottom="1418" w:left="1418" w:header="708"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0E34D" w14:textId="77777777" w:rsidR="00DB1122" w:rsidRDefault="00DB1122" w:rsidP="00D06D4E">
      <w:pPr>
        <w:spacing w:after="0" w:line="240" w:lineRule="auto"/>
      </w:pPr>
      <w:r>
        <w:separator/>
      </w:r>
    </w:p>
  </w:endnote>
  <w:endnote w:type="continuationSeparator" w:id="0">
    <w:p w14:paraId="3B6BDF67" w14:textId="77777777" w:rsidR="00DB1122" w:rsidRDefault="00DB1122" w:rsidP="00D0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4384" w14:textId="7895A470" w:rsidR="00D06D4E" w:rsidRPr="00D06D4E" w:rsidRDefault="00D06D4E" w:rsidP="001E6650">
    <w:pPr>
      <w:pStyle w:val="Footer"/>
      <w:pBdr>
        <w:top w:val="single" w:sz="4" w:space="16" w:color="D9D9D9"/>
      </w:pBdr>
      <w:rPr>
        <w:b/>
        <w:bCs/>
        <w:color w:val="5B9BD5"/>
      </w:rPr>
    </w:pPr>
    <w:r w:rsidRPr="003D2264">
      <w:rPr>
        <w:color w:val="5B9BD5"/>
      </w:rPr>
      <w:fldChar w:fldCharType="begin"/>
    </w:r>
    <w:r w:rsidRPr="003D2264">
      <w:rPr>
        <w:color w:val="5B9BD5"/>
      </w:rPr>
      <w:instrText xml:space="preserve"> PAGE   \* MERGEFORMAT </w:instrText>
    </w:r>
    <w:r w:rsidRPr="003D2264">
      <w:rPr>
        <w:color w:val="5B9BD5"/>
      </w:rPr>
      <w:fldChar w:fldCharType="separate"/>
    </w:r>
    <w:r w:rsidR="00BF4E30" w:rsidRPr="00BF4E30">
      <w:rPr>
        <w:b/>
        <w:bCs/>
        <w:noProof/>
        <w:color w:val="5B9BD5"/>
      </w:rPr>
      <w:t>1</w:t>
    </w:r>
    <w:r w:rsidRPr="003D2264">
      <w:rPr>
        <w:b/>
        <w:bCs/>
        <w:noProof/>
        <w:color w:val="5B9BD5"/>
      </w:rPr>
      <w:fldChar w:fldCharType="end"/>
    </w:r>
    <w:r w:rsidR="000F5AE1">
      <w:rPr>
        <w:b/>
        <w:bCs/>
        <w:color w:val="5B9BD5"/>
      </w:rPr>
      <w:t xml:space="preserve"> |</w:t>
    </w:r>
    <w:r w:rsidR="001E6650" w:rsidRPr="001E6650">
      <w:rPr>
        <w:rFonts w:ascii="Cambria" w:hAnsi="Cambria"/>
        <w:b/>
        <w:color w:val="FFFFFF" w:themeColor="background1"/>
        <w:lang w:val="en-US"/>
      </w:rPr>
      <w:t xml:space="preserve"> </w:t>
    </w:r>
    <w:r w:rsidR="001E6650" w:rsidRPr="00B30A4E">
      <w:rPr>
        <w:rFonts w:ascii="Constantia" w:hAnsi="Constantia"/>
        <w:b/>
        <w:bCs/>
        <w:color w:val="5B9BD5"/>
        <w:sz w:val="16"/>
        <w:lang w:val="en-US"/>
      </w:rPr>
      <w:t>https://journal.unesa.ac.id/index.php/abimanyu</w:t>
    </w:r>
    <w:r w:rsidR="001E6650" w:rsidRPr="00B30A4E">
      <w:rPr>
        <w:b/>
        <w:bCs/>
        <w:color w:val="5B9BD5"/>
        <w:sz w:val="16"/>
      </w:rPr>
      <w:t xml:space="preserve"> </w:t>
    </w:r>
    <w:r w:rsidR="001E6650">
      <w:rPr>
        <w:b/>
        <w:bCs/>
        <w:color w:val="5B9BD5"/>
      </w:rPr>
      <w:tab/>
    </w:r>
    <w:r w:rsidR="00B30A4E">
      <w:rPr>
        <w:b/>
        <w:bCs/>
        <w:color w:val="5B9BD5"/>
      </w:rPr>
      <w:tab/>
    </w:r>
    <w:r w:rsidRPr="003D2264">
      <w:rPr>
        <w:rFonts w:cs="Calibri"/>
        <w:b/>
        <w:bCs/>
        <w:color w:val="5B9BD5"/>
      </w:rPr>
      <w:t>©</w:t>
    </w:r>
    <w:r w:rsidRPr="003D2264">
      <w:rPr>
        <w:b/>
        <w:bCs/>
        <w:color w:val="5B9BD5"/>
      </w:rPr>
      <w:t>Authors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98EFD" w14:textId="77777777" w:rsidR="00DB1122" w:rsidRDefault="00DB1122" w:rsidP="00D06D4E">
      <w:pPr>
        <w:spacing w:after="0" w:line="240" w:lineRule="auto"/>
      </w:pPr>
      <w:r>
        <w:separator/>
      </w:r>
    </w:p>
  </w:footnote>
  <w:footnote w:type="continuationSeparator" w:id="0">
    <w:p w14:paraId="392DE960" w14:textId="77777777" w:rsidR="00DB1122" w:rsidRDefault="00DB1122" w:rsidP="00D06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41EDA" w14:textId="034E798F" w:rsidR="001E6650" w:rsidRDefault="001E6650" w:rsidP="001E6650">
    <w:pPr>
      <w:pStyle w:val="Header"/>
      <w:widowControl w:val="0"/>
      <w:autoSpaceDE w:val="0"/>
      <w:autoSpaceDN w:val="0"/>
      <w:adjustRightInd w:val="0"/>
      <w:snapToGrid w:val="0"/>
      <w:jc w:val="right"/>
      <w:rPr>
        <w:rFonts w:ascii="Calibri Light" w:hAnsi="Calibri Light"/>
      </w:rPr>
    </w:pPr>
    <w:r w:rsidRPr="001E6650">
      <w:rPr>
        <w:rFonts w:ascii="Calibri Light" w:hAnsi="Calibri Light"/>
        <w:b/>
        <w:noProof/>
        <w:color w:val="0070C0"/>
        <w:lang w:val="en-US"/>
      </w:rPr>
      <w:drawing>
        <wp:anchor distT="0" distB="0" distL="114300" distR="114300" simplePos="0" relativeHeight="251658240" behindDoc="0" locked="0" layoutInCell="1" allowOverlap="1" wp14:anchorId="61D4C477" wp14:editId="58D4FF54">
          <wp:simplePos x="0" y="0"/>
          <wp:positionH relativeFrom="column">
            <wp:posOffset>-3382</wp:posOffset>
          </wp:positionH>
          <wp:positionV relativeFrom="paragraph">
            <wp:posOffset>52586</wp:posOffset>
          </wp:positionV>
          <wp:extent cx="2083435" cy="648970"/>
          <wp:effectExtent l="0" t="0" r="0" b="0"/>
          <wp:wrapSquare wrapText="bothSides"/>
          <wp:docPr id="1" name="Picture 1" descr="C:\Users\dftg\Pictures\bluetooth\IMG-20191018-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ftg\Pictures\bluetooth\IMG-20191018-WA00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47" t="5008" r="55120" b="13876"/>
                  <a:stretch/>
                </pic:blipFill>
                <pic:spPr bwMode="auto">
                  <a:xfrm>
                    <a:off x="0" y="0"/>
                    <a:ext cx="2083435" cy="648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A05F16" w14:textId="4B1BC482" w:rsidR="001E6650" w:rsidRPr="00CB3579" w:rsidRDefault="001E6650" w:rsidP="001E6650">
    <w:pPr>
      <w:pStyle w:val="Header"/>
      <w:widowControl w:val="0"/>
      <w:autoSpaceDE w:val="0"/>
      <w:autoSpaceDN w:val="0"/>
      <w:adjustRightInd w:val="0"/>
      <w:snapToGrid w:val="0"/>
      <w:jc w:val="right"/>
      <w:rPr>
        <w:rFonts w:ascii="Cambria" w:hAnsi="Cambria"/>
        <w:b/>
        <w:color w:val="0070C0"/>
        <w:sz w:val="18"/>
        <w:szCs w:val="20"/>
      </w:rPr>
    </w:pPr>
    <w:proofErr w:type="gramStart"/>
    <w:r w:rsidRPr="00CB3579">
      <w:rPr>
        <w:rFonts w:ascii="Cambria" w:hAnsi="Cambria"/>
        <w:b/>
        <w:color w:val="0070C0"/>
        <w:sz w:val="18"/>
        <w:szCs w:val="20"/>
      </w:rPr>
      <w:t>ABIMANYU :</w:t>
    </w:r>
    <w:proofErr w:type="gramEnd"/>
    <w:r w:rsidRPr="00CB3579">
      <w:rPr>
        <w:rFonts w:ascii="Cambria" w:hAnsi="Cambria"/>
        <w:b/>
        <w:color w:val="0070C0"/>
        <w:sz w:val="18"/>
        <w:szCs w:val="20"/>
      </w:rPr>
      <w:t xml:space="preserve"> Journal Of Community Engagement</w:t>
    </w:r>
  </w:p>
  <w:p w14:paraId="5B54527F" w14:textId="05D6B143" w:rsidR="001E6650" w:rsidRPr="00CB3579" w:rsidRDefault="001E6650" w:rsidP="001E6650">
    <w:pPr>
      <w:pStyle w:val="Header"/>
      <w:widowControl w:val="0"/>
      <w:autoSpaceDE w:val="0"/>
      <w:autoSpaceDN w:val="0"/>
      <w:adjustRightInd w:val="0"/>
      <w:snapToGrid w:val="0"/>
      <w:jc w:val="right"/>
      <w:rPr>
        <w:rFonts w:ascii="Cambria" w:hAnsi="Cambria"/>
        <w:b/>
        <w:color w:val="0070C0"/>
        <w:sz w:val="18"/>
        <w:szCs w:val="20"/>
      </w:rPr>
    </w:pPr>
    <w:r w:rsidRPr="00CB3579">
      <w:rPr>
        <w:rFonts w:ascii="Cambria" w:hAnsi="Cambria"/>
        <w:b/>
        <w:color w:val="0070C0"/>
        <w:sz w:val="18"/>
        <w:szCs w:val="20"/>
      </w:rPr>
      <w:t xml:space="preserve">Volume 1, Nomor 1, </w:t>
    </w:r>
    <w:r w:rsidR="00DB0846" w:rsidRPr="00CB3579">
      <w:rPr>
        <w:rFonts w:ascii="Cambria" w:hAnsi="Cambria"/>
        <w:b/>
        <w:color w:val="0070C0"/>
        <w:sz w:val="18"/>
        <w:szCs w:val="20"/>
      </w:rPr>
      <w:t>T</w:t>
    </w:r>
    <w:r w:rsidRPr="00CB3579">
      <w:rPr>
        <w:rFonts w:ascii="Cambria" w:hAnsi="Cambria"/>
        <w:b/>
        <w:color w:val="0070C0"/>
        <w:sz w:val="18"/>
        <w:szCs w:val="20"/>
      </w:rPr>
      <w:t>ahun 201</w:t>
    </w:r>
    <w:r w:rsidR="00CB3579" w:rsidRPr="00CB3579">
      <w:rPr>
        <w:rFonts w:ascii="Cambria" w:hAnsi="Cambria"/>
        <w:b/>
        <w:color w:val="0070C0"/>
        <w:sz w:val="18"/>
        <w:szCs w:val="20"/>
      </w:rPr>
      <w:t>9</w:t>
    </w:r>
  </w:p>
  <w:p w14:paraId="2C6C8E92" w14:textId="72450256" w:rsidR="001E6650" w:rsidRPr="00CB3579" w:rsidRDefault="00CB3579" w:rsidP="001E6650">
    <w:pPr>
      <w:pStyle w:val="Header"/>
      <w:widowControl w:val="0"/>
      <w:autoSpaceDE w:val="0"/>
      <w:autoSpaceDN w:val="0"/>
      <w:adjustRightInd w:val="0"/>
      <w:snapToGrid w:val="0"/>
      <w:jc w:val="right"/>
      <w:rPr>
        <w:rFonts w:ascii="Cambria" w:hAnsi="Cambria"/>
        <w:sz w:val="20"/>
      </w:rPr>
    </w:pPr>
    <w:proofErr w:type="gramStart"/>
    <w:r w:rsidRPr="00CB3579">
      <w:rPr>
        <w:rFonts w:ascii="Cambria" w:hAnsi="Cambria"/>
        <w:b/>
        <w:color w:val="0070C0"/>
        <w:sz w:val="18"/>
        <w:szCs w:val="20"/>
      </w:rPr>
      <w:t>ISSN :</w:t>
    </w:r>
    <w:proofErr w:type="gramEnd"/>
    <w:r w:rsidRPr="00CB3579">
      <w:rPr>
        <w:rFonts w:ascii="Cambria" w:hAnsi="Cambria"/>
        <w:b/>
        <w:color w:val="0070C0"/>
        <w:sz w:val="18"/>
        <w:szCs w:val="20"/>
      </w:rPr>
      <w:t xml:space="preserve"> xxxx - xxxx</w:t>
    </w:r>
  </w:p>
  <w:p w14:paraId="1C1189C6" w14:textId="4E29AC63" w:rsidR="00D06D4E" w:rsidRPr="003826B5" w:rsidRDefault="001E6650" w:rsidP="001E6650">
    <w:pPr>
      <w:pStyle w:val="Header"/>
      <w:widowControl w:val="0"/>
      <w:autoSpaceDE w:val="0"/>
      <w:autoSpaceDN w:val="0"/>
      <w:adjustRightInd w:val="0"/>
      <w:snapToGrid w:val="0"/>
      <w:jc w:val="right"/>
      <w:rPr>
        <w:rFonts w:ascii="Calibri Light" w:hAnsi="Calibri Light"/>
      </w:rPr>
    </w:pPr>
    <w:r>
      <w:rPr>
        <w:rFonts w:ascii="Calibri Light" w:hAnsi="Calibri Light"/>
        <w:noProof/>
        <w:lang w:val="en-US"/>
      </w:rPr>
      <mc:AlternateContent>
        <mc:Choice Requires="wps">
          <w:drawing>
            <wp:anchor distT="0" distB="0" distL="114300" distR="114300" simplePos="0" relativeHeight="251659264" behindDoc="0" locked="0" layoutInCell="1" allowOverlap="1" wp14:anchorId="2FC73B3E" wp14:editId="193DF973">
              <wp:simplePos x="0" y="0"/>
              <wp:positionH relativeFrom="column">
                <wp:posOffset>-7295</wp:posOffset>
              </wp:positionH>
              <wp:positionV relativeFrom="paragraph">
                <wp:posOffset>168482</wp:posOffset>
              </wp:positionV>
              <wp:extent cx="5794744"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794744" cy="0"/>
                      </a:xfrm>
                      <a:prstGeom prst="line">
                        <a:avLst/>
                      </a:prstGeom>
                      <a:ln w="28575">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446BC1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3.25pt" to="455.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" strokecolor="#823b0b [1605]"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95B7F"/>
    <w:multiLevelType w:val="multilevel"/>
    <w:tmpl w:val="A8AA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F39F9"/>
    <w:multiLevelType w:val="hybridMultilevel"/>
    <w:tmpl w:val="A22025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686474D"/>
    <w:multiLevelType w:val="hybridMultilevel"/>
    <w:tmpl w:val="D228F664"/>
    <w:lvl w:ilvl="0" w:tplc="ED58F168">
      <w:start w:val="1"/>
      <w:numFmt w:val="upperLetter"/>
      <w:lvlText w:val="%1."/>
      <w:lvlJc w:val="left"/>
      <w:pPr>
        <w:ind w:left="1237" w:hanging="360"/>
      </w:pPr>
      <w:rPr>
        <w:b/>
      </w:rPr>
    </w:lvl>
    <w:lvl w:ilvl="1" w:tplc="04090019" w:tentative="1">
      <w:start w:val="1"/>
      <w:numFmt w:val="lowerLetter"/>
      <w:lvlText w:val="%2."/>
      <w:lvlJc w:val="left"/>
      <w:pPr>
        <w:ind w:left="1957" w:hanging="360"/>
      </w:pPr>
    </w:lvl>
    <w:lvl w:ilvl="2" w:tplc="0409001B" w:tentative="1">
      <w:start w:val="1"/>
      <w:numFmt w:val="lowerRoman"/>
      <w:lvlText w:val="%3."/>
      <w:lvlJc w:val="right"/>
      <w:pPr>
        <w:ind w:left="2677" w:hanging="180"/>
      </w:pPr>
    </w:lvl>
    <w:lvl w:ilvl="3" w:tplc="0409000F" w:tentative="1">
      <w:start w:val="1"/>
      <w:numFmt w:val="decimal"/>
      <w:lvlText w:val="%4."/>
      <w:lvlJc w:val="left"/>
      <w:pPr>
        <w:ind w:left="3397" w:hanging="360"/>
      </w:p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abstractNum w:abstractNumId="3">
    <w:nsid w:val="1E6D6033"/>
    <w:multiLevelType w:val="hybridMultilevel"/>
    <w:tmpl w:val="89B42E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24970DE"/>
    <w:multiLevelType w:val="multilevel"/>
    <w:tmpl w:val="EB6050E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5881D79"/>
    <w:multiLevelType w:val="multilevel"/>
    <w:tmpl w:val="DF6A8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A8186C"/>
    <w:multiLevelType w:val="hybridMultilevel"/>
    <w:tmpl w:val="3D5AF59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71FC2E78"/>
    <w:multiLevelType w:val="hybridMultilevel"/>
    <w:tmpl w:val="CA22F9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7666075C"/>
    <w:multiLevelType w:val="multilevel"/>
    <w:tmpl w:val="0F1E3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F42603"/>
    <w:multiLevelType w:val="multilevel"/>
    <w:tmpl w:val="D080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D243DD"/>
    <w:multiLevelType w:val="hybridMultilevel"/>
    <w:tmpl w:val="B826FE56"/>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1">
    <w:nsid w:val="7F1A5886"/>
    <w:multiLevelType w:val="hybridMultilevel"/>
    <w:tmpl w:val="2D50A3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9"/>
  </w:num>
  <w:num w:numId="5">
    <w:abstractNumId w:val="8"/>
  </w:num>
  <w:num w:numId="6">
    <w:abstractNumId w:val="5"/>
  </w:num>
  <w:num w:numId="7">
    <w:abstractNumId w:val="0"/>
  </w:num>
  <w:num w:numId="8">
    <w:abstractNumId w:val="10"/>
  </w:num>
  <w:num w:numId="9">
    <w:abstractNumId w:val="7"/>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I0NDA2NbcwsbA0MbJU0lEKTi0uzszPAykwNKwFAACLp9wtAAAA"/>
  </w:docVars>
  <w:rsids>
    <w:rsidRoot w:val="005358C8"/>
    <w:rsid w:val="00090139"/>
    <w:rsid w:val="000B66D8"/>
    <w:rsid w:val="000B7BFB"/>
    <w:rsid w:val="000D220D"/>
    <w:rsid w:val="000F289E"/>
    <w:rsid w:val="000F2FCB"/>
    <w:rsid w:val="000F4582"/>
    <w:rsid w:val="000F5AE1"/>
    <w:rsid w:val="0013561D"/>
    <w:rsid w:val="00166FE0"/>
    <w:rsid w:val="001C560E"/>
    <w:rsid w:val="001C60BE"/>
    <w:rsid w:val="001C7551"/>
    <w:rsid w:val="001E151D"/>
    <w:rsid w:val="001E19B0"/>
    <w:rsid w:val="001E6650"/>
    <w:rsid w:val="00213695"/>
    <w:rsid w:val="00214FE9"/>
    <w:rsid w:val="00267A40"/>
    <w:rsid w:val="00284295"/>
    <w:rsid w:val="002B461F"/>
    <w:rsid w:val="002D6A09"/>
    <w:rsid w:val="002E6FC8"/>
    <w:rsid w:val="002F222C"/>
    <w:rsid w:val="002F498F"/>
    <w:rsid w:val="00307D3A"/>
    <w:rsid w:val="003177EB"/>
    <w:rsid w:val="00330747"/>
    <w:rsid w:val="003826B5"/>
    <w:rsid w:val="003B3BE2"/>
    <w:rsid w:val="003B6A4C"/>
    <w:rsid w:val="003D14F7"/>
    <w:rsid w:val="0040116F"/>
    <w:rsid w:val="00407FBF"/>
    <w:rsid w:val="0044331E"/>
    <w:rsid w:val="00496B61"/>
    <w:rsid w:val="004E2A30"/>
    <w:rsid w:val="005358C8"/>
    <w:rsid w:val="005A7E15"/>
    <w:rsid w:val="005C5D92"/>
    <w:rsid w:val="00602923"/>
    <w:rsid w:val="00614969"/>
    <w:rsid w:val="00620C97"/>
    <w:rsid w:val="00673C93"/>
    <w:rsid w:val="006832FC"/>
    <w:rsid w:val="00690374"/>
    <w:rsid w:val="006F3D4D"/>
    <w:rsid w:val="0070196D"/>
    <w:rsid w:val="00713188"/>
    <w:rsid w:val="007200D8"/>
    <w:rsid w:val="007529BC"/>
    <w:rsid w:val="00770899"/>
    <w:rsid w:val="00780401"/>
    <w:rsid w:val="007967EF"/>
    <w:rsid w:val="00812051"/>
    <w:rsid w:val="00835560"/>
    <w:rsid w:val="00877685"/>
    <w:rsid w:val="00897DEA"/>
    <w:rsid w:val="00937929"/>
    <w:rsid w:val="00971135"/>
    <w:rsid w:val="0097546B"/>
    <w:rsid w:val="009B76EF"/>
    <w:rsid w:val="009C2A46"/>
    <w:rsid w:val="009E408B"/>
    <w:rsid w:val="009F7096"/>
    <w:rsid w:val="00A01C44"/>
    <w:rsid w:val="00A32797"/>
    <w:rsid w:val="00A35A1C"/>
    <w:rsid w:val="00A51793"/>
    <w:rsid w:val="00A51F69"/>
    <w:rsid w:val="00A63003"/>
    <w:rsid w:val="00A760F8"/>
    <w:rsid w:val="00A87C72"/>
    <w:rsid w:val="00A91E99"/>
    <w:rsid w:val="00AC6D12"/>
    <w:rsid w:val="00AD0721"/>
    <w:rsid w:val="00AE327E"/>
    <w:rsid w:val="00B05A51"/>
    <w:rsid w:val="00B21841"/>
    <w:rsid w:val="00B25724"/>
    <w:rsid w:val="00B30A4E"/>
    <w:rsid w:val="00B37034"/>
    <w:rsid w:val="00B774E3"/>
    <w:rsid w:val="00B84F18"/>
    <w:rsid w:val="00BA332F"/>
    <w:rsid w:val="00BD583A"/>
    <w:rsid w:val="00BF4E30"/>
    <w:rsid w:val="00C02BAF"/>
    <w:rsid w:val="00C11D91"/>
    <w:rsid w:val="00C26970"/>
    <w:rsid w:val="00C308A2"/>
    <w:rsid w:val="00C50244"/>
    <w:rsid w:val="00CB3579"/>
    <w:rsid w:val="00CF096B"/>
    <w:rsid w:val="00D05F43"/>
    <w:rsid w:val="00D06D4E"/>
    <w:rsid w:val="00D40CBF"/>
    <w:rsid w:val="00DB0846"/>
    <w:rsid w:val="00DB1122"/>
    <w:rsid w:val="00DB1360"/>
    <w:rsid w:val="00DD1C59"/>
    <w:rsid w:val="00DF7BD7"/>
    <w:rsid w:val="00E33429"/>
    <w:rsid w:val="00E42DED"/>
    <w:rsid w:val="00E54754"/>
    <w:rsid w:val="00E56C00"/>
    <w:rsid w:val="00E667BE"/>
    <w:rsid w:val="00E72FB5"/>
    <w:rsid w:val="00E96772"/>
    <w:rsid w:val="00EC50FA"/>
    <w:rsid w:val="00F22029"/>
    <w:rsid w:val="00F320A8"/>
    <w:rsid w:val="00F52762"/>
    <w:rsid w:val="00F63037"/>
    <w:rsid w:val="00FA5159"/>
    <w:rsid w:val="00FF31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A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650"/>
  </w:style>
  <w:style w:type="paragraph" w:styleId="Heading1">
    <w:name w:val="heading 1"/>
    <w:basedOn w:val="Normal"/>
    <w:next w:val="Normal"/>
    <w:link w:val="Heading1Char"/>
    <w:uiPriority w:val="9"/>
    <w:qFormat/>
    <w:rsid w:val="00B25724"/>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295"/>
    <w:rPr>
      <w:color w:val="0563C1"/>
      <w:u w:val="single"/>
    </w:rPr>
  </w:style>
  <w:style w:type="paragraph" w:styleId="ListParagraph">
    <w:name w:val="List Paragraph"/>
    <w:basedOn w:val="Normal"/>
    <w:uiPriority w:val="34"/>
    <w:qFormat/>
    <w:rsid w:val="00284295"/>
    <w:pPr>
      <w:ind w:left="720"/>
      <w:contextualSpacing/>
    </w:pPr>
  </w:style>
  <w:style w:type="character" w:customStyle="1" w:styleId="UnresolvedMention">
    <w:name w:val="Unresolved Mention"/>
    <w:basedOn w:val="DefaultParagraphFont"/>
    <w:uiPriority w:val="99"/>
    <w:semiHidden/>
    <w:unhideWhenUsed/>
    <w:rsid w:val="00713188"/>
    <w:rPr>
      <w:color w:val="808080"/>
      <w:shd w:val="clear" w:color="auto" w:fill="E6E6E6"/>
    </w:rPr>
  </w:style>
  <w:style w:type="character" w:customStyle="1" w:styleId="go">
    <w:name w:val="go"/>
    <w:basedOn w:val="DefaultParagraphFont"/>
    <w:rsid w:val="00A32797"/>
  </w:style>
  <w:style w:type="paragraph" w:styleId="Header">
    <w:name w:val="header"/>
    <w:basedOn w:val="Normal"/>
    <w:link w:val="HeaderChar"/>
    <w:uiPriority w:val="99"/>
    <w:unhideWhenUsed/>
    <w:rsid w:val="00D06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D4E"/>
  </w:style>
  <w:style w:type="paragraph" w:styleId="Footer">
    <w:name w:val="footer"/>
    <w:basedOn w:val="Normal"/>
    <w:link w:val="FooterChar"/>
    <w:uiPriority w:val="99"/>
    <w:unhideWhenUsed/>
    <w:rsid w:val="00D0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4E"/>
  </w:style>
  <w:style w:type="character" w:styleId="FollowedHyperlink">
    <w:name w:val="FollowedHyperlink"/>
    <w:basedOn w:val="DefaultParagraphFont"/>
    <w:uiPriority w:val="99"/>
    <w:semiHidden/>
    <w:unhideWhenUsed/>
    <w:rsid w:val="00214FE9"/>
    <w:rPr>
      <w:color w:val="954F72" w:themeColor="followedHyperlink"/>
      <w:u w:val="single"/>
    </w:rPr>
  </w:style>
  <w:style w:type="character" w:styleId="CommentReference">
    <w:name w:val="annotation reference"/>
    <w:basedOn w:val="DefaultParagraphFont"/>
    <w:uiPriority w:val="99"/>
    <w:semiHidden/>
    <w:unhideWhenUsed/>
    <w:rsid w:val="00A35A1C"/>
    <w:rPr>
      <w:sz w:val="16"/>
      <w:szCs w:val="16"/>
    </w:rPr>
  </w:style>
  <w:style w:type="paragraph" w:styleId="CommentText">
    <w:name w:val="annotation text"/>
    <w:basedOn w:val="Normal"/>
    <w:link w:val="CommentTextChar"/>
    <w:uiPriority w:val="99"/>
    <w:semiHidden/>
    <w:unhideWhenUsed/>
    <w:rsid w:val="00A35A1C"/>
    <w:pPr>
      <w:spacing w:line="240" w:lineRule="auto"/>
    </w:pPr>
    <w:rPr>
      <w:sz w:val="20"/>
      <w:szCs w:val="20"/>
    </w:rPr>
  </w:style>
  <w:style w:type="character" w:customStyle="1" w:styleId="CommentTextChar">
    <w:name w:val="Comment Text Char"/>
    <w:basedOn w:val="DefaultParagraphFont"/>
    <w:link w:val="CommentText"/>
    <w:uiPriority w:val="99"/>
    <w:semiHidden/>
    <w:rsid w:val="00A35A1C"/>
    <w:rPr>
      <w:sz w:val="20"/>
      <w:szCs w:val="20"/>
    </w:rPr>
  </w:style>
  <w:style w:type="paragraph" w:styleId="CommentSubject">
    <w:name w:val="annotation subject"/>
    <w:basedOn w:val="CommentText"/>
    <w:next w:val="CommentText"/>
    <w:link w:val="CommentSubjectChar"/>
    <w:uiPriority w:val="99"/>
    <w:semiHidden/>
    <w:unhideWhenUsed/>
    <w:rsid w:val="00A35A1C"/>
    <w:rPr>
      <w:b/>
      <w:bCs/>
    </w:rPr>
  </w:style>
  <w:style w:type="character" w:customStyle="1" w:styleId="CommentSubjectChar">
    <w:name w:val="Comment Subject Char"/>
    <w:basedOn w:val="CommentTextChar"/>
    <w:link w:val="CommentSubject"/>
    <w:uiPriority w:val="99"/>
    <w:semiHidden/>
    <w:rsid w:val="00A35A1C"/>
    <w:rPr>
      <w:b/>
      <w:bCs/>
      <w:sz w:val="20"/>
      <w:szCs w:val="20"/>
    </w:rPr>
  </w:style>
  <w:style w:type="paragraph" w:styleId="BalloonText">
    <w:name w:val="Balloon Text"/>
    <w:basedOn w:val="Normal"/>
    <w:link w:val="BalloonTextChar"/>
    <w:uiPriority w:val="99"/>
    <w:semiHidden/>
    <w:unhideWhenUsed/>
    <w:rsid w:val="00A35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1C"/>
    <w:rPr>
      <w:rFonts w:ascii="Segoe UI" w:hAnsi="Segoe UI" w:cs="Segoe UI"/>
      <w:sz w:val="18"/>
      <w:szCs w:val="18"/>
    </w:rPr>
  </w:style>
  <w:style w:type="paragraph" w:styleId="NormalWeb">
    <w:name w:val="Normal (Web)"/>
    <w:basedOn w:val="Normal"/>
    <w:uiPriority w:val="99"/>
    <w:semiHidden/>
    <w:unhideWhenUsed/>
    <w:rsid w:val="00DF7B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25724"/>
    <w:rPr>
      <w:rFonts w:asciiTheme="majorHAnsi" w:eastAsiaTheme="majorEastAsia" w:hAnsiTheme="majorHAnsi" w:cstheme="majorBidi"/>
      <w:b/>
      <w:bCs/>
      <w:kern w:val="32"/>
      <w:sz w:val="32"/>
      <w:szCs w:val="32"/>
      <w:lang w:val="en-US"/>
    </w:rPr>
  </w:style>
  <w:style w:type="table" w:styleId="TableGrid">
    <w:name w:val="Table Grid"/>
    <w:basedOn w:val="TableNormal"/>
    <w:uiPriority w:val="59"/>
    <w:rsid w:val="00B2572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650"/>
  </w:style>
  <w:style w:type="paragraph" w:styleId="Heading1">
    <w:name w:val="heading 1"/>
    <w:basedOn w:val="Normal"/>
    <w:next w:val="Normal"/>
    <w:link w:val="Heading1Char"/>
    <w:uiPriority w:val="9"/>
    <w:qFormat/>
    <w:rsid w:val="00B25724"/>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295"/>
    <w:rPr>
      <w:color w:val="0563C1"/>
      <w:u w:val="single"/>
    </w:rPr>
  </w:style>
  <w:style w:type="paragraph" w:styleId="ListParagraph">
    <w:name w:val="List Paragraph"/>
    <w:basedOn w:val="Normal"/>
    <w:uiPriority w:val="34"/>
    <w:qFormat/>
    <w:rsid w:val="00284295"/>
    <w:pPr>
      <w:ind w:left="720"/>
      <w:contextualSpacing/>
    </w:pPr>
  </w:style>
  <w:style w:type="character" w:customStyle="1" w:styleId="UnresolvedMention">
    <w:name w:val="Unresolved Mention"/>
    <w:basedOn w:val="DefaultParagraphFont"/>
    <w:uiPriority w:val="99"/>
    <w:semiHidden/>
    <w:unhideWhenUsed/>
    <w:rsid w:val="00713188"/>
    <w:rPr>
      <w:color w:val="808080"/>
      <w:shd w:val="clear" w:color="auto" w:fill="E6E6E6"/>
    </w:rPr>
  </w:style>
  <w:style w:type="character" w:customStyle="1" w:styleId="go">
    <w:name w:val="go"/>
    <w:basedOn w:val="DefaultParagraphFont"/>
    <w:rsid w:val="00A32797"/>
  </w:style>
  <w:style w:type="paragraph" w:styleId="Header">
    <w:name w:val="header"/>
    <w:basedOn w:val="Normal"/>
    <w:link w:val="HeaderChar"/>
    <w:uiPriority w:val="99"/>
    <w:unhideWhenUsed/>
    <w:rsid w:val="00D06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D4E"/>
  </w:style>
  <w:style w:type="paragraph" w:styleId="Footer">
    <w:name w:val="footer"/>
    <w:basedOn w:val="Normal"/>
    <w:link w:val="FooterChar"/>
    <w:uiPriority w:val="99"/>
    <w:unhideWhenUsed/>
    <w:rsid w:val="00D0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4E"/>
  </w:style>
  <w:style w:type="character" w:styleId="FollowedHyperlink">
    <w:name w:val="FollowedHyperlink"/>
    <w:basedOn w:val="DefaultParagraphFont"/>
    <w:uiPriority w:val="99"/>
    <w:semiHidden/>
    <w:unhideWhenUsed/>
    <w:rsid w:val="00214FE9"/>
    <w:rPr>
      <w:color w:val="954F72" w:themeColor="followedHyperlink"/>
      <w:u w:val="single"/>
    </w:rPr>
  </w:style>
  <w:style w:type="character" w:styleId="CommentReference">
    <w:name w:val="annotation reference"/>
    <w:basedOn w:val="DefaultParagraphFont"/>
    <w:uiPriority w:val="99"/>
    <w:semiHidden/>
    <w:unhideWhenUsed/>
    <w:rsid w:val="00A35A1C"/>
    <w:rPr>
      <w:sz w:val="16"/>
      <w:szCs w:val="16"/>
    </w:rPr>
  </w:style>
  <w:style w:type="paragraph" w:styleId="CommentText">
    <w:name w:val="annotation text"/>
    <w:basedOn w:val="Normal"/>
    <w:link w:val="CommentTextChar"/>
    <w:uiPriority w:val="99"/>
    <w:semiHidden/>
    <w:unhideWhenUsed/>
    <w:rsid w:val="00A35A1C"/>
    <w:pPr>
      <w:spacing w:line="240" w:lineRule="auto"/>
    </w:pPr>
    <w:rPr>
      <w:sz w:val="20"/>
      <w:szCs w:val="20"/>
    </w:rPr>
  </w:style>
  <w:style w:type="character" w:customStyle="1" w:styleId="CommentTextChar">
    <w:name w:val="Comment Text Char"/>
    <w:basedOn w:val="DefaultParagraphFont"/>
    <w:link w:val="CommentText"/>
    <w:uiPriority w:val="99"/>
    <w:semiHidden/>
    <w:rsid w:val="00A35A1C"/>
    <w:rPr>
      <w:sz w:val="20"/>
      <w:szCs w:val="20"/>
    </w:rPr>
  </w:style>
  <w:style w:type="paragraph" w:styleId="CommentSubject">
    <w:name w:val="annotation subject"/>
    <w:basedOn w:val="CommentText"/>
    <w:next w:val="CommentText"/>
    <w:link w:val="CommentSubjectChar"/>
    <w:uiPriority w:val="99"/>
    <w:semiHidden/>
    <w:unhideWhenUsed/>
    <w:rsid w:val="00A35A1C"/>
    <w:rPr>
      <w:b/>
      <w:bCs/>
    </w:rPr>
  </w:style>
  <w:style w:type="character" w:customStyle="1" w:styleId="CommentSubjectChar">
    <w:name w:val="Comment Subject Char"/>
    <w:basedOn w:val="CommentTextChar"/>
    <w:link w:val="CommentSubject"/>
    <w:uiPriority w:val="99"/>
    <w:semiHidden/>
    <w:rsid w:val="00A35A1C"/>
    <w:rPr>
      <w:b/>
      <w:bCs/>
      <w:sz w:val="20"/>
      <w:szCs w:val="20"/>
    </w:rPr>
  </w:style>
  <w:style w:type="paragraph" w:styleId="BalloonText">
    <w:name w:val="Balloon Text"/>
    <w:basedOn w:val="Normal"/>
    <w:link w:val="BalloonTextChar"/>
    <w:uiPriority w:val="99"/>
    <w:semiHidden/>
    <w:unhideWhenUsed/>
    <w:rsid w:val="00A35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1C"/>
    <w:rPr>
      <w:rFonts w:ascii="Segoe UI" w:hAnsi="Segoe UI" w:cs="Segoe UI"/>
      <w:sz w:val="18"/>
      <w:szCs w:val="18"/>
    </w:rPr>
  </w:style>
  <w:style w:type="paragraph" w:styleId="NormalWeb">
    <w:name w:val="Normal (Web)"/>
    <w:basedOn w:val="Normal"/>
    <w:uiPriority w:val="99"/>
    <w:semiHidden/>
    <w:unhideWhenUsed/>
    <w:rsid w:val="00DF7B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25724"/>
    <w:rPr>
      <w:rFonts w:asciiTheme="majorHAnsi" w:eastAsiaTheme="majorEastAsia" w:hAnsiTheme="majorHAnsi" w:cstheme="majorBidi"/>
      <w:b/>
      <w:bCs/>
      <w:kern w:val="32"/>
      <w:sz w:val="32"/>
      <w:szCs w:val="32"/>
      <w:lang w:val="en-US"/>
    </w:rPr>
  </w:style>
  <w:style w:type="table" w:styleId="TableGrid">
    <w:name w:val="Table Grid"/>
    <w:basedOn w:val="TableNormal"/>
    <w:uiPriority w:val="59"/>
    <w:rsid w:val="00B2572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725636">
      <w:bodyDiv w:val="1"/>
      <w:marLeft w:val="0"/>
      <w:marRight w:val="0"/>
      <w:marTop w:val="0"/>
      <w:marBottom w:val="0"/>
      <w:divBdr>
        <w:top w:val="none" w:sz="0" w:space="0" w:color="auto"/>
        <w:left w:val="none" w:sz="0" w:space="0" w:color="auto"/>
        <w:bottom w:val="none" w:sz="0" w:space="0" w:color="auto"/>
        <w:right w:val="none" w:sz="0" w:space="0" w:color="auto"/>
      </w:divBdr>
    </w:div>
    <w:div w:id="165729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Layout" Target="diagrams/layout1.xml"/><Relationship Id="rId22"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aseline="0">
                <a:latin typeface="Times New Roman" pitchFamily="18" charset="0"/>
                <a:cs typeface="Times New Roman" pitchFamily="18" charset="0"/>
              </a:rPr>
              <a:t>TINGKAT KEPUASAN MASYARAKAT TERDAMPAK</a:t>
            </a:r>
            <a:endParaRPr lang="en-US" sz="1400">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howLegendKey val="0"/>
            <c:showVal val="0"/>
            <c:showCatName val="0"/>
            <c:showSerName val="0"/>
            <c:showPercent val="1"/>
            <c:showBubbleSize val="0"/>
            <c:showLeaderLines val="1"/>
          </c:dLbls>
          <c:cat>
            <c:strRef>
              <c:f>Sheet1!$A$2:$A$6</c:f>
              <c:strCache>
                <c:ptCount val="5"/>
                <c:pt idx="0">
                  <c:v>sangat puas</c:v>
                </c:pt>
                <c:pt idx="1">
                  <c:v>puas</c:v>
                </c:pt>
                <c:pt idx="2">
                  <c:v>cukup</c:v>
                </c:pt>
                <c:pt idx="3">
                  <c:v>tidak puas</c:v>
                </c:pt>
                <c:pt idx="4">
                  <c:v>sangat tidak puas</c:v>
                </c:pt>
              </c:strCache>
            </c:strRef>
          </c:cat>
          <c:val>
            <c:numRef>
              <c:f>Sheet1!$B$2:$B$6</c:f>
              <c:numCache>
                <c:formatCode>0%</c:formatCode>
                <c:ptCount val="5"/>
                <c:pt idx="0">
                  <c:v>0.86</c:v>
                </c:pt>
                <c:pt idx="1">
                  <c:v>0.14000000000000001</c:v>
                </c:pt>
                <c:pt idx="2" formatCode="General">
                  <c:v>0</c:v>
                </c:pt>
                <c:pt idx="3" formatCode="General">
                  <c:v>0</c:v>
                </c:pt>
                <c:pt idx="4" formatCode="General">
                  <c:v>0</c:v>
                </c:pt>
              </c:numCache>
            </c:numRef>
          </c:val>
        </c:ser>
        <c:dLbls>
          <c:showLegendKey val="0"/>
          <c:showVal val="0"/>
          <c:showCatName val="0"/>
          <c:showSerName val="0"/>
          <c:showPercent val="1"/>
          <c:showBubbleSize val="0"/>
          <c:showLeaderLines val="1"/>
        </c:dLbls>
      </c:pie3DChart>
    </c:plotArea>
    <c:legend>
      <c:legendPos val="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7405D7-F0D9-49A1-BF4C-27A5F2165B14}" type="doc">
      <dgm:prSet loTypeId="urn:microsoft.com/office/officeart/2005/8/layout/hProcess9" loCatId="process" qsTypeId="urn:microsoft.com/office/officeart/2005/8/quickstyle/simple1" qsCatId="simple" csTypeId="urn:microsoft.com/office/officeart/2005/8/colors/colorful2" csCatId="colorful" phldr="1"/>
      <dgm:spPr/>
    </dgm:pt>
    <dgm:pt modelId="{517E5797-0CE2-40C7-8B5E-7E9BA886BCDF}">
      <dgm:prSet phldrT="[Text]" custT="1"/>
      <dgm:spPr/>
      <dgm:t>
        <a:bodyPr/>
        <a:lstStyle/>
        <a:p>
          <a:r>
            <a:rPr lang="en-US" sz="1000">
              <a:solidFill>
                <a:schemeClr val="tx1"/>
              </a:solidFill>
              <a:latin typeface="Times New Roman" pitchFamily="18" charset="0"/>
              <a:cs typeface="Times New Roman" pitchFamily="18" charset="0"/>
            </a:rPr>
            <a:t>Tahap Persiapan</a:t>
          </a:r>
        </a:p>
      </dgm:t>
    </dgm:pt>
    <dgm:pt modelId="{BAABF290-6C80-4812-B137-17496671C606}" type="parTrans" cxnId="{ECC15BFD-6B85-44A0-B474-E1C75CC4406D}">
      <dgm:prSet/>
      <dgm:spPr/>
      <dgm:t>
        <a:bodyPr/>
        <a:lstStyle/>
        <a:p>
          <a:endParaRPr lang="en-US"/>
        </a:p>
      </dgm:t>
    </dgm:pt>
    <dgm:pt modelId="{5B08CA4A-895C-4639-BFE3-D166507365CA}" type="sibTrans" cxnId="{ECC15BFD-6B85-44A0-B474-E1C75CC4406D}">
      <dgm:prSet/>
      <dgm:spPr/>
      <dgm:t>
        <a:bodyPr/>
        <a:lstStyle/>
        <a:p>
          <a:endParaRPr lang="en-US"/>
        </a:p>
      </dgm:t>
    </dgm:pt>
    <dgm:pt modelId="{0C72F57B-49F7-4B86-937D-B4F05F2A9E7E}">
      <dgm:prSet phldrT="[Text]" custT="1"/>
      <dgm:spPr/>
      <dgm:t>
        <a:bodyPr/>
        <a:lstStyle/>
        <a:p>
          <a:r>
            <a:rPr lang="en-US" sz="1000">
              <a:solidFill>
                <a:schemeClr val="tx1"/>
              </a:solidFill>
              <a:latin typeface="Times New Roman" pitchFamily="18" charset="0"/>
              <a:cs typeface="Times New Roman" pitchFamily="18" charset="0"/>
            </a:rPr>
            <a:t>Tahap Pelaksanaan PKM</a:t>
          </a:r>
        </a:p>
      </dgm:t>
    </dgm:pt>
    <dgm:pt modelId="{7B2272DB-ED49-4F94-984C-46D7A7CD43C5}" type="parTrans" cxnId="{B7286732-372C-4F6A-9FA1-C328BC5DA382}">
      <dgm:prSet/>
      <dgm:spPr/>
      <dgm:t>
        <a:bodyPr/>
        <a:lstStyle/>
        <a:p>
          <a:endParaRPr lang="en-US"/>
        </a:p>
      </dgm:t>
    </dgm:pt>
    <dgm:pt modelId="{93EE58F7-6565-4C9D-91B8-2F22B4C30A22}" type="sibTrans" cxnId="{B7286732-372C-4F6A-9FA1-C328BC5DA382}">
      <dgm:prSet/>
      <dgm:spPr/>
      <dgm:t>
        <a:bodyPr/>
        <a:lstStyle/>
        <a:p>
          <a:endParaRPr lang="en-US"/>
        </a:p>
      </dgm:t>
    </dgm:pt>
    <dgm:pt modelId="{C4109792-EE6F-43C5-B718-ED83EB27BDFA}">
      <dgm:prSet phldrT="[Text]" custT="1"/>
      <dgm:spPr/>
      <dgm:t>
        <a:bodyPr/>
        <a:lstStyle/>
        <a:p>
          <a:r>
            <a:rPr lang="en-US" sz="1000">
              <a:solidFill>
                <a:schemeClr val="tx1"/>
              </a:solidFill>
              <a:latin typeface="Times New Roman" pitchFamily="18" charset="0"/>
              <a:cs typeface="Times New Roman" pitchFamily="18" charset="0"/>
            </a:rPr>
            <a:t>Monitoring dan Evaluasi</a:t>
          </a:r>
        </a:p>
      </dgm:t>
    </dgm:pt>
    <dgm:pt modelId="{B0336685-41C9-4F16-8A44-23A2E589ECC0}" type="parTrans" cxnId="{686DADB8-3771-4A18-B647-0EE27B7A20D6}">
      <dgm:prSet/>
      <dgm:spPr/>
      <dgm:t>
        <a:bodyPr/>
        <a:lstStyle/>
        <a:p>
          <a:endParaRPr lang="en-US"/>
        </a:p>
      </dgm:t>
    </dgm:pt>
    <dgm:pt modelId="{25EE5601-6D15-4E17-80B7-6D256981D4A2}" type="sibTrans" cxnId="{686DADB8-3771-4A18-B647-0EE27B7A20D6}">
      <dgm:prSet/>
      <dgm:spPr/>
      <dgm:t>
        <a:bodyPr/>
        <a:lstStyle/>
        <a:p>
          <a:endParaRPr lang="en-US"/>
        </a:p>
      </dgm:t>
    </dgm:pt>
    <dgm:pt modelId="{6F9587E0-10E7-4019-8225-4941C1C53974}" type="pres">
      <dgm:prSet presAssocID="{597405D7-F0D9-49A1-BF4C-27A5F2165B14}" presName="CompostProcess" presStyleCnt="0">
        <dgm:presLayoutVars>
          <dgm:dir/>
          <dgm:resizeHandles val="exact"/>
        </dgm:presLayoutVars>
      </dgm:prSet>
      <dgm:spPr/>
    </dgm:pt>
    <dgm:pt modelId="{938C4682-D3DD-49AA-AEC3-673D163B56F6}" type="pres">
      <dgm:prSet presAssocID="{597405D7-F0D9-49A1-BF4C-27A5F2165B14}" presName="arrow" presStyleLbl="bgShp" presStyleIdx="0" presStyleCnt="1"/>
      <dgm:spPr/>
    </dgm:pt>
    <dgm:pt modelId="{EB0B1B92-13B4-4EC2-A0DD-8D1FECFBD6E3}" type="pres">
      <dgm:prSet presAssocID="{597405D7-F0D9-49A1-BF4C-27A5F2165B14}" presName="linearProcess" presStyleCnt="0"/>
      <dgm:spPr/>
    </dgm:pt>
    <dgm:pt modelId="{C33819E8-8E56-4AF5-ADA7-94ED14BFFC7F}" type="pres">
      <dgm:prSet presAssocID="{517E5797-0CE2-40C7-8B5E-7E9BA886BCDF}" presName="textNode" presStyleLbl="node1" presStyleIdx="0" presStyleCnt="3" custScaleX="56522">
        <dgm:presLayoutVars>
          <dgm:bulletEnabled val="1"/>
        </dgm:presLayoutVars>
      </dgm:prSet>
      <dgm:spPr/>
      <dgm:t>
        <a:bodyPr/>
        <a:lstStyle/>
        <a:p>
          <a:endParaRPr lang="en-US"/>
        </a:p>
      </dgm:t>
    </dgm:pt>
    <dgm:pt modelId="{72F45B4B-717E-4A09-87F9-9495018723CD}" type="pres">
      <dgm:prSet presAssocID="{5B08CA4A-895C-4639-BFE3-D166507365CA}" presName="sibTrans" presStyleCnt="0"/>
      <dgm:spPr/>
    </dgm:pt>
    <dgm:pt modelId="{2A58E14B-C5F8-446E-A3AE-7791D6E6DD00}" type="pres">
      <dgm:prSet presAssocID="{0C72F57B-49F7-4B86-937D-B4F05F2A9E7E}" presName="textNode" presStyleLbl="node1" presStyleIdx="1" presStyleCnt="3" custScaleX="55073">
        <dgm:presLayoutVars>
          <dgm:bulletEnabled val="1"/>
        </dgm:presLayoutVars>
      </dgm:prSet>
      <dgm:spPr/>
      <dgm:t>
        <a:bodyPr/>
        <a:lstStyle/>
        <a:p>
          <a:endParaRPr lang="en-US"/>
        </a:p>
      </dgm:t>
    </dgm:pt>
    <dgm:pt modelId="{06E1D6E1-7E7D-4628-87A5-6EE7CA1CCF36}" type="pres">
      <dgm:prSet presAssocID="{93EE58F7-6565-4C9D-91B8-2F22B4C30A22}" presName="sibTrans" presStyleCnt="0"/>
      <dgm:spPr/>
    </dgm:pt>
    <dgm:pt modelId="{FB90D28A-0A4B-4A61-85DC-CF34B842190B}" type="pres">
      <dgm:prSet presAssocID="{C4109792-EE6F-43C5-B718-ED83EB27BDFA}" presName="textNode" presStyleLbl="node1" presStyleIdx="2" presStyleCnt="3" custScaleX="53140">
        <dgm:presLayoutVars>
          <dgm:bulletEnabled val="1"/>
        </dgm:presLayoutVars>
      </dgm:prSet>
      <dgm:spPr/>
      <dgm:t>
        <a:bodyPr/>
        <a:lstStyle/>
        <a:p>
          <a:endParaRPr lang="en-US"/>
        </a:p>
      </dgm:t>
    </dgm:pt>
  </dgm:ptLst>
  <dgm:cxnLst>
    <dgm:cxn modelId="{ECC15BFD-6B85-44A0-B474-E1C75CC4406D}" srcId="{597405D7-F0D9-49A1-BF4C-27A5F2165B14}" destId="{517E5797-0CE2-40C7-8B5E-7E9BA886BCDF}" srcOrd="0" destOrd="0" parTransId="{BAABF290-6C80-4812-B137-17496671C606}" sibTransId="{5B08CA4A-895C-4639-BFE3-D166507365CA}"/>
    <dgm:cxn modelId="{686DADB8-3771-4A18-B647-0EE27B7A20D6}" srcId="{597405D7-F0D9-49A1-BF4C-27A5F2165B14}" destId="{C4109792-EE6F-43C5-B718-ED83EB27BDFA}" srcOrd="2" destOrd="0" parTransId="{B0336685-41C9-4F16-8A44-23A2E589ECC0}" sibTransId="{25EE5601-6D15-4E17-80B7-6D256981D4A2}"/>
    <dgm:cxn modelId="{E40892A3-4152-4C14-8450-81FBBB1F7176}" type="presOf" srcId="{517E5797-0CE2-40C7-8B5E-7E9BA886BCDF}" destId="{C33819E8-8E56-4AF5-ADA7-94ED14BFFC7F}" srcOrd="0" destOrd="0" presId="urn:microsoft.com/office/officeart/2005/8/layout/hProcess9"/>
    <dgm:cxn modelId="{70764F24-69E3-479C-892E-AB12DF7A8ABC}" type="presOf" srcId="{C4109792-EE6F-43C5-B718-ED83EB27BDFA}" destId="{FB90D28A-0A4B-4A61-85DC-CF34B842190B}" srcOrd="0" destOrd="0" presId="urn:microsoft.com/office/officeart/2005/8/layout/hProcess9"/>
    <dgm:cxn modelId="{68F3BC70-690B-49DA-B133-3E018339112B}" type="presOf" srcId="{0C72F57B-49F7-4B86-937D-B4F05F2A9E7E}" destId="{2A58E14B-C5F8-446E-A3AE-7791D6E6DD00}" srcOrd="0" destOrd="0" presId="urn:microsoft.com/office/officeart/2005/8/layout/hProcess9"/>
    <dgm:cxn modelId="{B7286732-372C-4F6A-9FA1-C328BC5DA382}" srcId="{597405D7-F0D9-49A1-BF4C-27A5F2165B14}" destId="{0C72F57B-49F7-4B86-937D-B4F05F2A9E7E}" srcOrd="1" destOrd="0" parTransId="{7B2272DB-ED49-4F94-984C-46D7A7CD43C5}" sibTransId="{93EE58F7-6565-4C9D-91B8-2F22B4C30A22}"/>
    <dgm:cxn modelId="{DC6317C5-B90D-49E9-AC17-58284157F8A5}" type="presOf" srcId="{597405D7-F0D9-49A1-BF4C-27A5F2165B14}" destId="{6F9587E0-10E7-4019-8225-4941C1C53974}" srcOrd="0" destOrd="0" presId="urn:microsoft.com/office/officeart/2005/8/layout/hProcess9"/>
    <dgm:cxn modelId="{7B05167D-A17E-4438-997E-D148B27C0C44}" type="presParOf" srcId="{6F9587E0-10E7-4019-8225-4941C1C53974}" destId="{938C4682-D3DD-49AA-AEC3-673D163B56F6}" srcOrd="0" destOrd="0" presId="urn:microsoft.com/office/officeart/2005/8/layout/hProcess9"/>
    <dgm:cxn modelId="{1C55F466-E07D-4C15-8FDC-B994C69032F1}" type="presParOf" srcId="{6F9587E0-10E7-4019-8225-4941C1C53974}" destId="{EB0B1B92-13B4-4EC2-A0DD-8D1FECFBD6E3}" srcOrd="1" destOrd="0" presId="urn:microsoft.com/office/officeart/2005/8/layout/hProcess9"/>
    <dgm:cxn modelId="{E7534409-3246-4F7F-AE77-2D0E3CA45224}" type="presParOf" srcId="{EB0B1B92-13B4-4EC2-A0DD-8D1FECFBD6E3}" destId="{C33819E8-8E56-4AF5-ADA7-94ED14BFFC7F}" srcOrd="0" destOrd="0" presId="urn:microsoft.com/office/officeart/2005/8/layout/hProcess9"/>
    <dgm:cxn modelId="{92A969AA-9FC0-400E-B9CA-2ECA70A74C2E}" type="presParOf" srcId="{EB0B1B92-13B4-4EC2-A0DD-8D1FECFBD6E3}" destId="{72F45B4B-717E-4A09-87F9-9495018723CD}" srcOrd="1" destOrd="0" presId="urn:microsoft.com/office/officeart/2005/8/layout/hProcess9"/>
    <dgm:cxn modelId="{7DBED6C8-71C4-49FC-B578-9211E7A6D9B1}" type="presParOf" srcId="{EB0B1B92-13B4-4EC2-A0DD-8D1FECFBD6E3}" destId="{2A58E14B-C5F8-446E-A3AE-7791D6E6DD00}" srcOrd="2" destOrd="0" presId="urn:microsoft.com/office/officeart/2005/8/layout/hProcess9"/>
    <dgm:cxn modelId="{7047EFC6-D43A-4A57-ACE1-D70824E0EBF7}" type="presParOf" srcId="{EB0B1B92-13B4-4EC2-A0DD-8D1FECFBD6E3}" destId="{06E1D6E1-7E7D-4628-87A5-6EE7CA1CCF36}" srcOrd="3" destOrd="0" presId="urn:microsoft.com/office/officeart/2005/8/layout/hProcess9"/>
    <dgm:cxn modelId="{F1AB9D67-360C-44CE-A896-86DB97854065}" type="presParOf" srcId="{EB0B1B92-13B4-4EC2-A0DD-8D1FECFBD6E3}" destId="{FB90D28A-0A4B-4A61-85DC-CF34B842190B}" srcOrd="4"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8C4682-D3DD-49AA-AEC3-673D163B56F6}">
      <dsp:nvSpPr>
        <dsp:cNvPr id="0" name=""/>
        <dsp:cNvSpPr/>
      </dsp:nvSpPr>
      <dsp:spPr>
        <a:xfrm>
          <a:off x="379873" y="0"/>
          <a:ext cx="4305233" cy="2258170"/>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33819E8-8E56-4AF5-ADA7-94ED14BFFC7F}">
      <dsp:nvSpPr>
        <dsp:cNvPr id="0" name=""/>
        <dsp:cNvSpPr/>
      </dsp:nvSpPr>
      <dsp:spPr>
        <a:xfrm>
          <a:off x="1027671" y="677451"/>
          <a:ext cx="858848" cy="903268"/>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latin typeface="Times New Roman" pitchFamily="18" charset="0"/>
              <a:cs typeface="Times New Roman" pitchFamily="18" charset="0"/>
            </a:rPr>
            <a:t>Tahap Persiapan</a:t>
          </a:r>
        </a:p>
      </dsp:txBody>
      <dsp:txXfrm>
        <a:off x="1069597" y="719377"/>
        <a:ext cx="774996" cy="819416"/>
      </dsp:txXfrm>
    </dsp:sp>
    <dsp:sp modelId="{2A58E14B-C5F8-446E-A3AE-7791D6E6DD00}">
      <dsp:nvSpPr>
        <dsp:cNvPr id="0" name=""/>
        <dsp:cNvSpPr/>
      </dsp:nvSpPr>
      <dsp:spPr>
        <a:xfrm>
          <a:off x="2139769" y="677451"/>
          <a:ext cx="836831" cy="903268"/>
        </a:xfrm>
        <a:prstGeom prst="roundRect">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latin typeface="Times New Roman" pitchFamily="18" charset="0"/>
              <a:cs typeface="Times New Roman" pitchFamily="18" charset="0"/>
            </a:rPr>
            <a:t>Tahap Pelaksanaan PKM</a:t>
          </a:r>
        </a:p>
      </dsp:txBody>
      <dsp:txXfrm>
        <a:off x="2180620" y="718302"/>
        <a:ext cx="755129" cy="821566"/>
      </dsp:txXfrm>
    </dsp:sp>
    <dsp:sp modelId="{FB90D28A-0A4B-4A61-85DC-CF34B842190B}">
      <dsp:nvSpPr>
        <dsp:cNvPr id="0" name=""/>
        <dsp:cNvSpPr/>
      </dsp:nvSpPr>
      <dsp:spPr>
        <a:xfrm>
          <a:off x="3229849" y="677451"/>
          <a:ext cx="807459" cy="903268"/>
        </a:xfrm>
        <a:prstGeom prst="round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latin typeface="Times New Roman" pitchFamily="18" charset="0"/>
              <a:cs typeface="Times New Roman" pitchFamily="18" charset="0"/>
            </a:rPr>
            <a:t>Monitoring dan Evaluasi</a:t>
          </a:r>
        </a:p>
      </dsp:txBody>
      <dsp:txXfrm>
        <a:off x="3269266" y="716868"/>
        <a:ext cx="728625" cy="82443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6A744-994F-4B1C-B099-50A9CBF18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3940</Words>
  <Characters>22460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Ammu</dc:creator>
  <cp:lastModifiedBy>Ninda</cp:lastModifiedBy>
  <cp:revision>4</cp:revision>
  <cp:lastPrinted>2018-02-15T11:39:00Z</cp:lastPrinted>
  <dcterms:created xsi:type="dcterms:W3CDTF">2020-09-01T00:56:00Z</dcterms:created>
  <dcterms:modified xsi:type="dcterms:W3CDTF">2020-09-01T13:39:00Z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c73fe620-4acd-3ba3-869c-55d2f8480272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