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B9EF" w14:textId="0479B50E" w:rsidR="006D4A30" w:rsidRPr="006D4A30" w:rsidRDefault="006D4A30" w:rsidP="006D4A30">
      <w:pPr>
        <w:jc w:val="center"/>
        <w:rPr>
          <w:rFonts w:ascii="Times New Roman" w:hAnsi="Times New Roman"/>
          <w:b/>
          <w:bCs/>
          <w:sz w:val="32"/>
          <w:szCs w:val="32"/>
        </w:rPr>
      </w:pPr>
      <w:r w:rsidRPr="006D4A30">
        <w:rPr>
          <w:rFonts w:ascii="Times New Roman" w:hAnsi="Times New Roman"/>
          <w:b/>
          <w:bCs/>
          <w:sz w:val="32"/>
          <w:szCs w:val="32"/>
        </w:rPr>
        <w:t xml:space="preserve">Development </w:t>
      </w:r>
      <w:r>
        <w:rPr>
          <w:rFonts w:ascii="Times New Roman" w:hAnsi="Times New Roman"/>
          <w:b/>
          <w:bCs/>
          <w:sz w:val="32"/>
          <w:szCs w:val="32"/>
        </w:rPr>
        <w:t>o</w:t>
      </w:r>
      <w:r w:rsidRPr="006D4A30">
        <w:rPr>
          <w:rFonts w:ascii="Times New Roman" w:hAnsi="Times New Roman"/>
          <w:b/>
          <w:bCs/>
          <w:sz w:val="32"/>
          <w:szCs w:val="32"/>
        </w:rPr>
        <w:t xml:space="preserve">f An Informal Approach-Based Learning Model </w:t>
      </w:r>
      <w:proofErr w:type="gramStart"/>
      <w:r w:rsidRPr="006D4A30">
        <w:rPr>
          <w:rFonts w:ascii="Times New Roman" w:hAnsi="Times New Roman"/>
          <w:b/>
          <w:bCs/>
          <w:sz w:val="32"/>
          <w:szCs w:val="32"/>
        </w:rPr>
        <w:t>To</w:t>
      </w:r>
      <w:proofErr w:type="gramEnd"/>
      <w:r w:rsidRPr="006D4A30">
        <w:rPr>
          <w:rFonts w:ascii="Times New Roman" w:hAnsi="Times New Roman"/>
          <w:b/>
          <w:bCs/>
          <w:sz w:val="32"/>
          <w:szCs w:val="32"/>
        </w:rPr>
        <w:t xml:space="preserve"> Improve Lecturers' English Skills </w:t>
      </w:r>
    </w:p>
    <w:p w14:paraId="3A83A915" w14:textId="77777777" w:rsidR="00F37CD0" w:rsidRPr="003E7FB2" w:rsidRDefault="00F37CD0" w:rsidP="006D4A30">
      <w:pPr>
        <w:rPr>
          <w:rFonts w:ascii="Times New Roman" w:hAnsi="Times New Roman"/>
          <w:b/>
        </w:rPr>
      </w:pPr>
    </w:p>
    <w:p w14:paraId="67FA57CE" w14:textId="77777777" w:rsidR="00F37CD0" w:rsidRPr="003E7FB2" w:rsidRDefault="00F37CD0">
      <w:pPr>
        <w:jc w:val="center"/>
        <w:rPr>
          <w:rFonts w:ascii="Times New Roman" w:hAnsi="Times New Roman"/>
          <w:b/>
        </w:rPr>
      </w:pPr>
    </w:p>
    <w:p w14:paraId="0A075720" w14:textId="06580143" w:rsidR="00F37CD0" w:rsidRPr="003E7FB2" w:rsidRDefault="00C33740">
      <w:pPr>
        <w:jc w:val="center"/>
        <w:rPr>
          <w:rFonts w:ascii="Times New Roman" w:hAnsi="Times New Roman"/>
          <w:b/>
        </w:rPr>
      </w:pPr>
      <w:proofErr w:type="spellStart"/>
      <w:r>
        <w:rPr>
          <w:rFonts w:ascii="Times New Roman" w:hAnsi="Times New Roman"/>
          <w:b/>
        </w:rPr>
        <w:t>Bancharat</w:t>
      </w:r>
      <w:proofErr w:type="spellEnd"/>
      <w:r>
        <w:rPr>
          <w:rFonts w:ascii="Times New Roman" w:hAnsi="Times New Roman"/>
          <w:b/>
        </w:rPr>
        <w:t xml:space="preserve"> </w:t>
      </w:r>
      <w:proofErr w:type="spellStart"/>
      <w:r>
        <w:rPr>
          <w:rFonts w:ascii="Times New Roman" w:hAnsi="Times New Roman"/>
          <w:b/>
        </w:rPr>
        <w:t>Srisaramout</w:t>
      </w:r>
      <w:proofErr w:type="spellEnd"/>
    </w:p>
    <w:p w14:paraId="7800ECE8" w14:textId="3C1D3289" w:rsidR="00F37CD0" w:rsidRPr="003E7FB2" w:rsidRDefault="00000000" w:rsidP="00C0206E">
      <w:pPr>
        <w:jc w:val="center"/>
        <w:rPr>
          <w:rFonts w:ascii="Times New Roman" w:hAnsi="Times New Roman"/>
          <w:sz w:val="16"/>
          <w:szCs w:val="16"/>
        </w:rPr>
      </w:pPr>
      <w:bookmarkStart w:id="0" w:name="_heading=h.30j0zll" w:colFirst="0" w:colLast="0"/>
      <w:bookmarkEnd w:id="0"/>
      <w:r w:rsidRPr="00C0206E">
        <w:rPr>
          <w:rFonts w:ascii="Times New Roman" w:hAnsi="Times New Roman"/>
          <w:sz w:val="16"/>
          <w:szCs w:val="16"/>
          <w:vertAlign w:val="superscript"/>
        </w:rPr>
        <w:t>1</w:t>
      </w:r>
      <w:r w:rsidRPr="00C0206E">
        <w:rPr>
          <w:rFonts w:ascii="Times New Roman" w:hAnsi="Times New Roman"/>
          <w:sz w:val="16"/>
          <w:szCs w:val="16"/>
        </w:rPr>
        <w:t xml:space="preserve">Sultan Hassanal Bolkiah Institute of Education, Universiti Brunei Darussalam, Bandar Seri Begawan, Brunei Darussalam </w:t>
      </w:r>
    </w:p>
    <w:p w14:paraId="568D7DEF" w14:textId="77777777" w:rsidR="00F37CD0" w:rsidRPr="003E7FB2" w:rsidRDefault="00F37CD0">
      <w:pPr>
        <w:jc w:val="center"/>
        <w:rPr>
          <w:rFonts w:ascii="Times New Roman" w:hAnsi="Times New Roman"/>
        </w:rPr>
      </w:pPr>
    </w:p>
    <w:p w14:paraId="0D252B32" w14:textId="77777777" w:rsidR="00F37CD0" w:rsidRPr="003E7FB2" w:rsidRDefault="00F37CD0">
      <w:pPr>
        <w:jc w:val="center"/>
        <w:rPr>
          <w:rFonts w:ascii="Times New Roman" w:hAnsi="Times New Roman"/>
        </w:rPr>
      </w:pPr>
    </w:p>
    <w:tbl>
      <w:tblPr>
        <w:tblStyle w:val="Style94"/>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7"/>
        <w:gridCol w:w="282"/>
        <w:gridCol w:w="5776"/>
      </w:tblGrid>
      <w:tr w:rsidR="00F37CD0" w:rsidRPr="003E7FB2" w14:paraId="220AEC5B" w14:textId="77777777">
        <w:trPr>
          <w:jc w:val="center"/>
        </w:trPr>
        <w:tc>
          <w:tcPr>
            <w:tcW w:w="2787" w:type="dxa"/>
            <w:tcBorders>
              <w:top w:val="single" w:sz="4" w:space="0" w:color="000000"/>
              <w:left w:val="nil"/>
              <w:bottom w:val="single" w:sz="4" w:space="0" w:color="000000"/>
              <w:right w:val="nil"/>
            </w:tcBorders>
          </w:tcPr>
          <w:p w14:paraId="65F6C9D2" w14:textId="77777777" w:rsidR="00F37CD0" w:rsidRPr="003E7FB2" w:rsidRDefault="00000000">
            <w:pPr>
              <w:spacing w:before="120"/>
              <w:jc w:val="both"/>
              <w:rPr>
                <w:rFonts w:ascii="Times New Roman" w:hAnsi="Times New Roman"/>
                <w:b/>
              </w:rPr>
            </w:pPr>
            <w:r w:rsidRPr="003E7FB2">
              <w:rPr>
                <w:rFonts w:ascii="Times New Roman" w:hAnsi="Times New Roman"/>
                <w:b/>
              </w:rPr>
              <w:t>Article Info</w:t>
            </w:r>
          </w:p>
        </w:tc>
        <w:tc>
          <w:tcPr>
            <w:tcW w:w="282" w:type="dxa"/>
            <w:tcBorders>
              <w:top w:val="single" w:sz="4" w:space="0" w:color="000000"/>
              <w:left w:val="nil"/>
              <w:bottom w:val="nil"/>
              <w:right w:val="nil"/>
            </w:tcBorders>
          </w:tcPr>
          <w:p w14:paraId="47A96105" w14:textId="77777777" w:rsidR="00F37CD0" w:rsidRPr="003E7FB2" w:rsidRDefault="00F37CD0">
            <w:pPr>
              <w:spacing w:before="120"/>
              <w:jc w:val="center"/>
              <w:rPr>
                <w:rFonts w:ascii="Times New Roman" w:hAnsi="Times New Roman"/>
              </w:rPr>
            </w:pPr>
          </w:p>
        </w:tc>
        <w:tc>
          <w:tcPr>
            <w:tcW w:w="5776" w:type="dxa"/>
            <w:tcBorders>
              <w:top w:val="single" w:sz="4" w:space="0" w:color="000000"/>
              <w:left w:val="nil"/>
              <w:bottom w:val="single" w:sz="4" w:space="0" w:color="000000"/>
              <w:right w:val="nil"/>
            </w:tcBorders>
          </w:tcPr>
          <w:p w14:paraId="47FBCD97" w14:textId="0349D70E" w:rsidR="00F37CD0" w:rsidRPr="003E7FB2" w:rsidRDefault="00000000">
            <w:pPr>
              <w:spacing w:before="120"/>
              <w:rPr>
                <w:rFonts w:ascii="Times New Roman" w:hAnsi="Times New Roman"/>
                <w:color w:val="000000"/>
                <w:sz w:val="24"/>
                <w:szCs w:val="24"/>
              </w:rPr>
            </w:pPr>
            <w:r w:rsidRPr="003E7FB2">
              <w:rPr>
                <w:rFonts w:ascii="Times New Roman" w:hAnsi="Times New Roman"/>
                <w:b/>
                <w:color w:val="000000"/>
              </w:rPr>
              <w:t>ABSTRACT</w:t>
            </w:r>
          </w:p>
        </w:tc>
      </w:tr>
      <w:tr w:rsidR="00F37CD0" w:rsidRPr="003E7FB2" w14:paraId="0B2A8F64" w14:textId="77777777">
        <w:trPr>
          <w:trHeight w:val="1268"/>
          <w:jc w:val="center"/>
        </w:trPr>
        <w:tc>
          <w:tcPr>
            <w:tcW w:w="2787" w:type="dxa"/>
            <w:tcBorders>
              <w:top w:val="single" w:sz="4" w:space="0" w:color="000000"/>
              <w:left w:val="nil"/>
              <w:bottom w:val="single" w:sz="4" w:space="0" w:color="000000"/>
              <w:right w:val="nil"/>
            </w:tcBorders>
          </w:tcPr>
          <w:p w14:paraId="181A1203"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Article history:</w:t>
            </w:r>
          </w:p>
          <w:p w14:paraId="3B31C459" w14:textId="77777777" w:rsidR="00F37CD0" w:rsidRPr="00C0206E" w:rsidRDefault="00000000">
            <w:pPr>
              <w:jc w:val="both"/>
              <w:rPr>
                <w:rFonts w:ascii="Times New Roman" w:hAnsi="Times New Roman"/>
              </w:rPr>
            </w:pPr>
            <w:r w:rsidRPr="00C0206E">
              <w:rPr>
                <w:rFonts w:ascii="Times New Roman" w:hAnsi="Times New Roman"/>
              </w:rPr>
              <w:t xml:space="preserve">Received mm dd, </w:t>
            </w:r>
            <w:proofErr w:type="spellStart"/>
            <w:r w:rsidRPr="00C0206E">
              <w:rPr>
                <w:rFonts w:ascii="Times New Roman" w:hAnsi="Times New Roman"/>
              </w:rPr>
              <w:t>yyyy</w:t>
            </w:r>
            <w:proofErr w:type="spellEnd"/>
          </w:p>
          <w:p w14:paraId="7F465A34" w14:textId="77777777" w:rsidR="00F37CD0" w:rsidRPr="00C0206E" w:rsidRDefault="00000000">
            <w:pPr>
              <w:jc w:val="both"/>
              <w:rPr>
                <w:rFonts w:ascii="Times New Roman" w:hAnsi="Times New Roman"/>
              </w:rPr>
            </w:pPr>
            <w:r w:rsidRPr="00C0206E">
              <w:rPr>
                <w:rFonts w:ascii="Times New Roman" w:hAnsi="Times New Roman"/>
              </w:rPr>
              <w:t xml:space="preserve">Revised mm dd, </w:t>
            </w:r>
            <w:proofErr w:type="spellStart"/>
            <w:r w:rsidRPr="00C0206E">
              <w:rPr>
                <w:rFonts w:ascii="Times New Roman" w:hAnsi="Times New Roman"/>
              </w:rPr>
              <w:t>yyyy</w:t>
            </w:r>
            <w:proofErr w:type="spellEnd"/>
          </w:p>
          <w:p w14:paraId="48FF6EDB" w14:textId="77777777" w:rsidR="00F37CD0" w:rsidRPr="003E7FB2" w:rsidRDefault="00000000">
            <w:pPr>
              <w:jc w:val="both"/>
              <w:rPr>
                <w:rFonts w:ascii="Times New Roman" w:hAnsi="Times New Roman"/>
              </w:rPr>
            </w:pPr>
            <w:r w:rsidRPr="00C0206E">
              <w:rPr>
                <w:rFonts w:ascii="Times New Roman" w:hAnsi="Times New Roman"/>
              </w:rPr>
              <w:t xml:space="preserve">Accepted mm dd, </w:t>
            </w:r>
            <w:proofErr w:type="spellStart"/>
            <w:r w:rsidRPr="00C0206E">
              <w:rPr>
                <w:rFonts w:ascii="Times New Roman" w:hAnsi="Times New Roman"/>
              </w:rPr>
              <w:t>yyyy</w:t>
            </w:r>
            <w:proofErr w:type="spellEnd"/>
          </w:p>
          <w:p w14:paraId="0A4CAC0B" w14:textId="77777777" w:rsidR="00F37CD0" w:rsidRPr="003E7FB2" w:rsidRDefault="00F37CD0">
            <w:pPr>
              <w:jc w:val="both"/>
              <w:rPr>
                <w:rFonts w:ascii="Times New Roman" w:hAnsi="Times New Roman"/>
              </w:rPr>
            </w:pPr>
          </w:p>
        </w:tc>
        <w:tc>
          <w:tcPr>
            <w:tcW w:w="282" w:type="dxa"/>
            <w:vMerge w:val="restart"/>
            <w:tcBorders>
              <w:top w:val="nil"/>
              <w:left w:val="nil"/>
              <w:bottom w:val="nil"/>
              <w:right w:val="nil"/>
            </w:tcBorders>
          </w:tcPr>
          <w:p w14:paraId="3A70C55D" w14:textId="77777777" w:rsidR="00F37CD0" w:rsidRPr="003E7FB2" w:rsidRDefault="00F37CD0">
            <w:pPr>
              <w:spacing w:before="120"/>
              <w:jc w:val="both"/>
              <w:rPr>
                <w:rFonts w:ascii="Times New Roman" w:hAnsi="Times New Roman"/>
              </w:rPr>
            </w:pPr>
          </w:p>
        </w:tc>
        <w:tc>
          <w:tcPr>
            <w:tcW w:w="5776" w:type="dxa"/>
            <w:vMerge w:val="restart"/>
            <w:tcBorders>
              <w:top w:val="single" w:sz="4" w:space="0" w:color="000000"/>
              <w:left w:val="nil"/>
              <w:bottom w:val="nil"/>
              <w:right w:val="nil"/>
            </w:tcBorders>
          </w:tcPr>
          <w:p w14:paraId="0C3DA862" w14:textId="77777777" w:rsidR="006D4A30" w:rsidRPr="006D4A30" w:rsidRDefault="006D4A30" w:rsidP="006D4A30">
            <w:pPr>
              <w:jc w:val="both"/>
              <w:rPr>
                <w:rFonts w:ascii="Times New Roman" w:hAnsi="Times New Roman"/>
                <w:sz w:val="18"/>
                <w:szCs w:val="18"/>
              </w:rPr>
            </w:pPr>
            <w:r w:rsidRPr="006D4A30">
              <w:rPr>
                <w:rFonts w:ascii="Times New Roman" w:hAnsi="Times New Roman"/>
                <w:sz w:val="18"/>
                <w:szCs w:val="18"/>
              </w:rPr>
              <w:t xml:space="preserve">This research is a type of development research that aims to develop an English learning model for lecturers in the Education Management Study Program to help prepare lecturers to teach bilingual classes. This can also help improve the quality and international scale learning process of the Education Management Study Program. The obstacle found in the field is that there are still many lecturers who have not mastered English either passively or actively. Based on the results of the pre-test using the performance test method given to 25 lecturers which was conducted randomly, it showed that 82% of lecturers had basic English skills and 22% of lecturers had intermediate English skills. Looking at the results of the performance test, it shows that the lecturer's ability to communicate in English is low. The research procedure used is using three stages, namely: 1) preliminary stage, 2) model development stage, 3) trial stage, 4) implementation stage. The results of the study stated that the results of the development of an English learning model based on the informal method could improve the English competence of lecturers. </w:t>
            </w:r>
          </w:p>
          <w:p w14:paraId="13505070" w14:textId="05C907D2" w:rsidR="00F37CD0" w:rsidRPr="006D4A30" w:rsidRDefault="00F37CD0">
            <w:pPr>
              <w:spacing w:before="120"/>
              <w:jc w:val="both"/>
              <w:rPr>
                <w:rFonts w:ascii="Times New Roman" w:hAnsi="Times New Roman"/>
                <w:sz w:val="18"/>
                <w:szCs w:val="18"/>
              </w:rPr>
            </w:pPr>
          </w:p>
        </w:tc>
      </w:tr>
      <w:tr w:rsidR="00F37CD0" w:rsidRPr="003E7FB2" w14:paraId="32BD5089" w14:textId="77777777">
        <w:trPr>
          <w:trHeight w:val="1231"/>
          <w:jc w:val="center"/>
        </w:trPr>
        <w:tc>
          <w:tcPr>
            <w:tcW w:w="2787" w:type="dxa"/>
            <w:vMerge w:val="restart"/>
            <w:tcBorders>
              <w:top w:val="single" w:sz="4" w:space="0" w:color="000000"/>
              <w:left w:val="nil"/>
              <w:bottom w:val="single" w:sz="4" w:space="0" w:color="000000"/>
              <w:right w:val="nil"/>
            </w:tcBorders>
          </w:tcPr>
          <w:p w14:paraId="7ACB935E"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Keywords:</w:t>
            </w:r>
          </w:p>
          <w:p w14:paraId="286B42C5" w14:textId="77777777" w:rsidR="00F37CD0" w:rsidRDefault="006D4A30">
            <w:pPr>
              <w:jc w:val="both"/>
              <w:rPr>
                <w:rFonts w:ascii="Times New Roman" w:hAnsi="Times New Roman"/>
              </w:rPr>
            </w:pPr>
            <w:r>
              <w:rPr>
                <w:rFonts w:ascii="Times New Roman" w:hAnsi="Times New Roman"/>
              </w:rPr>
              <w:t>Learning Management</w:t>
            </w:r>
          </w:p>
          <w:p w14:paraId="70F4BE02" w14:textId="77777777" w:rsidR="00352998" w:rsidRDefault="00352998" w:rsidP="00352998">
            <w:pPr>
              <w:jc w:val="both"/>
              <w:rPr>
                <w:rFonts w:ascii="Times New Roman" w:hAnsi="Times New Roman"/>
              </w:rPr>
            </w:pPr>
            <w:r>
              <w:rPr>
                <w:rFonts w:ascii="Times New Roman" w:hAnsi="Times New Roman"/>
              </w:rPr>
              <w:t>Informal Approach</w:t>
            </w:r>
          </w:p>
          <w:p w14:paraId="397188E1" w14:textId="59C93B17" w:rsidR="006D4A30" w:rsidRPr="003E7FB2" w:rsidRDefault="006D4A30">
            <w:pPr>
              <w:jc w:val="both"/>
              <w:rPr>
                <w:rFonts w:ascii="Times New Roman" w:hAnsi="Times New Roman"/>
                <w:b/>
                <w:i/>
              </w:rPr>
            </w:pPr>
            <w:r>
              <w:rPr>
                <w:rFonts w:ascii="Times New Roman" w:hAnsi="Times New Roman"/>
              </w:rPr>
              <w:t>Learning Model</w:t>
            </w:r>
          </w:p>
        </w:tc>
        <w:tc>
          <w:tcPr>
            <w:tcW w:w="282" w:type="dxa"/>
            <w:vMerge/>
            <w:tcBorders>
              <w:top w:val="nil"/>
              <w:left w:val="nil"/>
              <w:bottom w:val="nil"/>
              <w:right w:val="nil"/>
            </w:tcBorders>
          </w:tcPr>
          <w:p w14:paraId="539CFEBF" w14:textId="77777777" w:rsidR="00F37CD0" w:rsidRPr="003E7FB2" w:rsidRDefault="00F37CD0">
            <w:pPr>
              <w:widowControl w:val="0"/>
              <w:spacing w:line="276" w:lineRule="auto"/>
              <w:rPr>
                <w:rFonts w:ascii="Times New Roman" w:hAnsi="Times New Roman"/>
                <w:b/>
                <w:i/>
              </w:rPr>
            </w:pPr>
          </w:p>
        </w:tc>
        <w:tc>
          <w:tcPr>
            <w:tcW w:w="5776" w:type="dxa"/>
            <w:vMerge/>
            <w:tcBorders>
              <w:top w:val="single" w:sz="4" w:space="0" w:color="000000"/>
              <w:left w:val="nil"/>
              <w:bottom w:val="nil"/>
              <w:right w:val="nil"/>
            </w:tcBorders>
          </w:tcPr>
          <w:p w14:paraId="48E5CB84" w14:textId="77777777" w:rsidR="00F37CD0" w:rsidRPr="003E7FB2" w:rsidRDefault="00F37CD0">
            <w:pPr>
              <w:widowControl w:val="0"/>
              <w:spacing w:line="276" w:lineRule="auto"/>
              <w:rPr>
                <w:rFonts w:ascii="Times New Roman" w:hAnsi="Times New Roman"/>
                <w:b/>
                <w:i/>
              </w:rPr>
            </w:pPr>
          </w:p>
        </w:tc>
      </w:tr>
      <w:tr w:rsidR="00F37CD0" w:rsidRPr="003E7FB2" w14:paraId="600EEE3D" w14:textId="77777777">
        <w:trPr>
          <w:trHeight w:val="70"/>
          <w:jc w:val="center"/>
        </w:trPr>
        <w:tc>
          <w:tcPr>
            <w:tcW w:w="2787" w:type="dxa"/>
            <w:vMerge/>
            <w:tcBorders>
              <w:top w:val="single" w:sz="4" w:space="0" w:color="000000"/>
              <w:left w:val="nil"/>
              <w:bottom w:val="single" w:sz="4" w:space="0" w:color="000000"/>
              <w:right w:val="nil"/>
            </w:tcBorders>
          </w:tcPr>
          <w:p w14:paraId="23C7597C" w14:textId="77777777" w:rsidR="00F37CD0" w:rsidRPr="003E7FB2" w:rsidRDefault="00F37CD0">
            <w:pPr>
              <w:widowControl w:val="0"/>
              <w:spacing w:line="276" w:lineRule="auto"/>
              <w:rPr>
                <w:rFonts w:ascii="Times New Roman" w:hAnsi="Times New Roman"/>
                <w:b/>
                <w:i/>
              </w:rPr>
            </w:pPr>
          </w:p>
        </w:tc>
        <w:tc>
          <w:tcPr>
            <w:tcW w:w="282" w:type="dxa"/>
            <w:vMerge/>
            <w:tcBorders>
              <w:top w:val="nil"/>
              <w:left w:val="nil"/>
              <w:bottom w:val="nil"/>
              <w:right w:val="nil"/>
            </w:tcBorders>
          </w:tcPr>
          <w:p w14:paraId="31C0A8FD" w14:textId="77777777" w:rsidR="00F37CD0" w:rsidRPr="003E7FB2" w:rsidRDefault="00F37CD0">
            <w:pPr>
              <w:widowControl w:val="0"/>
              <w:spacing w:line="276" w:lineRule="auto"/>
              <w:rPr>
                <w:rFonts w:ascii="Times New Roman" w:hAnsi="Times New Roman"/>
                <w:b/>
                <w:i/>
              </w:rPr>
            </w:pPr>
          </w:p>
        </w:tc>
        <w:tc>
          <w:tcPr>
            <w:tcW w:w="5776" w:type="dxa"/>
            <w:tcBorders>
              <w:top w:val="nil"/>
              <w:left w:val="nil"/>
              <w:bottom w:val="single" w:sz="4" w:space="0" w:color="000000"/>
              <w:right w:val="nil"/>
            </w:tcBorders>
          </w:tcPr>
          <w:p w14:paraId="471FBB91"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i/>
                <w:color w:val="000000"/>
                <w:sz w:val="18"/>
                <w:szCs w:val="18"/>
              </w:rPr>
              <w:t xml:space="preserve">This is an open access article under the </w:t>
            </w:r>
            <w:hyperlink r:id="rId8">
              <w:r w:rsidR="00F37CD0" w:rsidRPr="003E7FB2">
                <w:rPr>
                  <w:rFonts w:ascii="Times New Roman" w:hAnsi="Times New Roman"/>
                  <w:i/>
                  <w:color w:val="0000FF"/>
                  <w:sz w:val="18"/>
                  <w:szCs w:val="18"/>
                  <w:u w:val="single"/>
                </w:rPr>
                <w:t>CC BY-SA</w:t>
              </w:r>
            </w:hyperlink>
            <w:r w:rsidRPr="003E7FB2">
              <w:rPr>
                <w:rFonts w:ascii="Times New Roman" w:hAnsi="Times New Roman"/>
                <w:i/>
                <w:color w:val="000000"/>
                <w:sz w:val="18"/>
                <w:szCs w:val="18"/>
              </w:rPr>
              <w:t xml:space="preserve"> license.</w:t>
            </w:r>
          </w:p>
          <w:p w14:paraId="276B725C"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noProof/>
              </w:rPr>
              <w:drawing>
                <wp:inline distT="0" distB="0" distL="0" distR="0" wp14:anchorId="709DA086" wp14:editId="6A24249F">
                  <wp:extent cx="1057275" cy="371475"/>
                  <wp:effectExtent l="0" t="0" r="0" b="0"/>
                  <wp:docPr id="1847200835" name="image3.png"/>
                  <wp:cNvGraphicFramePr/>
                  <a:graphic xmlns:a="http://schemas.openxmlformats.org/drawingml/2006/main">
                    <a:graphicData uri="http://schemas.openxmlformats.org/drawingml/2006/picture">
                      <pic:pic xmlns:pic="http://schemas.openxmlformats.org/drawingml/2006/picture">
                        <pic:nvPicPr>
                          <pic:cNvPr id="1847200835" name="image3.png"/>
                          <pic:cNvPicPr preferRelativeResize="0"/>
                        </pic:nvPicPr>
                        <pic:blipFill>
                          <a:blip r:embed="rId9"/>
                          <a:srcRect/>
                          <a:stretch>
                            <a:fillRect/>
                          </a:stretch>
                        </pic:blipFill>
                        <pic:spPr>
                          <a:xfrm>
                            <a:off x="0" y="0"/>
                            <a:ext cx="1057275" cy="371475"/>
                          </a:xfrm>
                          <a:prstGeom prst="rect">
                            <a:avLst/>
                          </a:prstGeom>
                        </pic:spPr>
                      </pic:pic>
                    </a:graphicData>
                  </a:graphic>
                </wp:inline>
              </w:drawing>
            </w:r>
          </w:p>
        </w:tc>
      </w:tr>
      <w:tr w:rsidR="00F37CD0" w:rsidRPr="003E7FB2" w14:paraId="045203D9" w14:textId="77777777">
        <w:trPr>
          <w:jc w:val="center"/>
        </w:trPr>
        <w:tc>
          <w:tcPr>
            <w:tcW w:w="8845" w:type="dxa"/>
            <w:gridSpan w:val="3"/>
            <w:tcBorders>
              <w:top w:val="nil"/>
              <w:left w:val="nil"/>
              <w:bottom w:val="single" w:sz="4" w:space="0" w:color="000000"/>
              <w:right w:val="nil"/>
            </w:tcBorders>
          </w:tcPr>
          <w:p w14:paraId="37D68A8E" w14:textId="77777777" w:rsidR="00F37CD0" w:rsidRPr="003E7FB2" w:rsidRDefault="00000000">
            <w:pPr>
              <w:spacing w:before="120" w:after="120"/>
              <w:rPr>
                <w:rFonts w:ascii="Times New Roman" w:hAnsi="Times New Roman"/>
                <w:b/>
                <w:i/>
              </w:rPr>
            </w:pPr>
            <w:r w:rsidRPr="003E7FB2">
              <w:rPr>
                <w:rFonts w:ascii="Times New Roman" w:hAnsi="Times New Roman"/>
                <w:b/>
                <w:i/>
              </w:rPr>
              <w:t>Corresponding Author:</w:t>
            </w:r>
          </w:p>
          <w:p w14:paraId="2012E595" w14:textId="77777777" w:rsidR="00C0206E" w:rsidRPr="003E7FB2" w:rsidRDefault="00C0206E" w:rsidP="00C0206E">
            <w:pPr>
              <w:rPr>
                <w:rFonts w:ascii="Times New Roman" w:hAnsi="Times New Roman"/>
                <w:b/>
              </w:rPr>
            </w:pPr>
            <w:proofErr w:type="spellStart"/>
            <w:r>
              <w:rPr>
                <w:rFonts w:ascii="Times New Roman" w:hAnsi="Times New Roman"/>
                <w:b/>
              </w:rPr>
              <w:t>Bancharat</w:t>
            </w:r>
            <w:proofErr w:type="spellEnd"/>
            <w:r>
              <w:rPr>
                <w:rFonts w:ascii="Times New Roman" w:hAnsi="Times New Roman"/>
                <w:b/>
              </w:rPr>
              <w:t xml:space="preserve"> </w:t>
            </w:r>
            <w:proofErr w:type="spellStart"/>
            <w:r>
              <w:rPr>
                <w:rFonts w:ascii="Times New Roman" w:hAnsi="Times New Roman"/>
                <w:b/>
              </w:rPr>
              <w:t>Srisaramout</w:t>
            </w:r>
            <w:proofErr w:type="spellEnd"/>
          </w:p>
          <w:p w14:paraId="45A99F4B" w14:textId="178D6394" w:rsidR="00C0206E" w:rsidRDefault="00C0206E">
            <w:pPr>
              <w:spacing w:after="120"/>
              <w:rPr>
                <w:rFonts w:ascii="Times New Roman" w:hAnsi="Times New Roman"/>
              </w:rPr>
            </w:pPr>
            <w:r w:rsidRPr="00C0206E">
              <w:rPr>
                <w:rFonts w:ascii="Times New Roman" w:hAnsi="Times New Roman"/>
              </w:rPr>
              <w:t>Sultan Hassanal Bolkiah Institute of Education, Universiti Brunei Darussalam, Bandar Seri Begawan, Brunei Darussalam</w:t>
            </w:r>
          </w:p>
          <w:p w14:paraId="4A323CC4" w14:textId="0803DEF7" w:rsidR="00F37CD0" w:rsidRPr="003E7FB2" w:rsidRDefault="00000000">
            <w:pPr>
              <w:spacing w:after="120"/>
              <w:rPr>
                <w:rFonts w:ascii="Times New Roman" w:hAnsi="Times New Roman"/>
                <w:color w:val="000000"/>
                <w:sz w:val="18"/>
                <w:szCs w:val="18"/>
              </w:rPr>
            </w:pPr>
            <w:r w:rsidRPr="00C0206E">
              <w:rPr>
                <w:rFonts w:ascii="Times New Roman" w:hAnsi="Times New Roman"/>
              </w:rPr>
              <w:t xml:space="preserve">Email: </w:t>
            </w:r>
            <w:r w:rsidR="00C0206E" w:rsidRPr="00C0206E">
              <w:rPr>
                <w:rFonts w:ascii="Times New Roman" w:hAnsi="Times New Roman"/>
              </w:rPr>
              <w:t>Bancharat@gmail.com</w:t>
            </w:r>
          </w:p>
        </w:tc>
      </w:tr>
    </w:tbl>
    <w:p w14:paraId="596A4ABC" w14:textId="77777777" w:rsidR="00F37CD0" w:rsidRPr="003E7FB2" w:rsidRDefault="00F37CD0">
      <w:pPr>
        <w:jc w:val="both"/>
        <w:rPr>
          <w:rFonts w:ascii="Times New Roman" w:hAnsi="Times New Roman"/>
        </w:rPr>
      </w:pPr>
    </w:p>
    <w:p w14:paraId="5DC20342" w14:textId="77777777" w:rsidR="00F37CD0" w:rsidRPr="003E7FB2" w:rsidRDefault="00F37CD0">
      <w:pPr>
        <w:jc w:val="both"/>
        <w:rPr>
          <w:rFonts w:ascii="Times New Roman" w:hAnsi="Times New Roman"/>
        </w:rPr>
      </w:pPr>
    </w:p>
    <w:p w14:paraId="7703E991" w14:textId="099F9C34"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INTRODUCTION</w:t>
      </w:r>
    </w:p>
    <w:p w14:paraId="0FF91A6A" w14:textId="77777777" w:rsidR="006D4A30" w:rsidRDefault="006D4A30" w:rsidP="006D4A30">
      <w:pPr>
        <w:pStyle w:val="references"/>
        <w:numPr>
          <w:ilvl w:val="0"/>
          <w:numId w:val="0"/>
        </w:numPr>
        <w:spacing w:after="0" w:line="240" w:lineRule="auto"/>
        <w:ind w:firstLine="709"/>
        <w:rPr>
          <w:rFonts w:ascii="Times New Roman" w:hAnsi="Times New Roman"/>
          <w:sz w:val="20"/>
        </w:rPr>
      </w:pPr>
      <w:bookmarkStart w:id="1" w:name="_heading=h.1fob9te" w:colFirst="0" w:colLast="0"/>
      <w:bookmarkEnd w:id="1"/>
      <w:r w:rsidRPr="006D4A30">
        <w:rPr>
          <w:rFonts w:ascii="Times New Roman" w:hAnsi="Times New Roman"/>
          <w:sz w:val="20"/>
        </w:rPr>
        <w:t xml:space="preserve">Education is one of the keys to progress, the better the quality of education organized by a nation, the better the quality of the nation. Shwab (2016) stated that globalization has entered a new era called the industrial revolution 4.0 as the century of openness or the century of globalization, meaning that human life has undergone fundamental changes that are different from the system of life in the previous century. Education has a role in equipping the community with various skills needed in the world of work, (Nanang Martono, 2014). Therefore, efforts are needed to develop the professionalism of educators and education must touch all the most fundamental aspects in changing the competence of their students. (Adi </w:t>
      </w:r>
      <w:proofErr w:type="spellStart"/>
      <w:r w:rsidRPr="006D4A30">
        <w:rPr>
          <w:rFonts w:ascii="Times New Roman" w:hAnsi="Times New Roman"/>
          <w:sz w:val="20"/>
        </w:rPr>
        <w:t>Prastowo</w:t>
      </w:r>
      <w:proofErr w:type="spellEnd"/>
      <w:r w:rsidRPr="006D4A30">
        <w:rPr>
          <w:rFonts w:ascii="Times New Roman" w:hAnsi="Times New Roman"/>
          <w:sz w:val="20"/>
        </w:rPr>
        <w:t>, 2017).</w:t>
      </w:r>
    </w:p>
    <w:p w14:paraId="25C52324"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If educators still maintain the lecture method as a transmitter of knowledge only, then they will lose their role along with the changes that occur in this era. If educators do not change the way they educate and learn to teach, it will affect the quality of education.</w:t>
      </w:r>
    </w:p>
    <w:p w14:paraId="15686CDE"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In other words, a new paradigm is needed in facing new challenges in the world of education. These new challenges will require a breakthrough process of innovative thinking to obtain quality output results that can compete globally and competitively. This can be seen in several universities that have implemented a bilingual system, namely the application of foreign languages such as English as a basic skill that must be mastered. As stated by Aini (2013), the implementation of the bilingual program is a step to improve foreign language skills which aims to be a provision to face the acceleration of information flow in the era of the 4.0 pandemic which is very challenging. One of the skills that must be mastered in this era is the ability to </w:t>
      </w:r>
      <w:r w:rsidRPr="006D4A30">
        <w:rPr>
          <w:rFonts w:ascii="Times New Roman" w:hAnsi="Times New Roman"/>
          <w:sz w:val="20"/>
        </w:rPr>
        <w:lastRenderedPageBreak/>
        <w:t xml:space="preserve">communicate in English. In the era of being disrupted, all forms of written technology using English such as computers, the internet, and books use English. </w:t>
      </w:r>
    </w:p>
    <w:p w14:paraId="0562D2F7"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English is currently becoming an international language and as a verbal language to communicate around the world. English is increasingly felt to be important to master with the increasing competition to get a job. In this era of disruption, there is a lot of competition in all fields. In facing this strong competition, good English skills are needed, therefore to produce quality human resources (HR), educational institutions need to be fast and responsive to the demands of increasingly complex global competition.  </w:t>
      </w:r>
    </w:p>
    <w:p w14:paraId="5D4E9034"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Higher education also has a very important role in producing competitive human resources. As stated by </w:t>
      </w:r>
      <w:proofErr w:type="spellStart"/>
      <w:r w:rsidRPr="006D4A30">
        <w:rPr>
          <w:rFonts w:ascii="Times New Roman" w:hAnsi="Times New Roman"/>
          <w:sz w:val="20"/>
        </w:rPr>
        <w:t>Handayani</w:t>
      </w:r>
      <w:proofErr w:type="spellEnd"/>
      <w:r w:rsidRPr="006D4A30">
        <w:rPr>
          <w:rFonts w:ascii="Times New Roman" w:hAnsi="Times New Roman"/>
          <w:sz w:val="20"/>
        </w:rPr>
        <w:t xml:space="preserve"> (2015) that the role of higher education, especially in improving English skills, is very important and needed by the community so that people can communicate actively using English, both in writing and orally in official communication and oral communication according to the needs of daily life. English is a global language that plays a very important role in global interaction and communication along with the progress and competition of globalization. </w:t>
      </w:r>
    </w:p>
    <w:p w14:paraId="55A51C40"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Currently, universities in Indonesia are starting to make system changes to improve education management. The changes made are not only to change the education system, but rather to equip educators with reliable </w:t>
      </w:r>
      <w:proofErr w:type="gramStart"/>
      <w:r w:rsidRPr="006D4A30">
        <w:rPr>
          <w:rFonts w:ascii="Times New Roman" w:hAnsi="Times New Roman"/>
          <w:sz w:val="20"/>
        </w:rPr>
        <w:t>English speaking</w:t>
      </w:r>
      <w:proofErr w:type="gramEnd"/>
      <w:r w:rsidRPr="006D4A30">
        <w:rPr>
          <w:rFonts w:ascii="Times New Roman" w:hAnsi="Times New Roman"/>
          <w:sz w:val="20"/>
        </w:rPr>
        <w:t xml:space="preserve"> skills. Education must at least prepare its students to be able to face three things: a) preparing its students to get jobs in accordance with the discipline, b) being able to prepare their students to be proficient in actively communicating by using English as an international language to be able to compete internationally, c) preparing their students to be able to use technology. </w:t>
      </w:r>
    </w:p>
    <w:p w14:paraId="2EEAB9A2"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In line with the above, the Education Management Study Program at Surabaya State University has changed the learning paradigm that emphasizes more on students' ability to communicate using English, be able to think analytically and cooperatively, and collaborate in solving problems. The competencies that lecturers must have in the Education Management study program of the State University of Surabaya are: 1) the ability to think critically and be able to solve problems, 2) the ability to communicate using English, 3) the ability to create and renew, 4) the ability to apply technology and information, 5) and 6) the ability to understand and use communication media to convey ideas. </w:t>
      </w:r>
    </w:p>
    <w:p w14:paraId="7BBF524C"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However, in reality, there is an imbalance between expectations and reality in the field which shows that there are still many lecturers in the Education Management study program at the State University of Surabaya who have not mastered English. The obstacles faced by lecturers in the Education Management study program lie in the ability to communicate using English and limited vocabulary. Based on the results of the pre-test using the performance test method given to 25 lecturers in the Education Management study program, it shows that 82% of Education Management lecturers have basic English skills and 22% of lecturers have intermediate English skills. </w:t>
      </w:r>
    </w:p>
    <w:p w14:paraId="136399BB"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The results of the author's interviews with 25 lecturers in the Education Management study program and randomly selected in June 2022 can be concluded that the majority of Education Management lecturers are not confident in communicating using English and they are classified as passive. The author also found several problems with the English learning model for lecturers that had been previously implemented in the Education Management study program, including: Learning planning that is not in accordance with the analysis of lecturers' needs, so that the expected goals are less effective and the English learning process is less than optimal.</w:t>
      </w:r>
    </w:p>
    <w:p w14:paraId="3E3AACE0"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For this reason, in overcoming the problems or inequalities that occur, it is necessary to develop an English learning model based on informal methods to improve the English skills of lecturers in the Education Management study program. The objectives of the research on the development of learning models are: 1) to analyze the factual models that have been applied previously, 2) to develop learning models that can improve the English skills of lecturers, and 3) to analyze the feasibility of learning models based on an informal approach that can improve the English skills of lecturers. The development of the learning model will be adjusted to the analysis of lecturers' needs and contain innovations in English learning models for lecturers.</w:t>
      </w:r>
    </w:p>
    <w:p w14:paraId="3FD2AB24"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With the development of an English learning model based on the informal method, it is hoped that it will help the English learning process that is active, innovative, creative, and fun in improving the English skills of lecturers in the Education Management study program. The informal-based learning method is the right approach that English learning is presented in an inductive form and the integration of English language skills which include speaking, listening, writing and listening skills can improve and lecturers are more enthusiastic and actively participate in all learning processes that take place. </w:t>
      </w:r>
    </w:p>
    <w:p w14:paraId="55ACE1CF" w14:textId="77777777" w:rsidR="006D4A30" w:rsidRDefault="006D4A30" w:rsidP="006D4A30">
      <w:pPr>
        <w:pStyle w:val="references"/>
        <w:numPr>
          <w:ilvl w:val="0"/>
          <w:numId w:val="0"/>
        </w:numPr>
        <w:spacing w:after="0" w:line="240" w:lineRule="auto"/>
        <w:ind w:firstLine="709"/>
        <w:rPr>
          <w:rStyle w:val="Strong"/>
          <w:rFonts w:ascii="Times New Roman" w:hAnsi="Times New Roman"/>
          <w:b w:val="0"/>
          <w:bCs w:val="0"/>
          <w:sz w:val="20"/>
        </w:rPr>
      </w:pPr>
      <w:r w:rsidRPr="006D4A30">
        <w:rPr>
          <w:rStyle w:val="Strong"/>
          <w:rFonts w:ascii="Times New Roman" w:hAnsi="Times New Roman"/>
          <w:b w:val="0"/>
          <w:bCs w:val="0"/>
          <w:sz w:val="20"/>
        </w:rPr>
        <w:t xml:space="preserve">Holistic Approach Theory as the Cornerstone of the Informal Approach Because </w:t>
      </w:r>
      <w:r w:rsidRPr="006D4A30">
        <w:rPr>
          <w:rFonts w:ascii="Times New Roman" w:hAnsi="Times New Roman"/>
          <w:sz w:val="20"/>
        </w:rPr>
        <w:t xml:space="preserve">The </w:t>
      </w:r>
      <w:proofErr w:type="gramStart"/>
      <w:r w:rsidRPr="006D4A30">
        <w:rPr>
          <w:rFonts w:ascii="Times New Roman" w:hAnsi="Times New Roman"/>
          <w:sz w:val="20"/>
        </w:rPr>
        <w:t>principles  of</w:t>
      </w:r>
      <w:proofErr w:type="gramEnd"/>
      <w:r w:rsidRPr="006D4A30">
        <w:rPr>
          <w:rFonts w:ascii="Times New Roman" w:hAnsi="Times New Roman"/>
          <w:sz w:val="20"/>
        </w:rPr>
        <w:t xml:space="preserve"> </w:t>
      </w:r>
      <w:r w:rsidRPr="006D4A30">
        <w:rPr>
          <w:rFonts w:ascii="Times New Roman" w:hAnsi="Times New Roman"/>
          <w:i/>
          <w:sz w:val="20"/>
        </w:rPr>
        <w:t xml:space="preserve">holistic </w:t>
      </w:r>
      <w:r w:rsidRPr="006D4A30">
        <w:rPr>
          <w:rFonts w:ascii="Times New Roman" w:hAnsi="Times New Roman"/>
          <w:sz w:val="20"/>
        </w:rPr>
        <w:t xml:space="preserve">learning in informal-based learning include all aspects of personal learning and its growth, and emphasize the development of active relationships at all levels, both the relationship between subject domains, between individuals and groups. The training model implemented will affect the development of lecturers.  According to Sawang (2011) the term </w:t>
      </w:r>
      <w:proofErr w:type="spellStart"/>
      <w:r w:rsidRPr="006D4A30">
        <w:rPr>
          <w:rFonts w:ascii="Times New Roman" w:hAnsi="Times New Roman"/>
          <w:sz w:val="20"/>
        </w:rPr>
        <w:t>holisctic</w:t>
      </w:r>
      <w:proofErr w:type="spellEnd"/>
      <w:r w:rsidRPr="006D4A30">
        <w:rPr>
          <w:rFonts w:ascii="Times New Roman" w:hAnsi="Times New Roman"/>
          <w:sz w:val="20"/>
        </w:rPr>
        <w:t xml:space="preserve"> contains a comprehensive or intact meaning. </w:t>
      </w:r>
      <w:proofErr w:type="spellStart"/>
      <w:r w:rsidRPr="006D4A30">
        <w:rPr>
          <w:rFonts w:ascii="Times New Roman" w:hAnsi="Times New Roman"/>
          <w:sz w:val="20"/>
        </w:rPr>
        <w:t>Holisctic</w:t>
      </w:r>
      <w:proofErr w:type="spellEnd"/>
      <w:r w:rsidRPr="006D4A30">
        <w:rPr>
          <w:rFonts w:ascii="Times New Roman" w:hAnsi="Times New Roman"/>
          <w:sz w:val="20"/>
        </w:rPr>
        <w:t xml:space="preserve"> views human beings as a whole in the sense of human beings with their cognitive, affective, and behavioral elements. The holistic principle of informal-based training aims to help develop individual potential in a more fun and </w:t>
      </w:r>
      <w:r w:rsidRPr="006D4A30">
        <w:rPr>
          <w:rFonts w:ascii="Times New Roman" w:hAnsi="Times New Roman"/>
          <w:sz w:val="20"/>
        </w:rPr>
        <w:lastRenderedPageBreak/>
        <w:t>exciting learning atmosphere that is democratic and humanist. Even experts always place these two dimensions of humanity in every related matter.</w:t>
      </w:r>
    </w:p>
    <w:p w14:paraId="6C10CFCA" w14:textId="77777777" w:rsid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According to Nanik </w:t>
      </w:r>
      <w:proofErr w:type="spellStart"/>
      <w:r w:rsidRPr="006D4A30">
        <w:rPr>
          <w:rFonts w:ascii="Times New Roman" w:hAnsi="Times New Roman"/>
          <w:sz w:val="20"/>
        </w:rPr>
        <w:t>Rubiyanto</w:t>
      </w:r>
      <w:proofErr w:type="spellEnd"/>
      <w:r w:rsidRPr="006D4A30">
        <w:rPr>
          <w:rFonts w:ascii="Times New Roman" w:hAnsi="Times New Roman"/>
          <w:sz w:val="20"/>
        </w:rPr>
        <w:t xml:space="preserve"> (2010:1) The holistic approach is a comprehensive approach, where all parties are involved and also the way it is presented uses various ways that can support each other.</w:t>
      </w:r>
    </w:p>
    <w:p w14:paraId="1F991897" w14:textId="4411705F" w:rsidR="006D4A30" w:rsidRPr="006D4A30" w:rsidRDefault="006D4A30" w:rsidP="006D4A30">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Maslow </w:t>
      </w:r>
      <w:r w:rsidRPr="006D4A30">
        <w:rPr>
          <w:rFonts w:ascii="Times New Roman" w:hAnsi="Times New Roman"/>
          <w:i/>
          <w:sz w:val="20"/>
        </w:rPr>
        <w:t xml:space="preserve">in </w:t>
      </w:r>
      <w:r w:rsidRPr="006D4A30">
        <w:rPr>
          <w:rFonts w:ascii="Times New Roman" w:hAnsi="Times New Roman"/>
          <w:sz w:val="20"/>
        </w:rPr>
        <w:t>2013 mentioned the holistic theory – dynamic, which is a theory that assumes that the whole of a person is continuously motivated by one or more directions of needs and that people have the potential to grow towards psychological health, namely self-actualization.</w:t>
      </w:r>
    </w:p>
    <w:p w14:paraId="75453D54" w14:textId="77777777" w:rsidR="00F37CD0" w:rsidRPr="003E7FB2" w:rsidRDefault="00F37CD0">
      <w:pPr>
        <w:jc w:val="both"/>
        <w:rPr>
          <w:rFonts w:ascii="Times New Roman" w:hAnsi="Times New Roman"/>
        </w:rPr>
      </w:pPr>
    </w:p>
    <w:p w14:paraId="7C4EB23A" w14:textId="64F68D8D"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METHOD</w:t>
      </w:r>
    </w:p>
    <w:p w14:paraId="139605DE" w14:textId="77777777" w:rsidR="006D4A30" w:rsidRDefault="006D4A30" w:rsidP="006D4A30">
      <w:pPr>
        <w:pStyle w:val="references"/>
        <w:numPr>
          <w:ilvl w:val="0"/>
          <w:numId w:val="0"/>
        </w:numPr>
        <w:spacing w:after="0" w:line="240" w:lineRule="auto"/>
        <w:ind w:firstLine="709"/>
        <w:rPr>
          <w:rFonts w:ascii="Times New Roman" w:hAnsi="Times New Roman"/>
          <w:sz w:val="20"/>
          <w:szCs w:val="24"/>
        </w:rPr>
      </w:pPr>
      <w:bookmarkStart w:id="2" w:name="_heading=h.tyjcwt" w:colFirst="0" w:colLast="0"/>
      <w:bookmarkEnd w:id="2"/>
      <w:r w:rsidRPr="006D4A30">
        <w:rPr>
          <w:rFonts w:ascii="Times New Roman" w:hAnsi="Times New Roman"/>
          <w:sz w:val="20"/>
          <w:szCs w:val="24"/>
        </w:rPr>
        <w:t xml:space="preserve">The research design in this study uses the principles and steps of Borg and Gall. The purpose of this research model is a method to develop and test a product. The research procedure used is to use Borg and Gall, but modifications and simplification of the steps are carried out, so that it becomes three stages as explained by </w:t>
      </w:r>
      <w:proofErr w:type="spellStart"/>
      <w:r w:rsidRPr="006D4A30">
        <w:rPr>
          <w:rFonts w:ascii="Times New Roman" w:hAnsi="Times New Roman"/>
          <w:sz w:val="20"/>
          <w:szCs w:val="24"/>
        </w:rPr>
        <w:t>Sugiyono</w:t>
      </w:r>
      <w:proofErr w:type="spellEnd"/>
      <w:r w:rsidRPr="006D4A30">
        <w:rPr>
          <w:rFonts w:ascii="Times New Roman" w:hAnsi="Times New Roman"/>
          <w:sz w:val="20"/>
          <w:szCs w:val="24"/>
        </w:rPr>
        <w:t xml:space="preserve"> (2011), namely: 1) preliminary stage, 2) model development stage, 3) trial stage, 4) implementation stage.</w:t>
      </w:r>
    </w:p>
    <w:p w14:paraId="7529C39C" w14:textId="77777777" w:rsidR="006D4A30" w:rsidRDefault="006D4A30" w:rsidP="006D4A30">
      <w:pPr>
        <w:pStyle w:val="references"/>
        <w:numPr>
          <w:ilvl w:val="0"/>
          <w:numId w:val="0"/>
        </w:numPr>
        <w:spacing w:after="0" w:line="240" w:lineRule="auto"/>
        <w:ind w:firstLine="709"/>
        <w:rPr>
          <w:rFonts w:ascii="Times New Roman" w:hAnsi="Times New Roman"/>
          <w:sz w:val="20"/>
          <w:szCs w:val="24"/>
        </w:rPr>
      </w:pPr>
      <w:r w:rsidRPr="006D4A30">
        <w:rPr>
          <w:rFonts w:ascii="Times New Roman" w:hAnsi="Times New Roman"/>
          <w:sz w:val="20"/>
          <w:szCs w:val="24"/>
        </w:rPr>
        <w:t>In the preliminary stage, this is carried out by applying a qualitative descriptive approach. The activities carried out at this stage are to find the root of the problems that occur in the field about the previous model that has been applied in the Education Management study program. The study activities in the field aimed to: (1) find the weaknesses of the pre-existing English learning model, (2) photograph the implementation of English learning that has taken place using the previous model by looking at the planning, implementation, and evaluation activities that have been carried out, (3) identify the factors that hinder the implementation of English learning for lecturers as the basis for model development.</w:t>
      </w:r>
    </w:p>
    <w:p w14:paraId="7F362576" w14:textId="77777777" w:rsidR="006D4A30" w:rsidRDefault="006D4A30" w:rsidP="006D4A30">
      <w:pPr>
        <w:pStyle w:val="references"/>
        <w:numPr>
          <w:ilvl w:val="0"/>
          <w:numId w:val="0"/>
        </w:numPr>
        <w:spacing w:after="0" w:line="240" w:lineRule="auto"/>
        <w:ind w:firstLine="709"/>
        <w:rPr>
          <w:rFonts w:ascii="Times New Roman" w:hAnsi="Times New Roman"/>
          <w:sz w:val="20"/>
          <w:szCs w:val="24"/>
        </w:rPr>
      </w:pPr>
      <w:r w:rsidRPr="006D4A30">
        <w:rPr>
          <w:rFonts w:ascii="Times New Roman" w:hAnsi="Times New Roman"/>
          <w:sz w:val="20"/>
          <w:szCs w:val="24"/>
        </w:rPr>
        <w:t xml:space="preserve">The next stage is model development, </w:t>
      </w:r>
      <w:proofErr w:type="gramStart"/>
      <w:r w:rsidRPr="006D4A30">
        <w:rPr>
          <w:rFonts w:ascii="Times New Roman" w:hAnsi="Times New Roman"/>
          <w:sz w:val="20"/>
          <w:szCs w:val="24"/>
        </w:rPr>
        <w:t>This</w:t>
      </w:r>
      <w:proofErr w:type="gramEnd"/>
      <w:r w:rsidRPr="006D4A30">
        <w:rPr>
          <w:rFonts w:ascii="Times New Roman" w:hAnsi="Times New Roman"/>
          <w:sz w:val="20"/>
          <w:szCs w:val="24"/>
        </w:rPr>
        <w:t xml:space="preserve"> model is developed based on the model design from the findings in the field during the initial stage of research. The development of this model includes 3 things, including: (1) planning, (2) implementation, and (3) evaluation. </w:t>
      </w:r>
    </w:p>
    <w:p w14:paraId="43EEE7F4" w14:textId="77777777" w:rsidR="006D4A30" w:rsidRDefault="006D4A30" w:rsidP="006D4A30">
      <w:pPr>
        <w:pStyle w:val="references"/>
        <w:numPr>
          <w:ilvl w:val="0"/>
          <w:numId w:val="0"/>
        </w:numPr>
        <w:spacing w:after="0" w:line="240" w:lineRule="auto"/>
        <w:ind w:firstLine="709"/>
        <w:rPr>
          <w:rFonts w:ascii="Times New Roman" w:hAnsi="Times New Roman"/>
          <w:sz w:val="20"/>
          <w:szCs w:val="24"/>
        </w:rPr>
      </w:pPr>
      <w:r w:rsidRPr="006D4A30">
        <w:rPr>
          <w:rFonts w:ascii="Times New Roman" w:hAnsi="Times New Roman"/>
          <w:sz w:val="20"/>
          <w:szCs w:val="24"/>
        </w:rPr>
        <w:t xml:space="preserve">The third stage is a trial, at this stage external validation is carried out, where the results of the model that have been validated by several experts are tested in the field, the results of the field trial produce the final model, namely an informal-based English learning model to improve the speaking ability of lecturers in the Education Management study program. </w:t>
      </w:r>
    </w:p>
    <w:p w14:paraId="1545B06B" w14:textId="77459841" w:rsidR="006D4A30" w:rsidRPr="006D4A30" w:rsidRDefault="006D4A30" w:rsidP="006D4A30">
      <w:pPr>
        <w:pStyle w:val="references"/>
        <w:numPr>
          <w:ilvl w:val="0"/>
          <w:numId w:val="0"/>
        </w:numPr>
        <w:spacing w:line="240" w:lineRule="auto"/>
        <w:ind w:firstLine="709"/>
        <w:rPr>
          <w:rFonts w:ascii="Times New Roman" w:hAnsi="Times New Roman"/>
          <w:sz w:val="20"/>
          <w:szCs w:val="24"/>
        </w:rPr>
      </w:pPr>
      <w:r w:rsidRPr="006D4A30">
        <w:rPr>
          <w:rFonts w:ascii="Times New Roman" w:hAnsi="Times New Roman"/>
          <w:sz w:val="20"/>
          <w:szCs w:val="24"/>
        </w:rPr>
        <w:t xml:space="preserve">The last stage is the implementation stage, which is the trial stage for product users to develop an informal-based English learning management model. This product is tested to get a response to the effectiveness of the product to be revised so that the product is even better. </w:t>
      </w:r>
    </w:p>
    <w:p w14:paraId="59486B14" w14:textId="77777777" w:rsidR="00F37CD0" w:rsidRPr="003E7FB2" w:rsidRDefault="00F37CD0" w:rsidP="006D4A30">
      <w:pPr>
        <w:rPr>
          <w:rFonts w:ascii="Times New Roman" w:hAnsi="Times New Roman"/>
        </w:rPr>
      </w:pPr>
    </w:p>
    <w:p w14:paraId="4A40CB49" w14:textId="41A5EA48"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RESULTS AND DISCUSSION</w:t>
      </w:r>
    </w:p>
    <w:p w14:paraId="59328382" w14:textId="77777777" w:rsidR="006D4A30" w:rsidRDefault="006D4A30" w:rsidP="00F101E2">
      <w:pPr>
        <w:pStyle w:val="references"/>
        <w:numPr>
          <w:ilvl w:val="0"/>
          <w:numId w:val="0"/>
        </w:numPr>
        <w:spacing w:after="0" w:line="240" w:lineRule="auto"/>
        <w:ind w:firstLine="709"/>
        <w:rPr>
          <w:rFonts w:ascii="Times New Roman" w:hAnsi="Times New Roman"/>
          <w:sz w:val="20"/>
        </w:rPr>
      </w:pPr>
      <w:bookmarkStart w:id="3" w:name="_heading=h.3dy6vkm" w:colFirst="0" w:colLast="0"/>
      <w:bookmarkEnd w:id="3"/>
      <w:r w:rsidRPr="006D4A30">
        <w:rPr>
          <w:rFonts w:ascii="Times New Roman" w:hAnsi="Times New Roman"/>
          <w:sz w:val="20"/>
        </w:rPr>
        <w:t>The results of the study presented data on the English learning model that had been previously implemented in the Education Management Study Program, the competence of lecturers' English skills, the obstacles faced in learning English, and the development of an English learning model developed based on the need analysis of the needs of lecturers in the Education Management study program.</w:t>
      </w:r>
    </w:p>
    <w:p w14:paraId="769FBD54"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The factual condition illustrates that before it was implemented, it reflects that the English learning model is still conventional without any development that adjusts to the needs of lecturers. This is clearly seen in the field that English teaching trainers still use lecture and learning methods referring to the mastery of writing and reading competencies only. So that learning so far has not been effective, too monotonous, and conventional. In addition, in the learning process there is no good planning, so the learning results are not optimal. In addition, in learning activities, it has not been integrated with a communicative approach, so that the cadets' </w:t>
      </w:r>
      <w:proofErr w:type="gramStart"/>
      <w:r w:rsidRPr="006D4A30">
        <w:rPr>
          <w:rFonts w:ascii="Times New Roman" w:hAnsi="Times New Roman"/>
          <w:sz w:val="20"/>
        </w:rPr>
        <w:t>English speaking</w:t>
      </w:r>
      <w:proofErr w:type="gramEnd"/>
      <w:r w:rsidRPr="006D4A30">
        <w:rPr>
          <w:rFonts w:ascii="Times New Roman" w:hAnsi="Times New Roman"/>
          <w:sz w:val="20"/>
        </w:rPr>
        <w:t xml:space="preserve"> skills are still not optimal. There is no standard model to be implemented in the learning process, especially those that are integrated with a communicative approach to improve speaking skills. This is marked by the results of the rubric assessment of speaking practice of Educational Management lecturers who on average are still not able to communicate fluently in using English. </w:t>
      </w:r>
    </w:p>
    <w:p w14:paraId="2DE79F6A"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The desire of the lecturers has been good to advance, especially in mastering English, but unfortunately it has not been able to be optimized, there needs to be motivation from lecturers to increase the lecturers' interest in learning in communicating using English</w:t>
      </w:r>
      <w:r w:rsidR="00F101E2">
        <w:rPr>
          <w:rFonts w:ascii="Times New Roman" w:hAnsi="Times New Roman"/>
          <w:sz w:val="20"/>
        </w:rPr>
        <w:t>.</w:t>
      </w:r>
    </w:p>
    <w:p w14:paraId="2D5A408C"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Based on the phenomena and empirical findings that have been described, the weaknesses of the factual model can be analyzed and identified as follows:</w:t>
      </w:r>
    </w:p>
    <w:p w14:paraId="1ACCCFEE" w14:textId="77777777" w:rsidR="00F101E2" w:rsidRDefault="006D4A30" w:rsidP="00F101E2">
      <w:pPr>
        <w:pStyle w:val="references"/>
        <w:numPr>
          <w:ilvl w:val="0"/>
          <w:numId w:val="0"/>
        </w:numPr>
        <w:spacing w:line="240" w:lineRule="auto"/>
        <w:ind w:firstLine="709"/>
        <w:rPr>
          <w:rFonts w:ascii="Times New Roman" w:hAnsi="Times New Roman"/>
          <w:sz w:val="20"/>
        </w:rPr>
      </w:pPr>
      <w:r w:rsidRPr="006D4A30">
        <w:rPr>
          <w:rFonts w:ascii="Times New Roman" w:hAnsi="Times New Roman"/>
          <w:sz w:val="20"/>
        </w:rPr>
        <w:t xml:space="preserve">First, the planning of learning activities is still focused on </w:t>
      </w:r>
      <w:r w:rsidRPr="006D4A30">
        <w:rPr>
          <w:rFonts w:ascii="Times New Roman" w:hAnsi="Times New Roman"/>
          <w:i/>
          <w:iCs/>
          <w:sz w:val="20"/>
        </w:rPr>
        <w:t>receptive skill activities (listening</w:t>
      </w:r>
      <w:r w:rsidRPr="006D4A30">
        <w:rPr>
          <w:rFonts w:ascii="Times New Roman" w:hAnsi="Times New Roman"/>
          <w:sz w:val="20"/>
        </w:rPr>
        <w:t xml:space="preserve"> and </w:t>
      </w:r>
      <w:r w:rsidRPr="006D4A30">
        <w:rPr>
          <w:rFonts w:ascii="Times New Roman" w:hAnsi="Times New Roman"/>
          <w:i/>
          <w:iCs/>
          <w:sz w:val="20"/>
        </w:rPr>
        <w:t>reading</w:t>
      </w:r>
      <w:r w:rsidRPr="006D4A30">
        <w:rPr>
          <w:rFonts w:ascii="Times New Roman" w:hAnsi="Times New Roman"/>
          <w:sz w:val="20"/>
        </w:rPr>
        <w:t xml:space="preserve">) and not on </w:t>
      </w:r>
      <w:r w:rsidRPr="006D4A30">
        <w:rPr>
          <w:rFonts w:ascii="Times New Roman" w:hAnsi="Times New Roman"/>
          <w:i/>
          <w:iCs/>
          <w:sz w:val="20"/>
        </w:rPr>
        <w:t>productive skill activities (speaking).</w:t>
      </w:r>
      <w:r w:rsidRPr="006D4A30">
        <w:rPr>
          <w:rFonts w:ascii="Times New Roman" w:hAnsi="Times New Roman"/>
          <w:sz w:val="20"/>
        </w:rPr>
        <w:t xml:space="preserve"> In the planning aspect, trainers have not done much innovation in English learning which refers to speaking skills. </w:t>
      </w:r>
    </w:p>
    <w:p w14:paraId="630E4692"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On the implementation side, English learning activities are still conventional which results in the quality of the process being neglected, the implementation of the communicative approach has not been carried out effectively. Existing English learning materials are also still considered not on target.</w:t>
      </w:r>
    </w:p>
    <w:p w14:paraId="1EF87F14"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lastRenderedPageBreak/>
        <w:t>In terms of evaluation, speaking competencies are still not ideally met, especially judging from learning activities that are still conventional and lead to more fulfilling reading and writing. Learning strategies and methods are not right, causing English communication comprehension and mastery to still be not optimal.</w:t>
      </w:r>
    </w:p>
    <w:p w14:paraId="1AA97FC1"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Empirical findings and gap phenomena that occur in the field can be concluded that in the factual model, it is found that English learning management activities have not been integrated with communicative competence, so that lecturers who lack proficiency in active communication have been found. </w:t>
      </w:r>
    </w:p>
    <w:p w14:paraId="60CE68E7"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The obstacles experienced by English teachers/trainers in the Education Management study program are that the consistency of English learning development has not been optimally carried out by trainers. Trainers need to adapt to carry out these learning activities. The environmental conditions in English learning for lecturers are also not supportive and still encounter obstacles, namely teachers are still adapting to be able to synergize with the needs of Education Management lecturers. In addition, several supporting activities that support the development of English language competencies have not been monitored continuously. Facilities and infrastructure are also supporting factors in learning activities that are still inadequate. </w:t>
      </w:r>
    </w:p>
    <w:p w14:paraId="2A59CCD4" w14:textId="77777777" w:rsidR="00F101E2" w:rsidRDefault="006D4A30" w:rsidP="00F101E2">
      <w:pPr>
        <w:pStyle w:val="references"/>
        <w:numPr>
          <w:ilvl w:val="0"/>
          <w:numId w:val="0"/>
        </w:numPr>
        <w:spacing w:after="0" w:line="240" w:lineRule="auto"/>
        <w:ind w:firstLine="709"/>
        <w:rPr>
          <w:rFonts w:ascii="Times New Roman" w:hAnsi="Times New Roman"/>
          <w:sz w:val="20"/>
        </w:rPr>
      </w:pPr>
      <w:r w:rsidRPr="006D4A30">
        <w:rPr>
          <w:rFonts w:ascii="Times New Roman" w:hAnsi="Times New Roman"/>
          <w:sz w:val="20"/>
        </w:rPr>
        <w:t xml:space="preserve">The solution to the problem of English learning in the Education Management Study Program is the need to develop an informal-based English learning model to overcome problems or inequalities that occur in English learning activities in the Education Management Study Program. The development of the management model includes the development of learning modules, learning methods that are tailored to the need analysis of the needs of Educational Management lecturers. </w:t>
      </w:r>
    </w:p>
    <w:p w14:paraId="485CE5C5" w14:textId="0684A926" w:rsidR="006D4A30" w:rsidRPr="006D4A30" w:rsidRDefault="006D4A30" w:rsidP="00F101E2">
      <w:pPr>
        <w:pStyle w:val="references"/>
        <w:numPr>
          <w:ilvl w:val="0"/>
          <w:numId w:val="0"/>
        </w:numPr>
        <w:spacing w:line="240" w:lineRule="auto"/>
        <w:ind w:firstLine="709"/>
        <w:rPr>
          <w:rFonts w:ascii="Times New Roman" w:hAnsi="Times New Roman"/>
          <w:sz w:val="20"/>
        </w:rPr>
      </w:pPr>
      <w:r w:rsidRPr="006D4A30">
        <w:rPr>
          <w:rFonts w:ascii="Times New Roman" w:hAnsi="Times New Roman"/>
          <w:sz w:val="20"/>
        </w:rPr>
        <w:t xml:space="preserve">The development of an informal-based learning management model is expected to be a solution in overcoming the problem of English learning activities for lecturers that were previously conventional. The development of this learning management model includes three aspects of management activities, including the following: </w:t>
      </w:r>
    </w:p>
    <w:p w14:paraId="141FED16" w14:textId="77777777" w:rsidR="00F37CD0" w:rsidRPr="003E7FB2" w:rsidRDefault="00F37CD0">
      <w:pPr>
        <w:ind w:firstLine="720"/>
        <w:jc w:val="both"/>
        <w:rPr>
          <w:rFonts w:ascii="Times New Roman" w:hAnsi="Times New Roman"/>
        </w:rPr>
      </w:pPr>
    </w:p>
    <w:p w14:paraId="27D7200A" w14:textId="71EFFADE" w:rsidR="00F37CD0" w:rsidRPr="003E7FB2" w:rsidRDefault="00000000">
      <w:pPr>
        <w:rPr>
          <w:rFonts w:ascii="Times New Roman" w:hAnsi="Times New Roman"/>
          <w:b/>
        </w:rPr>
      </w:pPr>
      <w:r w:rsidRPr="003E7FB2">
        <w:rPr>
          <w:rFonts w:ascii="Times New Roman" w:hAnsi="Times New Roman"/>
          <w:b/>
        </w:rPr>
        <w:t xml:space="preserve">3.1.  </w:t>
      </w:r>
      <w:proofErr w:type="spellStart"/>
      <w:r w:rsidR="00F101E2">
        <w:rPr>
          <w:rFonts w:ascii="Times New Roman" w:hAnsi="Times New Roman"/>
          <w:b/>
        </w:rPr>
        <w:t>Planing</w:t>
      </w:r>
      <w:proofErr w:type="spellEnd"/>
    </w:p>
    <w:p w14:paraId="159C0390" w14:textId="77777777" w:rsidR="00F101E2" w:rsidRPr="00F101E2" w:rsidRDefault="00F101E2" w:rsidP="00F101E2">
      <w:pPr>
        <w:ind w:firstLine="709"/>
        <w:jc w:val="both"/>
        <w:rPr>
          <w:rFonts w:ascii="Times New Roman" w:hAnsi="Times New Roman"/>
        </w:rPr>
      </w:pPr>
      <w:bookmarkStart w:id="4" w:name="_heading=h.1t3h5sf" w:colFirst="0" w:colLast="0"/>
      <w:bookmarkEnd w:id="4"/>
      <w:r w:rsidRPr="00F101E2">
        <w:rPr>
          <w:rFonts w:ascii="Times New Roman" w:hAnsi="Times New Roman"/>
        </w:rPr>
        <w:t xml:space="preserve">In the planning aspect, several things need to be prepared, including: 1) establishing learning achievement indicators and </w:t>
      </w:r>
      <w:r w:rsidRPr="00F101E2">
        <w:rPr>
          <w:rFonts w:ascii="Times New Roman" w:hAnsi="Times New Roman"/>
          <w:i/>
          <w:iCs/>
        </w:rPr>
        <w:t>learning outcomes</w:t>
      </w:r>
      <w:r w:rsidRPr="00F101E2">
        <w:rPr>
          <w:rFonts w:ascii="Times New Roman" w:hAnsi="Times New Roman"/>
        </w:rPr>
        <w:t xml:space="preserve"> that are adjusted to the analysis of lecturer needs, 2) designing an informal-based English learning model, 3) designing teaching activities as an effort to improve the competence of English lecturers which includes speaking, listening, writing, and reading 4) setting competency standards,  achievement indicators, 5) designing an informal-based English learning syllabus that refers to the achievement of lecturer competencies.</w:t>
      </w:r>
    </w:p>
    <w:p w14:paraId="1D416383" w14:textId="77777777" w:rsidR="00F101E2" w:rsidRDefault="00F101E2" w:rsidP="00F101E2">
      <w:pPr>
        <w:spacing w:after="240"/>
        <w:ind w:firstLine="720"/>
        <w:jc w:val="both"/>
        <w:rPr>
          <w:rFonts w:ascii="Times New Roman" w:hAnsi="Times New Roman"/>
        </w:rPr>
      </w:pPr>
      <w:r w:rsidRPr="00F101E2">
        <w:rPr>
          <w:rFonts w:ascii="Times New Roman" w:hAnsi="Times New Roman"/>
        </w:rPr>
        <w:t xml:space="preserve">In the identification of basic competencies and </w:t>
      </w:r>
      <w:r w:rsidRPr="00F101E2">
        <w:rPr>
          <w:rFonts w:ascii="Times New Roman" w:hAnsi="Times New Roman"/>
          <w:i/>
          <w:iCs/>
        </w:rPr>
        <w:t xml:space="preserve">learning outcomes, an </w:t>
      </w:r>
      <w:r w:rsidRPr="00F101E2">
        <w:rPr>
          <w:rFonts w:ascii="Times New Roman" w:hAnsi="Times New Roman"/>
        </w:rPr>
        <w:t xml:space="preserve">analysis of the needs of lecturers is carried out so that they can interpret and determine the model of learning activities that are in accordance with their needs. The following indicators of achievement and </w:t>
      </w:r>
      <w:r w:rsidRPr="00F101E2">
        <w:rPr>
          <w:rFonts w:ascii="Times New Roman" w:hAnsi="Times New Roman"/>
          <w:i/>
          <w:iCs/>
        </w:rPr>
        <w:t>learning outcomes</w:t>
      </w:r>
      <w:r w:rsidRPr="00F101E2">
        <w:rPr>
          <w:rFonts w:ascii="Times New Roman" w:hAnsi="Times New Roman"/>
        </w:rPr>
        <w:t xml:space="preserve"> are developed and refer to the cognitive, affective and psychomotor domain abilities of mentors:</w:t>
      </w:r>
    </w:p>
    <w:p w14:paraId="6E52CF3A" w14:textId="24263F8D" w:rsidR="00F101E2" w:rsidRPr="00F101E2" w:rsidRDefault="00F101E2" w:rsidP="00F101E2">
      <w:pPr>
        <w:spacing w:line="480" w:lineRule="auto"/>
        <w:jc w:val="both"/>
        <w:rPr>
          <w:rFonts w:ascii="Times New Roman" w:hAnsi="Times New Roman"/>
        </w:rPr>
      </w:pPr>
      <w:r w:rsidRPr="00F101E2">
        <w:rPr>
          <w:rFonts w:ascii="Times New Roman" w:hAnsi="Times New Roman"/>
          <w:b/>
        </w:rPr>
        <w:t>Table 2. Learning Outcomes and</w:t>
      </w:r>
      <w:r w:rsidRPr="00F101E2">
        <w:rPr>
          <w:rFonts w:ascii="Times New Roman" w:hAnsi="Times New Roman"/>
          <w:b/>
          <w:i/>
          <w:iCs/>
        </w:rPr>
        <w:t xml:space="preserve"> Learning Outcomes Indicators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4746"/>
      </w:tblGrid>
      <w:tr w:rsidR="00F101E2" w:rsidRPr="00F101E2" w14:paraId="0A255C13" w14:textId="77777777" w:rsidTr="00072526">
        <w:tc>
          <w:tcPr>
            <w:tcW w:w="4135" w:type="dxa"/>
            <w:tcBorders>
              <w:bottom w:val="single" w:sz="4" w:space="0" w:color="auto"/>
            </w:tcBorders>
            <w:vAlign w:val="center"/>
          </w:tcPr>
          <w:p w14:paraId="79E4DE80" w14:textId="77777777" w:rsidR="00F101E2" w:rsidRPr="00F101E2" w:rsidRDefault="00F101E2" w:rsidP="00072526">
            <w:pPr>
              <w:jc w:val="center"/>
              <w:rPr>
                <w:rFonts w:ascii="Times New Roman" w:eastAsia="Times New Roman" w:hAnsi="Times New Roman"/>
                <w:b/>
              </w:rPr>
            </w:pPr>
            <w:r w:rsidRPr="00F101E2">
              <w:rPr>
                <w:rFonts w:ascii="Times New Roman" w:eastAsia="Times New Roman" w:hAnsi="Times New Roman"/>
                <w:b/>
              </w:rPr>
              <w:t>Basic Competencies</w:t>
            </w:r>
          </w:p>
        </w:tc>
        <w:tc>
          <w:tcPr>
            <w:tcW w:w="4860" w:type="dxa"/>
            <w:tcBorders>
              <w:bottom w:val="single" w:sz="4" w:space="0" w:color="auto"/>
            </w:tcBorders>
            <w:vAlign w:val="center"/>
          </w:tcPr>
          <w:p w14:paraId="5C38CD35" w14:textId="77777777" w:rsidR="00F101E2" w:rsidRPr="00F101E2" w:rsidRDefault="00F101E2" w:rsidP="00072526">
            <w:pPr>
              <w:jc w:val="center"/>
              <w:rPr>
                <w:rFonts w:ascii="Times New Roman" w:eastAsia="Times New Roman" w:hAnsi="Times New Roman"/>
                <w:b/>
              </w:rPr>
            </w:pPr>
            <w:r w:rsidRPr="00F101E2">
              <w:rPr>
                <w:rFonts w:ascii="Times New Roman" w:eastAsia="Times New Roman" w:hAnsi="Times New Roman"/>
                <w:b/>
              </w:rPr>
              <w:t>Success Indicators</w:t>
            </w:r>
          </w:p>
        </w:tc>
      </w:tr>
      <w:tr w:rsidR="00F101E2" w:rsidRPr="00F101E2" w14:paraId="054690F5" w14:textId="77777777" w:rsidTr="00072526">
        <w:tc>
          <w:tcPr>
            <w:tcW w:w="4135" w:type="dxa"/>
            <w:tcBorders>
              <w:top w:val="single" w:sz="4" w:space="0" w:color="auto"/>
            </w:tcBorders>
          </w:tcPr>
          <w:p w14:paraId="5649F501" w14:textId="06441401" w:rsidR="00F101E2" w:rsidRPr="00F101E2" w:rsidRDefault="00F101E2" w:rsidP="00072526">
            <w:pPr>
              <w:jc w:val="both"/>
              <w:rPr>
                <w:rFonts w:ascii="Times New Roman" w:hAnsi="Times New Roman"/>
              </w:rPr>
            </w:pPr>
            <w:r w:rsidRPr="00F101E2">
              <w:rPr>
                <w:rFonts w:ascii="Times New Roman" w:eastAsia="Times New Roman" w:hAnsi="Times New Roman"/>
              </w:rPr>
              <w:t>Lecturers have English speaking</w:t>
            </w:r>
            <w:r>
              <w:rPr>
                <w:rFonts w:ascii="Times New Roman" w:eastAsia="Times New Roman" w:hAnsi="Times New Roman"/>
              </w:rPr>
              <w:t xml:space="preserve"> </w:t>
            </w:r>
            <w:r w:rsidRPr="00F101E2">
              <w:rPr>
                <w:rFonts w:ascii="Times New Roman" w:eastAsia="Times New Roman" w:hAnsi="Times New Roman"/>
              </w:rPr>
              <w:t>competence (</w:t>
            </w:r>
            <w:r w:rsidRPr="00F101E2">
              <w:rPr>
                <w:rFonts w:ascii="Times New Roman" w:eastAsia="Times New Roman" w:hAnsi="Times New Roman"/>
                <w:i/>
                <w:iCs/>
              </w:rPr>
              <w:t>speaking skills</w:t>
            </w:r>
            <w:r w:rsidRPr="00F101E2">
              <w:rPr>
                <w:rFonts w:ascii="Times New Roman" w:eastAsia="Times New Roman" w:hAnsi="Times New Roman"/>
              </w:rPr>
              <w:t>)</w:t>
            </w:r>
          </w:p>
        </w:tc>
        <w:tc>
          <w:tcPr>
            <w:tcW w:w="4860" w:type="dxa"/>
            <w:tcBorders>
              <w:top w:val="single" w:sz="4" w:space="0" w:color="auto"/>
            </w:tcBorders>
          </w:tcPr>
          <w:p w14:paraId="6E4918BA" w14:textId="77777777" w:rsidR="00F101E2" w:rsidRPr="00F101E2" w:rsidRDefault="00F101E2" w:rsidP="00F101E2">
            <w:pPr>
              <w:ind w:left="348"/>
              <w:jc w:val="both"/>
              <w:rPr>
                <w:rFonts w:ascii="Times New Roman" w:hAnsi="Times New Roman"/>
              </w:rPr>
            </w:pPr>
            <w:r w:rsidRPr="00F101E2">
              <w:rPr>
                <w:rFonts w:ascii="Times New Roman" w:eastAsia="Times New Roman" w:hAnsi="Times New Roman"/>
              </w:rPr>
              <w:t>Lecturers are able to speak English actively</w:t>
            </w:r>
          </w:p>
        </w:tc>
      </w:tr>
      <w:tr w:rsidR="00F101E2" w:rsidRPr="00F101E2" w14:paraId="4B32602A" w14:textId="77777777" w:rsidTr="00072526">
        <w:tc>
          <w:tcPr>
            <w:tcW w:w="4135" w:type="dxa"/>
          </w:tcPr>
          <w:p w14:paraId="7F33C45E" w14:textId="77777777" w:rsidR="00F101E2" w:rsidRPr="00F101E2" w:rsidRDefault="00F101E2" w:rsidP="00072526">
            <w:pPr>
              <w:rPr>
                <w:rFonts w:ascii="Times New Roman" w:eastAsia="Times New Roman" w:hAnsi="Times New Roman"/>
              </w:rPr>
            </w:pPr>
            <w:r w:rsidRPr="00F101E2">
              <w:rPr>
                <w:rFonts w:ascii="Times New Roman" w:eastAsia="Times New Roman" w:hAnsi="Times New Roman"/>
              </w:rPr>
              <w:t xml:space="preserve">Lecturers have English reading competence (reading skills) </w:t>
            </w:r>
          </w:p>
        </w:tc>
        <w:tc>
          <w:tcPr>
            <w:tcW w:w="4860" w:type="dxa"/>
          </w:tcPr>
          <w:p w14:paraId="0001414A" w14:textId="77777777" w:rsidR="00F101E2" w:rsidRPr="00F101E2" w:rsidRDefault="00F101E2" w:rsidP="00F101E2">
            <w:pPr>
              <w:ind w:left="348"/>
              <w:rPr>
                <w:rFonts w:ascii="Times New Roman" w:eastAsia="Times New Roman" w:hAnsi="Times New Roman"/>
              </w:rPr>
            </w:pPr>
            <w:r w:rsidRPr="00F101E2">
              <w:rPr>
                <w:rFonts w:ascii="Times New Roman" w:eastAsia="Times New Roman" w:hAnsi="Times New Roman"/>
              </w:rPr>
              <w:t>Lecturers are able to read English texts</w:t>
            </w:r>
          </w:p>
        </w:tc>
      </w:tr>
      <w:tr w:rsidR="00F101E2" w:rsidRPr="00F101E2" w14:paraId="3A227728" w14:textId="77777777" w:rsidTr="00072526">
        <w:tc>
          <w:tcPr>
            <w:tcW w:w="4135" w:type="dxa"/>
          </w:tcPr>
          <w:p w14:paraId="66A01282" w14:textId="77777777" w:rsidR="00F101E2" w:rsidRPr="00F101E2" w:rsidRDefault="00F101E2" w:rsidP="00072526">
            <w:pPr>
              <w:rPr>
                <w:rFonts w:ascii="Times New Roman" w:eastAsia="Times New Roman" w:hAnsi="Times New Roman"/>
              </w:rPr>
            </w:pPr>
            <w:r w:rsidRPr="00F101E2">
              <w:rPr>
                <w:rFonts w:ascii="Times New Roman" w:eastAsia="Times New Roman" w:hAnsi="Times New Roman"/>
              </w:rPr>
              <w:t>Lecturers have English writing competence (writing skills)</w:t>
            </w:r>
          </w:p>
          <w:p w14:paraId="25F2F878" w14:textId="77777777" w:rsidR="00F101E2" w:rsidRPr="00F101E2" w:rsidRDefault="00F101E2" w:rsidP="00072526">
            <w:pPr>
              <w:rPr>
                <w:rFonts w:ascii="Times New Roman" w:eastAsia="Times New Roman" w:hAnsi="Times New Roman"/>
              </w:rPr>
            </w:pPr>
          </w:p>
        </w:tc>
        <w:tc>
          <w:tcPr>
            <w:tcW w:w="4860" w:type="dxa"/>
          </w:tcPr>
          <w:p w14:paraId="7532D501" w14:textId="77777777" w:rsidR="00F101E2" w:rsidRPr="00F101E2" w:rsidRDefault="00F101E2" w:rsidP="00F101E2">
            <w:pPr>
              <w:ind w:left="348"/>
              <w:rPr>
                <w:rFonts w:ascii="Times New Roman" w:eastAsia="Times New Roman" w:hAnsi="Times New Roman"/>
              </w:rPr>
            </w:pPr>
            <w:r w:rsidRPr="00F101E2">
              <w:rPr>
                <w:rFonts w:ascii="Times New Roman" w:eastAsia="Times New Roman" w:hAnsi="Times New Roman"/>
              </w:rPr>
              <w:t xml:space="preserve">Lecturers are able to write articles in English </w:t>
            </w:r>
          </w:p>
        </w:tc>
      </w:tr>
      <w:tr w:rsidR="00F101E2" w:rsidRPr="00F101E2" w14:paraId="28FD8D07" w14:textId="77777777" w:rsidTr="00072526">
        <w:tc>
          <w:tcPr>
            <w:tcW w:w="4135" w:type="dxa"/>
            <w:tcBorders>
              <w:bottom w:val="single" w:sz="4" w:space="0" w:color="auto"/>
            </w:tcBorders>
          </w:tcPr>
          <w:p w14:paraId="574213AB" w14:textId="77777777" w:rsidR="00F101E2" w:rsidRPr="00F101E2" w:rsidRDefault="00F101E2" w:rsidP="00072526">
            <w:pPr>
              <w:rPr>
                <w:rFonts w:ascii="Times New Roman" w:eastAsia="Times New Roman" w:hAnsi="Times New Roman"/>
              </w:rPr>
            </w:pPr>
            <w:r w:rsidRPr="00F101E2">
              <w:rPr>
                <w:rFonts w:ascii="Times New Roman" w:eastAsia="Times New Roman" w:hAnsi="Times New Roman"/>
              </w:rPr>
              <w:t>Lecturers have English listening competence (Listening Skill)</w:t>
            </w:r>
          </w:p>
        </w:tc>
        <w:tc>
          <w:tcPr>
            <w:tcW w:w="4860" w:type="dxa"/>
            <w:tcBorders>
              <w:bottom w:val="single" w:sz="4" w:space="0" w:color="auto"/>
            </w:tcBorders>
          </w:tcPr>
          <w:p w14:paraId="1CF974AB" w14:textId="77777777" w:rsidR="00F101E2" w:rsidRPr="00F101E2" w:rsidRDefault="00F101E2" w:rsidP="00F101E2">
            <w:pPr>
              <w:ind w:left="348"/>
              <w:rPr>
                <w:rFonts w:ascii="Times New Roman" w:eastAsia="Times New Roman" w:hAnsi="Times New Roman"/>
              </w:rPr>
            </w:pPr>
            <w:r w:rsidRPr="00F101E2">
              <w:rPr>
                <w:rFonts w:ascii="Times New Roman" w:eastAsia="Times New Roman" w:hAnsi="Times New Roman"/>
              </w:rPr>
              <w:t>Lecturers are able to understand native speaking using English</w:t>
            </w:r>
          </w:p>
        </w:tc>
      </w:tr>
    </w:tbl>
    <w:p w14:paraId="14ED4A94" w14:textId="77777777" w:rsidR="00F101E2" w:rsidRPr="00F101E2" w:rsidRDefault="00F101E2" w:rsidP="00F101E2">
      <w:pPr>
        <w:ind w:firstLine="720"/>
        <w:jc w:val="both"/>
        <w:rPr>
          <w:rFonts w:ascii="Times New Roman" w:hAnsi="Times New Roman"/>
        </w:rPr>
      </w:pPr>
    </w:p>
    <w:p w14:paraId="2C183141" w14:textId="77777777" w:rsidR="00F101E2" w:rsidRPr="00F101E2" w:rsidRDefault="00F101E2" w:rsidP="00F101E2">
      <w:pPr>
        <w:jc w:val="both"/>
        <w:rPr>
          <w:rFonts w:ascii="Times New Roman" w:hAnsi="Times New Roman"/>
        </w:rPr>
      </w:pPr>
      <w:r w:rsidRPr="00F101E2">
        <w:rPr>
          <w:rFonts w:ascii="Times New Roman" w:hAnsi="Times New Roman"/>
        </w:rPr>
        <w:t>The determination of learning achievement indicators is very crucial in determining the learning model that suits the needs of lecturers. The success of learning activities lies in an effective and innovative learning model.</w:t>
      </w:r>
    </w:p>
    <w:p w14:paraId="69E4D6CF" w14:textId="77777777" w:rsidR="00F37CD0" w:rsidRPr="003E7FB2" w:rsidRDefault="00F37CD0">
      <w:pPr>
        <w:rPr>
          <w:rFonts w:ascii="Times New Roman" w:hAnsi="Times New Roman"/>
          <w:b/>
        </w:rPr>
      </w:pPr>
    </w:p>
    <w:p w14:paraId="0B11AD00" w14:textId="5E954E21" w:rsidR="00F37CD0" w:rsidRPr="003E7FB2" w:rsidRDefault="00000000">
      <w:pPr>
        <w:rPr>
          <w:rFonts w:ascii="Times New Roman" w:hAnsi="Times New Roman"/>
          <w:b/>
        </w:rPr>
      </w:pPr>
      <w:r w:rsidRPr="003E7FB2">
        <w:rPr>
          <w:rFonts w:ascii="Times New Roman" w:hAnsi="Times New Roman"/>
          <w:b/>
        </w:rPr>
        <w:t xml:space="preserve">3.2.  </w:t>
      </w:r>
      <w:r w:rsidR="00F101E2">
        <w:rPr>
          <w:rFonts w:ascii="Times New Roman" w:hAnsi="Times New Roman"/>
          <w:b/>
        </w:rPr>
        <w:t>Implementation</w:t>
      </w:r>
    </w:p>
    <w:p w14:paraId="5F8BB0C3" w14:textId="77777777" w:rsidR="00F101E2" w:rsidRDefault="00F101E2" w:rsidP="00F101E2">
      <w:pPr>
        <w:ind w:firstLine="567"/>
        <w:jc w:val="both"/>
        <w:rPr>
          <w:rFonts w:ascii="Times New Roman" w:hAnsi="Times New Roman"/>
        </w:rPr>
      </w:pPr>
      <w:r w:rsidRPr="00F101E2">
        <w:rPr>
          <w:rFonts w:ascii="Times New Roman" w:hAnsi="Times New Roman"/>
        </w:rPr>
        <w:t xml:space="preserve">The implementation of the development of the informal-based English learning model can be seen from the competencies to be achieved, the learning strategies or methods used, the media and facilities of learning activities and the learning evaluation activities used to measure the success of learning activities. </w:t>
      </w:r>
    </w:p>
    <w:p w14:paraId="265DB8C7" w14:textId="77777777" w:rsidR="00F101E2" w:rsidRDefault="00F101E2" w:rsidP="00F101E2">
      <w:pPr>
        <w:jc w:val="both"/>
        <w:rPr>
          <w:rFonts w:ascii="Times New Roman" w:hAnsi="Times New Roman"/>
        </w:rPr>
      </w:pPr>
    </w:p>
    <w:p w14:paraId="502C07DA" w14:textId="5ADB33C3" w:rsidR="00F101E2" w:rsidRPr="00F101E2" w:rsidRDefault="00F101E2" w:rsidP="00F101E2">
      <w:pPr>
        <w:jc w:val="both"/>
        <w:rPr>
          <w:rFonts w:ascii="Times New Roman" w:hAnsi="Times New Roman"/>
          <w:b/>
          <w:bCs/>
        </w:rPr>
      </w:pPr>
      <w:r w:rsidRPr="00F101E2">
        <w:rPr>
          <w:rFonts w:ascii="Times New Roman" w:hAnsi="Times New Roman"/>
          <w:b/>
          <w:bCs/>
        </w:rPr>
        <w:t>3.3   Evaluation</w:t>
      </w:r>
    </w:p>
    <w:p w14:paraId="5409587A" w14:textId="77777777" w:rsidR="00F101E2" w:rsidRPr="00F101E2" w:rsidRDefault="00F101E2" w:rsidP="00F101E2">
      <w:pPr>
        <w:ind w:firstLine="567"/>
        <w:jc w:val="both"/>
        <w:rPr>
          <w:rFonts w:ascii="Times New Roman" w:hAnsi="Times New Roman"/>
        </w:rPr>
      </w:pPr>
      <w:r w:rsidRPr="00F101E2">
        <w:rPr>
          <w:rFonts w:ascii="Times New Roman" w:hAnsi="Times New Roman"/>
        </w:rPr>
        <w:t xml:space="preserve">Evaluation activities to measure the success of learning activities carried out by going through several stages include: 1) giving quizzes to lecturers at the end of learning activities to measure competency </w:t>
      </w:r>
      <w:r w:rsidRPr="00F101E2">
        <w:rPr>
          <w:rFonts w:ascii="Times New Roman" w:hAnsi="Times New Roman"/>
        </w:rPr>
        <w:lastRenderedPageBreak/>
        <w:t xml:space="preserve">achievement after participating in learning activities, 2) conducting </w:t>
      </w:r>
      <w:r w:rsidRPr="00F101E2">
        <w:rPr>
          <w:rFonts w:ascii="Times New Roman" w:hAnsi="Times New Roman"/>
          <w:i/>
          <w:iCs/>
        </w:rPr>
        <w:t xml:space="preserve">  feedback </w:t>
      </w:r>
      <w:r w:rsidRPr="00F101E2">
        <w:rPr>
          <w:rFonts w:ascii="Times New Roman" w:hAnsi="Times New Roman"/>
        </w:rPr>
        <w:t>activities carried out by holding reflection activities at the end of learning.</w:t>
      </w:r>
    </w:p>
    <w:p w14:paraId="20964040" w14:textId="77777777" w:rsidR="00FE5D7F" w:rsidRPr="003E7FB2" w:rsidRDefault="00FE5D7F">
      <w:pPr>
        <w:rPr>
          <w:rFonts w:ascii="Times New Roman" w:hAnsi="Times New Roman"/>
        </w:rPr>
      </w:pPr>
    </w:p>
    <w:p w14:paraId="3F2B8C60" w14:textId="238A6200" w:rsidR="00F37CD0" w:rsidRPr="003E7FB2" w:rsidRDefault="00F101E2">
      <w:pPr>
        <w:numPr>
          <w:ilvl w:val="0"/>
          <w:numId w:val="2"/>
        </w:numPr>
        <w:tabs>
          <w:tab w:val="left" w:pos="426"/>
        </w:tabs>
        <w:ind w:left="426" w:hanging="426"/>
        <w:rPr>
          <w:rFonts w:ascii="Times New Roman" w:hAnsi="Times New Roman"/>
          <w:b/>
        </w:rPr>
      </w:pPr>
      <w:r>
        <w:rPr>
          <w:rFonts w:ascii="Times New Roman" w:hAnsi="Times New Roman"/>
          <w:b/>
        </w:rPr>
        <w:t>DISCUSSION</w:t>
      </w:r>
    </w:p>
    <w:p w14:paraId="5E046555" w14:textId="69B0592D" w:rsidR="00F101E2" w:rsidRDefault="00F101E2" w:rsidP="00F101E2">
      <w:pPr>
        <w:pStyle w:val="references"/>
        <w:numPr>
          <w:ilvl w:val="0"/>
          <w:numId w:val="0"/>
        </w:numPr>
        <w:spacing w:after="0" w:line="240" w:lineRule="auto"/>
        <w:ind w:firstLine="567"/>
        <w:rPr>
          <w:rFonts w:ascii="Times New Roman" w:hAnsi="Times New Roman"/>
          <w:sz w:val="20"/>
        </w:rPr>
      </w:pPr>
      <w:r w:rsidRPr="00F101E2">
        <w:rPr>
          <w:rFonts w:ascii="Times New Roman" w:hAnsi="Times New Roman"/>
          <w:sz w:val="20"/>
        </w:rPr>
        <w:t>The results of validation from experts on the development of informal-based learning models were obtained from input from learning experts. Through Focus Group Discussion (FGD) activities. In the discussion of the Forum Group Discussion (FGD) which presents practitioners who have competence, experience and skills in the field of model learning and management such as education management experts and product user experts will be given a questionnaire that includes the components of the level of importance, relevance, and effectiveness of the model as well as guidelines for informal learning management models. The results of the questionnaire will be used as a basis for analyzing and conducting reflection activities on the design of learning management model development to improve the competence of lecturers. The results of the analysis and reflection can be seen in the following table:</w:t>
      </w:r>
    </w:p>
    <w:p w14:paraId="1F2D38AE" w14:textId="77777777" w:rsidR="00F101E2" w:rsidRDefault="00F101E2" w:rsidP="00F101E2">
      <w:pPr>
        <w:pStyle w:val="references"/>
        <w:numPr>
          <w:ilvl w:val="0"/>
          <w:numId w:val="0"/>
        </w:numPr>
        <w:spacing w:after="0" w:line="240" w:lineRule="auto"/>
        <w:ind w:firstLine="567"/>
        <w:rPr>
          <w:rFonts w:ascii="Times New Roman" w:hAnsi="Times New Roman"/>
          <w:sz w:val="20"/>
        </w:rPr>
      </w:pPr>
    </w:p>
    <w:p w14:paraId="4476E4BE" w14:textId="77777777" w:rsidR="00F101E2" w:rsidRPr="00F101E2" w:rsidRDefault="00F101E2" w:rsidP="00F101E2">
      <w:pPr>
        <w:tabs>
          <w:tab w:val="left" w:pos="567"/>
        </w:tabs>
        <w:jc w:val="both"/>
        <w:rPr>
          <w:rFonts w:ascii="Times New Roman" w:hAnsi="Times New Roman"/>
        </w:rPr>
      </w:pPr>
      <w:r w:rsidRPr="00F101E2">
        <w:rPr>
          <w:rFonts w:ascii="Times New Roman" w:hAnsi="Times New Roman"/>
        </w:rPr>
        <w:t>Table 1. Results of the Learning Model Development Product Validation Questionnaire</w:t>
      </w:r>
    </w:p>
    <w:tbl>
      <w:tblPr>
        <w:tblStyle w:val="TableGrid"/>
        <w:tblW w:w="0" w:type="auto"/>
        <w:tblInd w:w="108" w:type="dxa"/>
        <w:tblLook w:val="04A0" w:firstRow="1" w:lastRow="0" w:firstColumn="1" w:lastColumn="0" w:noHBand="0" w:noVBand="1"/>
      </w:tblPr>
      <w:tblGrid>
        <w:gridCol w:w="680"/>
        <w:gridCol w:w="2233"/>
        <w:gridCol w:w="1099"/>
        <w:gridCol w:w="1528"/>
        <w:gridCol w:w="1662"/>
        <w:gridCol w:w="1478"/>
      </w:tblGrid>
      <w:tr w:rsidR="00F101E2" w:rsidRPr="00F101E2" w14:paraId="086AFE4C" w14:textId="77777777" w:rsidTr="00072526">
        <w:tc>
          <w:tcPr>
            <w:tcW w:w="709" w:type="dxa"/>
            <w:tcBorders>
              <w:top w:val="single" w:sz="4" w:space="0" w:color="auto"/>
              <w:left w:val="nil"/>
              <w:bottom w:val="single" w:sz="4" w:space="0" w:color="auto"/>
              <w:right w:val="nil"/>
            </w:tcBorders>
            <w:hideMark/>
          </w:tcPr>
          <w:p w14:paraId="203214A8"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It</w:t>
            </w:r>
          </w:p>
        </w:tc>
        <w:tc>
          <w:tcPr>
            <w:tcW w:w="2297" w:type="dxa"/>
            <w:tcBorders>
              <w:top w:val="single" w:sz="4" w:space="0" w:color="auto"/>
              <w:left w:val="nil"/>
              <w:bottom w:val="single" w:sz="4" w:space="0" w:color="auto"/>
              <w:right w:val="nil"/>
            </w:tcBorders>
            <w:hideMark/>
          </w:tcPr>
          <w:p w14:paraId="3C4F3D62"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Aspects</w:t>
            </w:r>
          </w:p>
        </w:tc>
        <w:tc>
          <w:tcPr>
            <w:tcW w:w="1134" w:type="dxa"/>
            <w:tcBorders>
              <w:top w:val="single" w:sz="4" w:space="0" w:color="auto"/>
              <w:left w:val="nil"/>
              <w:bottom w:val="single" w:sz="4" w:space="0" w:color="auto"/>
              <w:right w:val="nil"/>
            </w:tcBorders>
            <w:hideMark/>
          </w:tcPr>
          <w:p w14:paraId="46F2B5F6"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Sum</w:t>
            </w:r>
          </w:p>
        </w:tc>
        <w:tc>
          <w:tcPr>
            <w:tcW w:w="1559" w:type="dxa"/>
            <w:tcBorders>
              <w:top w:val="single" w:sz="4" w:space="0" w:color="auto"/>
              <w:left w:val="nil"/>
              <w:bottom w:val="single" w:sz="4" w:space="0" w:color="auto"/>
              <w:right w:val="nil"/>
            </w:tcBorders>
            <w:hideMark/>
          </w:tcPr>
          <w:p w14:paraId="683B84A4"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Percentage %</w:t>
            </w:r>
          </w:p>
        </w:tc>
        <w:tc>
          <w:tcPr>
            <w:tcW w:w="1708" w:type="dxa"/>
            <w:tcBorders>
              <w:top w:val="single" w:sz="4" w:space="0" w:color="auto"/>
              <w:left w:val="nil"/>
              <w:bottom w:val="single" w:sz="4" w:space="0" w:color="auto"/>
              <w:right w:val="nil"/>
            </w:tcBorders>
            <w:hideMark/>
          </w:tcPr>
          <w:p w14:paraId="4E5C8575"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Criterion</w:t>
            </w:r>
          </w:p>
        </w:tc>
        <w:tc>
          <w:tcPr>
            <w:tcW w:w="1501" w:type="dxa"/>
            <w:tcBorders>
              <w:top w:val="single" w:sz="4" w:space="0" w:color="auto"/>
              <w:left w:val="nil"/>
              <w:bottom w:val="single" w:sz="4" w:space="0" w:color="auto"/>
              <w:right w:val="nil"/>
            </w:tcBorders>
            <w:hideMark/>
          </w:tcPr>
          <w:p w14:paraId="4E78B956"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Information</w:t>
            </w:r>
          </w:p>
        </w:tc>
      </w:tr>
      <w:tr w:rsidR="00F101E2" w:rsidRPr="00F101E2" w14:paraId="3DE59E98" w14:textId="77777777" w:rsidTr="00072526">
        <w:tc>
          <w:tcPr>
            <w:tcW w:w="709" w:type="dxa"/>
            <w:tcBorders>
              <w:top w:val="single" w:sz="4" w:space="0" w:color="auto"/>
              <w:left w:val="nil"/>
              <w:bottom w:val="nil"/>
              <w:right w:val="nil"/>
            </w:tcBorders>
            <w:hideMark/>
          </w:tcPr>
          <w:p w14:paraId="0BAA6C39" w14:textId="77777777" w:rsidR="00F101E2" w:rsidRPr="00F101E2" w:rsidRDefault="00F101E2" w:rsidP="00072526">
            <w:pPr>
              <w:tabs>
                <w:tab w:val="left" w:pos="567"/>
              </w:tabs>
              <w:rPr>
                <w:rFonts w:ascii="Times New Roman" w:hAnsi="Times New Roman"/>
              </w:rPr>
            </w:pPr>
            <w:r w:rsidRPr="00F101E2">
              <w:rPr>
                <w:rFonts w:ascii="Times New Roman" w:hAnsi="Times New Roman"/>
              </w:rPr>
              <w:t>1</w:t>
            </w:r>
          </w:p>
        </w:tc>
        <w:tc>
          <w:tcPr>
            <w:tcW w:w="2297" w:type="dxa"/>
            <w:tcBorders>
              <w:top w:val="single" w:sz="4" w:space="0" w:color="auto"/>
              <w:left w:val="nil"/>
              <w:bottom w:val="nil"/>
              <w:right w:val="nil"/>
            </w:tcBorders>
            <w:hideMark/>
          </w:tcPr>
          <w:p w14:paraId="24068C8B" w14:textId="77777777" w:rsidR="00F101E2" w:rsidRPr="00F101E2" w:rsidRDefault="00F101E2" w:rsidP="00072526">
            <w:pPr>
              <w:tabs>
                <w:tab w:val="left" w:pos="567"/>
              </w:tabs>
              <w:rPr>
                <w:rFonts w:ascii="Times New Roman" w:hAnsi="Times New Roman"/>
              </w:rPr>
            </w:pPr>
            <w:r w:rsidRPr="00F101E2">
              <w:rPr>
                <w:rFonts w:ascii="Times New Roman" w:hAnsi="Times New Roman"/>
              </w:rPr>
              <w:t>Structure of the Training Model</w:t>
            </w:r>
          </w:p>
        </w:tc>
        <w:tc>
          <w:tcPr>
            <w:tcW w:w="1134" w:type="dxa"/>
            <w:tcBorders>
              <w:top w:val="single" w:sz="4" w:space="0" w:color="auto"/>
              <w:left w:val="nil"/>
              <w:bottom w:val="nil"/>
              <w:right w:val="nil"/>
            </w:tcBorders>
            <w:hideMark/>
          </w:tcPr>
          <w:p w14:paraId="2A4A6F10"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22,1</w:t>
            </w:r>
          </w:p>
        </w:tc>
        <w:tc>
          <w:tcPr>
            <w:tcW w:w="1559" w:type="dxa"/>
            <w:tcBorders>
              <w:top w:val="single" w:sz="4" w:space="0" w:color="auto"/>
              <w:left w:val="nil"/>
              <w:bottom w:val="nil"/>
              <w:right w:val="nil"/>
            </w:tcBorders>
            <w:hideMark/>
          </w:tcPr>
          <w:p w14:paraId="049385FE"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88,4</w:t>
            </w:r>
          </w:p>
        </w:tc>
        <w:tc>
          <w:tcPr>
            <w:tcW w:w="1708" w:type="dxa"/>
            <w:tcBorders>
              <w:top w:val="single" w:sz="4" w:space="0" w:color="auto"/>
              <w:left w:val="nil"/>
              <w:bottom w:val="nil"/>
              <w:right w:val="nil"/>
            </w:tcBorders>
            <w:hideMark/>
          </w:tcPr>
          <w:p w14:paraId="2A881833"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single" w:sz="4" w:space="0" w:color="auto"/>
              <w:left w:val="nil"/>
              <w:bottom w:val="nil"/>
              <w:right w:val="nil"/>
            </w:tcBorders>
            <w:hideMark/>
          </w:tcPr>
          <w:p w14:paraId="42151579"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No Revision</w:t>
            </w:r>
          </w:p>
        </w:tc>
      </w:tr>
      <w:tr w:rsidR="00F101E2" w:rsidRPr="00F101E2" w14:paraId="64A1345E" w14:textId="77777777" w:rsidTr="00072526">
        <w:tc>
          <w:tcPr>
            <w:tcW w:w="709" w:type="dxa"/>
            <w:tcBorders>
              <w:top w:val="nil"/>
              <w:left w:val="nil"/>
              <w:bottom w:val="nil"/>
              <w:right w:val="nil"/>
            </w:tcBorders>
            <w:hideMark/>
          </w:tcPr>
          <w:p w14:paraId="2D020CAE" w14:textId="77777777" w:rsidR="00F101E2" w:rsidRPr="00F101E2" w:rsidRDefault="00F101E2" w:rsidP="00072526">
            <w:pPr>
              <w:tabs>
                <w:tab w:val="left" w:pos="567"/>
              </w:tabs>
              <w:rPr>
                <w:rFonts w:ascii="Times New Roman" w:hAnsi="Times New Roman"/>
              </w:rPr>
            </w:pPr>
            <w:r w:rsidRPr="00F101E2">
              <w:rPr>
                <w:rFonts w:ascii="Times New Roman" w:hAnsi="Times New Roman"/>
              </w:rPr>
              <w:t>2</w:t>
            </w:r>
          </w:p>
        </w:tc>
        <w:tc>
          <w:tcPr>
            <w:tcW w:w="2297" w:type="dxa"/>
            <w:tcBorders>
              <w:top w:val="nil"/>
              <w:left w:val="nil"/>
              <w:bottom w:val="nil"/>
              <w:right w:val="nil"/>
            </w:tcBorders>
            <w:hideMark/>
          </w:tcPr>
          <w:p w14:paraId="42AD326C" w14:textId="77777777" w:rsidR="00F101E2" w:rsidRPr="00F101E2" w:rsidRDefault="00F101E2" w:rsidP="00072526">
            <w:pPr>
              <w:tabs>
                <w:tab w:val="left" w:pos="567"/>
              </w:tabs>
              <w:rPr>
                <w:rFonts w:ascii="Times New Roman" w:hAnsi="Times New Roman"/>
              </w:rPr>
            </w:pPr>
            <w:r w:rsidRPr="00F101E2">
              <w:rPr>
                <w:rFonts w:ascii="Times New Roman" w:hAnsi="Times New Roman"/>
              </w:rPr>
              <w:t>Content Suitability</w:t>
            </w:r>
          </w:p>
        </w:tc>
        <w:tc>
          <w:tcPr>
            <w:tcW w:w="1134" w:type="dxa"/>
            <w:tcBorders>
              <w:top w:val="nil"/>
              <w:left w:val="nil"/>
              <w:bottom w:val="nil"/>
              <w:right w:val="nil"/>
            </w:tcBorders>
            <w:hideMark/>
          </w:tcPr>
          <w:p w14:paraId="09743074"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17,4</w:t>
            </w:r>
          </w:p>
        </w:tc>
        <w:tc>
          <w:tcPr>
            <w:tcW w:w="1559" w:type="dxa"/>
            <w:tcBorders>
              <w:top w:val="nil"/>
              <w:left w:val="nil"/>
              <w:bottom w:val="nil"/>
              <w:right w:val="nil"/>
            </w:tcBorders>
            <w:hideMark/>
          </w:tcPr>
          <w:p w14:paraId="4973961A"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87,0</w:t>
            </w:r>
          </w:p>
        </w:tc>
        <w:tc>
          <w:tcPr>
            <w:tcW w:w="1708" w:type="dxa"/>
            <w:tcBorders>
              <w:top w:val="nil"/>
              <w:left w:val="nil"/>
              <w:bottom w:val="nil"/>
              <w:right w:val="nil"/>
            </w:tcBorders>
            <w:hideMark/>
          </w:tcPr>
          <w:p w14:paraId="7252339E"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nil"/>
              <w:left w:val="nil"/>
              <w:bottom w:val="nil"/>
              <w:right w:val="nil"/>
            </w:tcBorders>
            <w:hideMark/>
          </w:tcPr>
          <w:p w14:paraId="56931BE0"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No Revision</w:t>
            </w:r>
          </w:p>
        </w:tc>
      </w:tr>
      <w:tr w:rsidR="00F101E2" w:rsidRPr="00F101E2" w14:paraId="67DA3CEA" w14:textId="77777777" w:rsidTr="00072526">
        <w:tc>
          <w:tcPr>
            <w:tcW w:w="709" w:type="dxa"/>
            <w:tcBorders>
              <w:top w:val="nil"/>
              <w:left w:val="nil"/>
              <w:bottom w:val="nil"/>
              <w:right w:val="nil"/>
            </w:tcBorders>
            <w:hideMark/>
          </w:tcPr>
          <w:p w14:paraId="1762EBBE" w14:textId="77777777" w:rsidR="00F101E2" w:rsidRPr="00F101E2" w:rsidRDefault="00F101E2" w:rsidP="00072526">
            <w:pPr>
              <w:tabs>
                <w:tab w:val="left" w:pos="567"/>
              </w:tabs>
              <w:rPr>
                <w:rFonts w:ascii="Times New Roman" w:hAnsi="Times New Roman"/>
              </w:rPr>
            </w:pPr>
            <w:r w:rsidRPr="00F101E2">
              <w:rPr>
                <w:rFonts w:ascii="Times New Roman" w:hAnsi="Times New Roman"/>
              </w:rPr>
              <w:t>3</w:t>
            </w:r>
          </w:p>
        </w:tc>
        <w:tc>
          <w:tcPr>
            <w:tcW w:w="2297" w:type="dxa"/>
            <w:tcBorders>
              <w:top w:val="nil"/>
              <w:left w:val="nil"/>
              <w:bottom w:val="nil"/>
              <w:right w:val="nil"/>
            </w:tcBorders>
            <w:hideMark/>
          </w:tcPr>
          <w:p w14:paraId="48FA9996" w14:textId="77777777" w:rsidR="00F101E2" w:rsidRPr="00F101E2" w:rsidRDefault="00F101E2" w:rsidP="00072526">
            <w:pPr>
              <w:tabs>
                <w:tab w:val="left" w:pos="567"/>
              </w:tabs>
              <w:rPr>
                <w:rFonts w:ascii="Times New Roman" w:hAnsi="Times New Roman"/>
              </w:rPr>
            </w:pPr>
            <w:r w:rsidRPr="00F101E2">
              <w:rPr>
                <w:rFonts w:ascii="Times New Roman" w:hAnsi="Times New Roman"/>
              </w:rPr>
              <w:t>Construction Conformity</w:t>
            </w:r>
          </w:p>
        </w:tc>
        <w:tc>
          <w:tcPr>
            <w:tcW w:w="1134" w:type="dxa"/>
            <w:tcBorders>
              <w:top w:val="nil"/>
              <w:left w:val="nil"/>
              <w:bottom w:val="nil"/>
              <w:right w:val="nil"/>
            </w:tcBorders>
            <w:hideMark/>
          </w:tcPr>
          <w:p w14:paraId="50E2E6DC"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21,8</w:t>
            </w:r>
          </w:p>
        </w:tc>
        <w:tc>
          <w:tcPr>
            <w:tcW w:w="1559" w:type="dxa"/>
            <w:tcBorders>
              <w:top w:val="nil"/>
              <w:left w:val="nil"/>
              <w:bottom w:val="nil"/>
              <w:right w:val="nil"/>
            </w:tcBorders>
            <w:hideMark/>
          </w:tcPr>
          <w:p w14:paraId="2BBF57D2"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87,2</w:t>
            </w:r>
          </w:p>
        </w:tc>
        <w:tc>
          <w:tcPr>
            <w:tcW w:w="1708" w:type="dxa"/>
            <w:tcBorders>
              <w:top w:val="nil"/>
              <w:left w:val="nil"/>
              <w:bottom w:val="nil"/>
              <w:right w:val="nil"/>
            </w:tcBorders>
            <w:hideMark/>
          </w:tcPr>
          <w:p w14:paraId="6698DB38"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nil"/>
              <w:left w:val="nil"/>
              <w:bottom w:val="nil"/>
              <w:right w:val="nil"/>
            </w:tcBorders>
            <w:hideMark/>
          </w:tcPr>
          <w:p w14:paraId="111EDB92"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No Revision</w:t>
            </w:r>
          </w:p>
        </w:tc>
      </w:tr>
      <w:tr w:rsidR="00F101E2" w:rsidRPr="00F101E2" w14:paraId="7B8CD02A" w14:textId="77777777" w:rsidTr="00072526">
        <w:tc>
          <w:tcPr>
            <w:tcW w:w="709" w:type="dxa"/>
            <w:tcBorders>
              <w:top w:val="nil"/>
              <w:left w:val="nil"/>
              <w:bottom w:val="nil"/>
              <w:right w:val="nil"/>
            </w:tcBorders>
            <w:hideMark/>
          </w:tcPr>
          <w:p w14:paraId="3A5FC4C9" w14:textId="77777777" w:rsidR="00F101E2" w:rsidRPr="00F101E2" w:rsidRDefault="00F101E2" w:rsidP="00072526">
            <w:pPr>
              <w:tabs>
                <w:tab w:val="left" w:pos="567"/>
              </w:tabs>
              <w:rPr>
                <w:rFonts w:ascii="Times New Roman" w:hAnsi="Times New Roman"/>
              </w:rPr>
            </w:pPr>
            <w:r w:rsidRPr="00F101E2">
              <w:rPr>
                <w:rFonts w:ascii="Times New Roman" w:hAnsi="Times New Roman"/>
              </w:rPr>
              <w:t>4</w:t>
            </w:r>
          </w:p>
        </w:tc>
        <w:tc>
          <w:tcPr>
            <w:tcW w:w="2297" w:type="dxa"/>
            <w:tcBorders>
              <w:top w:val="nil"/>
              <w:left w:val="nil"/>
              <w:bottom w:val="nil"/>
              <w:right w:val="nil"/>
            </w:tcBorders>
            <w:hideMark/>
          </w:tcPr>
          <w:p w14:paraId="070D1C74" w14:textId="77777777" w:rsidR="00F101E2" w:rsidRPr="00F101E2" w:rsidRDefault="00F101E2" w:rsidP="00072526">
            <w:pPr>
              <w:tabs>
                <w:tab w:val="left" w:pos="567"/>
              </w:tabs>
              <w:rPr>
                <w:rFonts w:ascii="Times New Roman" w:hAnsi="Times New Roman"/>
              </w:rPr>
            </w:pPr>
            <w:r w:rsidRPr="00F101E2">
              <w:rPr>
                <w:rFonts w:ascii="Times New Roman" w:hAnsi="Times New Roman"/>
              </w:rPr>
              <w:t>Language</w:t>
            </w:r>
          </w:p>
        </w:tc>
        <w:tc>
          <w:tcPr>
            <w:tcW w:w="1134" w:type="dxa"/>
            <w:tcBorders>
              <w:top w:val="nil"/>
              <w:left w:val="nil"/>
              <w:bottom w:val="nil"/>
              <w:right w:val="nil"/>
            </w:tcBorders>
            <w:hideMark/>
          </w:tcPr>
          <w:p w14:paraId="1D0941EB"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13,5</w:t>
            </w:r>
          </w:p>
        </w:tc>
        <w:tc>
          <w:tcPr>
            <w:tcW w:w="1559" w:type="dxa"/>
            <w:tcBorders>
              <w:top w:val="nil"/>
              <w:left w:val="nil"/>
              <w:bottom w:val="nil"/>
              <w:right w:val="nil"/>
            </w:tcBorders>
            <w:hideMark/>
          </w:tcPr>
          <w:p w14:paraId="07329B8F"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90,0</w:t>
            </w:r>
          </w:p>
        </w:tc>
        <w:tc>
          <w:tcPr>
            <w:tcW w:w="1708" w:type="dxa"/>
            <w:tcBorders>
              <w:top w:val="nil"/>
              <w:left w:val="nil"/>
              <w:bottom w:val="nil"/>
              <w:right w:val="nil"/>
            </w:tcBorders>
            <w:hideMark/>
          </w:tcPr>
          <w:p w14:paraId="3B865F7E"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nil"/>
              <w:left w:val="nil"/>
              <w:bottom w:val="nil"/>
              <w:right w:val="nil"/>
            </w:tcBorders>
            <w:hideMark/>
          </w:tcPr>
          <w:p w14:paraId="2D0A3480"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No Revision</w:t>
            </w:r>
          </w:p>
        </w:tc>
      </w:tr>
      <w:tr w:rsidR="00F101E2" w:rsidRPr="00F101E2" w14:paraId="6C4D94AC" w14:textId="77777777" w:rsidTr="00072526">
        <w:tc>
          <w:tcPr>
            <w:tcW w:w="709" w:type="dxa"/>
            <w:tcBorders>
              <w:top w:val="nil"/>
              <w:left w:val="nil"/>
              <w:bottom w:val="nil"/>
              <w:right w:val="nil"/>
            </w:tcBorders>
            <w:hideMark/>
          </w:tcPr>
          <w:p w14:paraId="641AC7E7" w14:textId="77777777" w:rsidR="00F101E2" w:rsidRPr="00F101E2" w:rsidRDefault="00F101E2" w:rsidP="00072526">
            <w:pPr>
              <w:tabs>
                <w:tab w:val="left" w:pos="567"/>
              </w:tabs>
              <w:rPr>
                <w:rFonts w:ascii="Times New Roman" w:hAnsi="Times New Roman"/>
              </w:rPr>
            </w:pPr>
            <w:r w:rsidRPr="00F101E2">
              <w:rPr>
                <w:rFonts w:ascii="Times New Roman" w:hAnsi="Times New Roman"/>
              </w:rPr>
              <w:t>5</w:t>
            </w:r>
          </w:p>
        </w:tc>
        <w:tc>
          <w:tcPr>
            <w:tcW w:w="2297" w:type="dxa"/>
            <w:tcBorders>
              <w:top w:val="nil"/>
              <w:left w:val="nil"/>
              <w:bottom w:val="nil"/>
              <w:right w:val="nil"/>
            </w:tcBorders>
            <w:hideMark/>
          </w:tcPr>
          <w:p w14:paraId="7273D171" w14:textId="77777777" w:rsidR="00F101E2" w:rsidRPr="00F101E2" w:rsidRDefault="00F101E2" w:rsidP="00072526">
            <w:pPr>
              <w:tabs>
                <w:tab w:val="left" w:pos="567"/>
              </w:tabs>
              <w:rPr>
                <w:rFonts w:ascii="Times New Roman" w:hAnsi="Times New Roman"/>
              </w:rPr>
            </w:pPr>
            <w:r w:rsidRPr="00F101E2">
              <w:rPr>
                <w:rFonts w:ascii="Times New Roman" w:hAnsi="Times New Roman"/>
              </w:rPr>
              <w:t>Practicality Level</w:t>
            </w:r>
          </w:p>
        </w:tc>
        <w:tc>
          <w:tcPr>
            <w:tcW w:w="1134" w:type="dxa"/>
            <w:tcBorders>
              <w:top w:val="nil"/>
              <w:left w:val="nil"/>
              <w:bottom w:val="nil"/>
              <w:right w:val="nil"/>
            </w:tcBorders>
            <w:hideMark/>
          </w:tcPr>
          <w:p w14:paraId="6036C4CD"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22,4</w:t>
            </w:r>
          </w:p>
        </w:tc>
        <w:tc>
          <w:tcPr>
            <w:tcW w:w="1559" w:type="dxa"/>
            <w:tcBorders>
              <w:top w:val="nil"/>
              <w:left w:val="nil"/>
              <w:bottom w:val="nil"/>
              <w:right w:val="nil"/>
            </w:tcBorders>
            <w:hideMark/>
          </w:tcPr>
          <w:p w14:paraId="3028C3EA"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88,0</w:t>
            </w:r>
          </w:p>
        </w:tc>
        <w:tc>
          <w:tcPr>
            <w:tcW w:w="1708" w:type="dxa"/>
            <w:tcBorders>
              <w:top w:val="nil"/>
              <w:left w:val="nil"/>
              <w:bottom w:val="nil"/>
              <w:right w:val="nil"/>
            </w:tcBorders>
            <w:hideMark/>
          </w:tcPr>
          <w:p w14:paraId="26F0C0E0"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nil"/>
              <w:left w:val="nil"/>
              <w:bottom w:val="nil"/>
              <w:right w:val="nil"/>
            </w:tcBorders>
            <w:hideMark/>
          </w:tcPr>
          <w:p w14:paraId="7D24152F"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No Revision</w:t>
            </w:r>
          </w:p>
        </w:tc>
      </w:tr>
      <w:tr w:rsidR="00F101E2" w:rsidRPr="00F101E2" w14:paraId="2D02DBEF" w14:textId="77777777" w:rsidTr="00072526">
        <w:tc>
          <w:tcPr>
            <w:tcW w:w="709" w:type="dxa"/>
            <w:tcBorders>
              <w:top w:val="nil"/>
              <w:left w:val="nil"/>
              <w:bottom w:val="single" w:sz="4" w:space="0" w:color="auto"/>
              <w:right w:val="nil"/>
            </w:tcBorders>
            <w:hideMark/>
          </w:tcPr>
          <w:p w14:paraId="774D7A33" w14:textId="77777777" w:rsidR="00F101E2" w:rsidRPr="00F101E2" w:rsidRDefault="00F101E2" w:rsidP="00072526">
            <w:pPr>
              <w:tabs>
                <w:tab w:val="left" w:pos="567"/>
              </w:tabs>
              <w:rPr>
                <w:rFonts w:ascii="Times New Roman" w:hAnsi="Times New Roman"/>
              </w:rPr>
            </w:pPr>
            <w:r w:rsidRPr="00F101E2">
              <w:rPr>
                <w:rFonts w:ascii="Times New Roman" w:hAnsi="Times New Roman"/>
              </w:rPr>
              <w:t>6</w:t>
            </w:r>
          </w:p>
        </w:tc>
        <w:tc>
          <w:tcPr>
            <w:tcW w:w="2297" w:type="dxa"/>
            <w:tcBorders>
              <w:top w:val="nil"/>
              <w:left w:val="nil"/>
              <w:bottom w:val="single" w:sz="4" w:space="0" w:color="auto"/>
              <w:right w:val="nil"/>
            </w:tcBorders>
            <w:hideMark/>
          </w:tcPr>
          <w:p w14:paraId="7255F022" w14:textId="77777777" w:rsidR="00F101E2" w:rsidRPr="00F101E2" w:rsidRDefault="00F101E2" w:rsidP="00072526">
            <w:pPr>
              <w:tabs>
                <w:tab w:val="left" w:pos="567"/>
              </w:tabs>
              <w:rPr>
                <w:rFonts w:ascii="Times New Roman" w:hAnsi="Times New Roman"/>
              </w:rPr>
            </w:pPr>
            <w:r w:rsidRPr="00F101E2">
              <w:rPr>
                <w:rFonts w:ascii="Times New Roman" w:hAnsi="Times New Roman"/>
              </w:rPr>
              <w:t>Writing Organization</w:t>
            </w:r>
          </w:p>
        </w:tc>
        <w:tc>
          <w:tcPr>
            <w:tcW w:w="1134" w:type="dxa"/>
            <w:tcBorders>
              <w:top w:val="nil"/>
              <w:left w:val="nil"/>
              <w:bottom w:val="single" w:sz="4" w:space="0" w:color="auto"/>
              <w:right w:val="nil"/>
            </w:tcBorders>
            <w:hideMark/>
          </w:tcPr>
          <w:p w14:paraId="65EA410F"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13,2</w:t>
            </w:r>
          </w:p>
        </w:tc>
        <w:tc>
          <w:tcPr>
            <w:tcW w:w="1559" w:type="dxa"/>
            <w:tcBorders>
              <w:top w:val="nil"/>
              <w:left w:val="nil"/>
              <w:bottom w:val="single" w:sz="4" w:space="0" w:color="auto"/>
              <w:right w:val="nil"/>
            </w:tcBorders>
            <w:hideMark/>
          </w:tcPr>
          <w:p w14:paraId="66CECE43"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88,4</w:t>
            </w:r>
          </w:p>
        </w:tc>
        <w:tc>
          <w:tcPr>
            <w:tcW w:w="1708" w:type="dxa"/>
            <w:tcBorders>
              <w:top w:val="nil"/>
              <w:left w:val="nil"/>
              <w:bottom w:val="single" w:sz="4" w:space="0" w:color="auto"/>
              <w:right w:val="nil"/>
            </w:tcBorders>
            <w:hideMark/>
          </w:tcPr>
          <w:p w14:paraId="26CBDD2C"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nil"/>
              <w:left w:val="nil"/>
              <w:bottom w:val="single" w:sz="4" w:space="0" w:color="auto"/>
              <w:right w:val="nil"/>
            </w:tcBorders>
            <w:hideMark/>
          </w:tcPr>
          <w:p w14:paraId="75F0ABFC"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No Revision</w:t>
            </w:r>
          </w:p>
        </w:tc>
      </w:tr>
      <w:tr w:rsidR="00F101E2" w:rsidRPr="00F101E2" w14:paraId="60938F27" w14:textId="77777777" w:rsidTr="00072526">
        <w:tc>
          <w:tcPr>
            <w:tcW w:w="709" w:type="dxa"/>
            <w:tcBorders>
              <w:top w:val="single" w:sz="4" w:space="0" w:color="auto"/>
              <w:left w:val="nil"/>
              <w:bottom w:val="single" w:sz="4" w:space="0" w:color="auto"/>
              <w:right w:val="nil"/>
            </w:tcBorders>
          </w:tcPr>
          <w:p w14:paraId="61BC1D30" w14:textId="77777777" w:rsidR="00F101E2" w:rsidRPr="00F101E2" w:rsidRDefault="00F101E2" w:rsidP="00072526">
            <w:pPr>
              <w:tabs>
                <w:tab w:val="left" w:pos="567"/>
              </w:tabs>
              <w:rPr>
                <w:rFonts w:ascii="Times New Roman" w:hAnsi="Times New Roman"/>
              </w:rPr>
            </w:pPr>
          </w:p>
        </w:tc>
        <w:tc>
          <w:tcPr>
            <w:tcW w:w="2297" w:type="dxa"/>
            <w:tcBorders>
              <w:top w:val="single" w:sz="4" w:space="0" w:color="auto"/>
              <w:left w:val="nil"/>
              <w:bottom w:val="single" w:sz="4" w:space="0" w:color="auto"/>
              <w:right w:val="nil"/>
            </w:tcBorders>
            <w:hideMark/>
          </w:tcPr>
          <w:p w14:paraId="08B8B194" w14:textId="77777777" w:rsidR="00F101E2" w:rsidRPr="00F101E2" w:rsidRDefault="00F101E2" w:rsidP="00072526">
            <w:pPr>
              <w:tabs>
                <w:tab w:val="left" w:pos="567"/>
              </w:tabs>
              <w:rPr>
                <w:rFonts w:ascii="Times New Roman" w:hAnsi="Times New Roman"/>
              </w:rPr>
            </w:pPr>
            <w:r w:rsidRPr="00F101E2">
              <w:rPr>
                <w:rFonts w:ascii="Times New Roman" w:hAnsi="Times New Roman"/>
              </w:rPr>
              <w:t>Sum</w:t>
            </w:r>
          </w:p>
        </w:tc>
        <w:tc>
          <w:tcPr>
            <w:tcW w:w="1134" w:type="dxa"/>
            <w:tcBorders>
              <w:top w:val="single" w:sz="4" w:space="0" w:color="auto"/>
              <w:left w:val="nil"/>
              <w:bottom w:val="single" w:sz="4" w:space="0" w:color="auto"/>
              <w:right w:val="nil"/>
            </w:tcBorders>
            <w:hideMark/>
          </w:tcPr>
          <w:p w14:paraId="308126E6"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110,5</w:t>
            </w:r>
          </w:p>
        </w:tc>
        <w:tc>
          <w:tcPr>
            <w:tcW w:w="1559" w:type="dxa"/>
            <w:tcBorders>
              <w:top w:val="single" w:sz="4" w:space="0" w:color="auto"/>
              <w:left w:val="nil"/>
              <w:bottom w:val="single" w:sz="4" w:space="0" w:color="auto"/>
              <w:right w:val="nil"/>
            </w:tcBorders>
            <w:hideMark/>
          </w:tcPr>
          <w:p w14:paraId="65BE1EDE"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88,5</w:t>
            </w:r>
          </w:p>
        </w:tc>
        <w:tc>
          <w:tcPr>
            <w:tcW w:w="1708" w:type="dxa"/>
            <w:tcBorders>
              <w:top w:val="single" w:sz="4" w:space="0" w:color="auto"/>
              <w:left w:val="nil"/>
              <w:bottom w:val="single" w:sz="4" w:space="0" w:color="auto"/>
              <w:right w:val="nil"/>
            </w:tcBorders>
            <w:hideMark/>
          </w:tcPr>
          <w:p w14:paraId="49B31845"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Highly Worthy</w:t>
            </w:r>
          </w:p>
        </w:tc>
        <w:tc>
          <w:tcPr>
            <w:tcW w:w="1501" w:type="dxa"/>
            <w:tcBorders>
              <w:top w:val="single" w:sz="4" w:space="0" w:color="auto"/>
              <w:left w:val="nil"/>
              <w:bottom w:val="single" w:sz="4" w:space="0" w:color="auto"/>
              <w:right w:val="nil"/>
            </w:tcBorders>
          </w:tcPr>
          <w:p w14:paraId="76B6DEF0" w14:textId="77777777" w:rsidR="00F101E2" w:rsidRPr="00F101E2" w:rsidRDefault="00F101E2" w:rsidP="00072526">
            <w:pPr>
              <w:tabs>
                <w:tab w:val="left" w:pos="567"/>
              </w:tabs>
              <w:jc w:val="center"/>
              <w:rPr>
                <w:rFonts w:ascii="Times New Roman" w:hAnsi="Times New Roman"/>
              </w:rPr>
            </w:pPr>
          </w:p>
        </w:tc>
      </w:tr>
    </w:tbl>
    <w:p w14:paraId="3FF8BCFC" w14:textId="77777777" w:rsidR="00F101E2" w:rsidRPr="00F101E2" w:rsidRDefault="00F101E2" w:rsidP="00F101E2">
      <w:pPr>
        <w:pStyle w:val="references"/>
        <w:numPr>
          <w:ilvl w:val="0"/>
          <w:numId w:val="0"/>
        </w:numPr>
        <w:spacing w:line="240" w:lineRule="auto"/>
        <w:ind w:firstLine="567"/>
        <w:rPr>
          <w:rFonts w:ascii="Times New Roman" w:hAnsi="Times New Roman"/>
          <w:sz w:val="20"/>
        </w:rPr>
      </w:pPr>
    </w:p>
    <w:p w14:paraId="0708F051" w14:textId="4F7C6BA4" w:rsidR="00F101E2" w:rsidRPr="00F101E2" w:rsidRDefault="00F101E2" w:rsidP="00F101E2">
      <w:pPr>
        <w:tabs>
          <w:tab w:val="left" w:pos="567"/>
        </w:tabs>
        <w:ind w:firstLine="567"/>
        <w:jc w:val="both"/>
        <w:rPr>
          <w:rFonts w:ascii="Times New Roman" w:hAnsi="Times New Roman"/>
        </w:rPr>
      </w:pPr>
      <w:r>
        <w:rPr>
          <w:rFonts w:ascii="Times New Roman" w:hAnsi="Times New Roman"/>
        </w:rPr>
        <w:tab/>
      </w:r>
      <w:r w:rsidRPr="00F101E2">
        <w:rPr>
          <w:rFonts w:ascii="Times New Roman" w:hAnsi="Times New Roman"/>
        </w:rPr>
        <w:t xml:space="preserve">Based on the results of a questionnaire from experts on product validation of the development of English learning models for lecturers, it is stated that 88% of the development products are declared feasible to be implemented in the Education Management study program. The validation test with the learning model expert aims to get inputs as model development. The English learning management development model is based on </w:t>
      </w:r>
      <w:r w:rsidRPr="00F101E2">
        <w:rPr>
          <w:rFonts w:ascii="Times New Roman" w:hAnsi="Times New Roman"/>
          <w:i/>
          <w:iCs/>
        </w:rPr>
        <w:t xml:space="preserve">an informal approach </w:t>
      </w:r>
      <w:r w:rsidRPr="00F101E2">
        <w:rPr>
          <w:rFonts w:ascii="Times New Roman" w:hAnsi="Times New Roman"/>
        </w:rPr>
        <w:t xml:space="preserve">after going through several stages of revision from experts/expert models, which then refines are carried out in the preparation of models and guidelines that will be used as guidelines for the implementation of English learning activities that can improve lecturer competence. </w:t>
      </w:r>
    </w:p>
    <w:p w14:paraId="7CF80DCB" w14:textId="77777777" w:rsidR="00F101E2" w:rsidRPr="00F101E2" w:rsidRDefault="00F101E2" w:rsidP="00F101E2">
      <w:pPr>
        <w:tabs>
          <w:tab w:val="left" w:pos="567"/>
        </w:tabs>
        <w:jc w:val="both"/>
        <w:rPr>
          <w:rFonts w:ascii="Times New Roman" w:hAnsi="Times New Roman"/>
        </w:rPr>
      </w:pPr>
      <w:r w:rsidRPr="00F101E2">
        <w:rPr>
          <w:rFonts w:ascii="Times New Roman" w:hAnsi="Times New Roman"/>
        </w:rPr>
        <w:tab/>
        <w:t>The researcher then conducted a validation test of the user model.  The assessment of the product validation test is to get feedback or input from users related to the feasibility of the model. The results of the validation of the model design are as follows:</w:t>
      </w:r>
    </w:p>
    <w:p w14:paraId="6E4525B1" w14:textId="77777777" w:rsidR="00F37CD0" w:rsidRDefault="00F37CD0">
      <w:pPr>
        <w:rPr>
          <w:rFonts w:ascii="Times New Roman" w:hAnsi="Times New Roman"/>
          <w:b/>
        </w:rPr>
      </w:pPr>
    </w:p>
    <w:p w14:paraId="383B8824" w14:textId="77777777" w:rsidR="00F101E2" w:rsidRPr="00F101E2" w:rsidRDefault="00F101E2" w:rsidP="00F101E2">
      <w:pPr>
        <w:shd w:val="clear" w:color="auto" w:fill="FFFFFF" w:themeFill="background1"/>
        <w:tabs>
          <w:tab w:val="left" w:pos="567"/>
        </w:tabs>
        <w:jc w:val="both"/>
        <w:rPr>
          <w:rFonts w:ascii="Times New Roman" w:hAnsi="Times New Roman"/>
        </w:rPr>
      </w:pPr>
      <w:bookmarkStart w:id="5" w:name="_Hlk110721753"/>
      <w:r w:rsidRPr="00F101E2">
        <w:rPr>
          <w:rFonts w:ascii="Times New Roman" w:hAnsi="Times New Roman"/>
        </w:rPr>
        <w:t>Table 2. Model Validation by Users</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804"/>
        <w:gridCol w:w="2254"/>
        <w:gridCol w:w="1880"/>
      </w:tblGrid>
      <w:tr w:rsidR="00F101E2" w:rsidRPr="00F101E2" w14:paraId="1E6582C6" w14:textId="77777777" w:rsidTr="00072526">
        <w:tc>
          <w:tcPr>
            <w:tcW w:w="567" w:type="dxa"/>
            <w:tcBorders>
              <w:top w:val="single" w:sz="4" w:space="0" w:color="auto"/>
              <w:bottom w:val="single" w:sz="4" w:space="0" w:color="auto"/>
            </w:tcBorders>
            <w:hideMark/>
          </w:tcPr>
          <w:bookmarkEnd w:id="5"/>
          <w:p w14:paraId="5EE2A112"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It</w:t>
            </w:r>
          </w:p>
        </w:tc>
        <w:tc>
          <w:tcPr>
            <w:tcW w:w="3804" w:type="dxa"/>
            <w:tcBorders>
              <w:top w:val="single" w:sz="4" w:space="0" w:color="auto"/>
              <w:bottom w:val="single" w:sz="4" w:space="0" w:color="auto"/>
            </w:tcBorders>
            <w:hideMark/>
          </w:tcPr>
          <w:p w14:paraId="374A2122"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Indicator</w:t>
            </w:r>
          </w:p>
        </w:tc>
        <w:tc>
          <w:tcPr>
            <w:tcW w:w="2254" w:type="dxa"/>
            <w:tcBorders>
              <w:top w:val="single" w:sz="4" w:space="0" w:color="auto"/>
              <w:bottom w:val="single" w:sz="4" w:space="0" w:color="auto"/>
            </w:tcBorders>
            <w:hideMark/>
          </w:tcPr>
          <w:p w14:paraId="31E5D6EA"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Percentage (%)</w:t>
            </w:r>
          </w:p>
        </w:tc>
        <w:tc>
          <w:tcPr>
            <w:tcW w:w="1880" w:type="dxa"/>
            <w:tcBorders>
              <w:top w:val="single" w:sz="4" w:space="0" w:color="auto"/>
              <w:bottom w:val="single" w:sz="4" w:space="0" w:color="auto"/>
            </w:tcBorders>
            <w:hideMark/>
          </w:tcPr>
          <w:p w14:paraId="5972A65F" w14:textId="77777777" w:rsidR="00F101E2" w:rsidRPr="00F101E2" w:rsidRDefault="00F101E2" w:rsidP="00072526">
            <w:pPr>
              <w:tabs>
                <w:tab w:val="left" w:pos="567"/>
              </w:tabs>
              <w:jc w:val="center"/>
              <w:rPr>
                <w:rFonts w:ascii="Times New Roman" w:hAnsi="Times New Roman"/>
                <w:b/>
              </w:rPr>
            </w:pPr>
            <w:r w:rsidRPr="00F101E2">
              <w:rPr>
                <w:rFonts w:ascii="Times New Roman" w:hAnsi="Times New Roman"/>
                <w:b/>
              </w:rPr>
              <w:t>Information</w:t>
            </w:r>
          </w:p>
        </w:tc>
      </w:tr>
      <w:tr w:rsidR="00F101E2" w:rsidRPr="00F101E2" w14:paraId="44156D92" w14:textId="77777777" w:rsidTr="00072526">
        <w:trPr>
          <w:trHeight w:val="407"/>
        </w:trPr>
        <w:tc>
          <w:tcPr>
            <w:tcW w:w="567" w:type="dxa"/>
            <w:tcBorders>
              <w:top w:val="single" w:sz="4" w:space="0" w:color="auto"/>
            </w:tcBorders>
            <w:hideMark/>
          </w:tcPr>
          <w:p w14:paraId="3756ADDD" w14:textId="77777777" w:rsidR="00F101E2" w:rsidRPr="00F101E2" w:rsidRDefault="00F101E2" w:rsidP="00072526">
            <w:pPr>
              <w:tabs>
                <w:tab w:val="left" w:pos="567"/>
              </w:tabs>
              <w:rPr>
                <w:rFonts w:ascii="Times New Roman" w:hAnsi="Times New Roman"/>
              </w:rPr>
            </w:pPr>
            <w:r w:rsidRPr="00F101E2">
              <w:rPr>
                <w:rFonts w:ascii="Times New Roman" w:hAnsi="Times New Roman"/>
              </w:rPr>
              <w:t>1</w:t>
            </w:r>
          </w:p>
        </w:tc>
        <w:tc>
          <w:tcPr>
            <w:tcW w:w="3804" w:type="dxa"/>
            <w:tcBorders>
              <w:top w:val="single" w:sz="4" w:space="0" w:color="auto"/>
            </w:tcBorders>
            <w:hideMark/>
          </w:tcPr>
          <w:p w14:paraId="1358B926" w14:textId="77777777" w:rsidR="00F101E2" w:rsidRPr="00F101E2" w:rsidRDefault="00F101E2" w:rsidP="00072526">
            <w:pPr>
              <w:tabs>
                <w:tab w:val="left" w:pos="567"/>
              </w:tabs>
              <w:rPr>
                <w:rFonts w:ascii="Times New Roman" w:hAnsi="Times New Roman"/>
              </w:rPr>
            </w:pPr>
            <w:r w:rsidRPr="00F101E2">
              <w:rPr>
                <w:rFonts w:ascii="Times New Roman" w:hAnsi="Times New Roman"/>
              </w:rPr>
              <w:t xml:space="preserve">Structure of the Learning Model </w:t>
            </w:r>
          </w:p>
        </w:tc>
        <w:tc>
          <w:tcPr>
            <w:tcW w:w="2254" w:type="dxa"/>
            <w:tcBorders>
              <w:top w:val="single" w:sz="4" w:space="0" w:color="auto"/>
            </w:tcBorders>
          </w:tcPr>
          <w:tbl>
            <w:tblPr>
              <w:tblW w:w="960" w:type="dxa"/>
              <w:tblLook w:val="04A0" w:firstRow="1" w:lastRow="0" w:firstColumn="1" w:lastColumn="0" w:noHBand="0" w:noVBand="1"/>
            </w:tblPr>
            <w:tblGrid>
              <w:gridCol w:w="960"/>
            </w:tblGrid>
            <w:tr w:rsidR="00F101E2" w:rsidRPr="00F101E2" w14:paraId="67D101FC" w14:textId="77777777" w:rsidTr="00072526">
              <w:trPr>
                <w:trHeight w:val="300"/>
              </w:trPr>
              <w:tc>
                <w:tcPr>
                  <w:tcW w:w="960" w:type="dxa"/>
                  <w:tcBorders>
                    <w:top w:val="nil"/>
                    <w:left w:val="nil"/>
                    <w:bottom w:val="nil"/>
                    <w:right w:val="nil"/>
                  </w:tcBorders>
                  <w:noWrap/>
                  <w:vAlign w:val="bottom"/>
                  <w:hideMark/>
                </w:tcPr>
                <w:p w14:paraId="4DC3B3AE" w14:textId="77777777" w:rsidR="00F101E2" w:rsidRPr="00F101E2" w:rsidRDefault="00F101E2" w:rsidP="00072526">
                  <w:pPr>
                    <w:jc w:val="center"/>
                    <w:rPr>
                      <w:rFonts w:ascii="Times New Roman" w:eastAsia="Times New Roman" w:hAnsi="Times New Roman"/>
                    </w:rPr>
                  </w:pPr>
                  <w:r w:rsidRPr="00F101E2">
                    <w:rPr>
                      <w:rFonts w:ascii="Times New Roman" w:eastAsia="Times New Roman" w:hAnsi="Times New Roman"/>
                    </w:rPr>
                    <w:t xml:space="preserve">          </w:t>
                  </w:r>
                </w:p>
              </w:tc>
            </w:tr>
          </w:tbl>
          <w:p w14:paraId="58461057"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88%</w:t>
            </w:r>
          </w:p>
        </w:tc>
        <w:tc>
          <w:tcPr>
            <w:tcW w:w="1880" w:type="dxa"/>
            <w:tcBorders>
              <w:top w:val="single" w:sz="4" w:space="0" w:color="auto"/>
            </w:tcBorders>
            <w:hideMark/>
          </w:tcPr>
          <w:p w14:paraId="12EDB3BF"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25632F00" w14:textId="77777777" w:rsidTr="00072526">
        <w:tc>
          <w:tcPr>
            <w:tcW w:w="567" w:type="dxa"/>
            <w:hideMark/>
          </w:tcPr>
          <w:p w14:paraId="051942F3" w14:textId="77777777" w:rsidR="00F101E2" w:rsidRPr="00F101E2" w:rsidRDefault="00F101E2" w:rsidP="00072526">
            <w:pPr>
              <w:tabs>
                <w:tab w:val="left" w:pos="567"/>
              </w:tabs>
              <w:rPr>
                <w:rFonts w:ascii="Times New Roman" w:hAnsi="Times New Roman"/>
              </w:rPr>
            </w:pPr>
            <w:r w:rsidRPr="00F101E2">
              <w:rPr>
                <w:rFonts w:ascii="Times New Roman" w:hAnsi="Times New Roman"/>
              </w:rPr>
              <w:t>2</w:t>
            </w:r>
          </w:p>
        </w:tc>
        <w:tc>
          <w:tcPr>
            <w:tcW w:w="3804" w:type="dxa"/>
            <w:hideMark/>
          </w:tcPr>
          <w:p w14:paraId="352A0DA4" w14:textId="77777777" w:rsidR="00F101E2" w:rsidRPr="00F101E2" w:rsidRDefault="00F101E2" w:rsidP="00072526">
            <w:pPr>
              <w:tabs>
                <w:tab w:val="left" w:pos="567"/>
              </w:tabs>
              <w:rPr>
                <w:rFonts w:ascii="Times New Roman" w:hAnsi="Times New Roman"/>
              </w:rPr>
            </w:pPr>
            <w:r w:rsidRPr="00F101E2">
              <w:rPr>
                <w:rFonts w:ascii="Times New Roman" w:hAnsi="Times New Roman"/>
              </w:rPr>
              <w:t>Learning Model</w:t>
            </w:r>
          </w:p>
        </w:tc>
        <w:tc>
          <w:tcPr>
            <w:tcW w:w="2254" w:type="dxa"/>
          </w:tcPr>
          <w:p w14:paraId="295A0A3F"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80%</w:t>
            </w:r>
          </w:p>
        </w:tc>
        <w:tc>
          <w:tcPr>
            <w:tcW w:w="1880" w:type="dxa"/>
            <w:hideMark/>
          </w:tcPr>
          <w:p w14:paraId="7E47D92A"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304E1556" w14:textId="77777777" w:rsidTr="00072526">
        <w:tc>
          <w:tcPr>
            <w:tcW w:w="567" w:type="dxa"/>
            <w:hideMark/>
          </w:tcPr>
          <w:p w14:paraId="690EC786" w14:textId="77777777" w:rsidR="00F101E2" w:rsidRPr="00F101E2" w:rsidRDefault="00F101E2" w:rsidP="00072526">
            <w:pPr>
              <w:tabs>
                <w:tab w:val="left" w:pos="567"/>
              </w:tabs>
              <w:rPr>
                <w:rFonts w:ascii="Times New Roman" w:hAnsi="Times New Roman"/>
              </w:rPr>
            </w:pPr>
            <w:r w:rsidRPr="00F101E2">
              <w:rPr>
                <w:rFonts w:ascii="Times New Roman" w:hAnsi="Times New Roman"/>
              </w:rPr>
              <w:t>3</w:t>
            </w:r>
          </w:p>
        </w:tc>
        <w:tc>
          <w:tcPr>
            <w:tcW w:w="3804" w:type="dxa"/>
            <w:hideMark/>
          </w:tcPr>
          <w:p w14:paraId="7709462E" w14:textId="77777777" w:rsidR="00F101E2" w:rsidRPr="00F101E2" w:rsidRDefault="00F101E2" w:rsidP="00072526">
            <w:pPr>
              <w:tabs>
                <w:tab w:val="left" w:pos="567"/>
              </w:tabs>
              <w:rPr>
                <w:rFonts w:ascii="Times New Roman" w:hAnsi="Times New Roman"/>
              </w:rPr>
            </w:pPr>
            <w:r w:rsidRPr="00F101E2">
              <w:rPr>
                <w:rFonts w:ascii="Times New Roman" w:hAnsi="Times New Roman"/>
              </w:rPr>
              <w:t>Learning Methods</w:t>
            </w:r>
          </w:p>
        </w:tc>
        <w:tc>
          <w:tcPr>
            <w:tcW w:w="2254" w:type="dxa"/>
          </w:tcPr>
          <w:p w14:paraId="39D63F22"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86%</w:t>
            </w:r>
          </w:p>
        </w:tc>
        <w:tc>
          <w:tcPr>
            <w:tcW w:w="1880" w:type="dxa"/>
            <w:hideMark/>
          </w:tcPr>
          <w:p w14:paraId="6B40CEE5"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4B474BCB" w14:textId="77777777" w:rsidTr="00072526">
        <w:tc>
          <w:tcPr>
            <w:tcW w:w="567" w:type="dxa"/>
            <w:hideMark/>
          </w:tcPr>
          <w:p w14:paraId="3E955EAE" w14:textId="77777777" w:rsidR="00F101E2" w:rsidRPr="00F101E2" w:rsidRDefault="00F101E2" w:rsidP="00072526">
            <w:pPr>
              <w:tabs>
                <w:tab w:val="left" w:pos="567"/>
              </w:tabs>
              <w:rPr>
                <w:rFonts w:ascii="Times New Roman" w:hAnsi="Times New Roman"/>
              </w:rPr>
            </w:pPr>
            <w:r w:rsidRPr="00F101E2">
              <w:rPr>
                <w:rFonts w:ascii="Times New Roman" w:hAnsi="Times New Roman"/>
              </w:rPr>
              <w:t>4</w:t>
            </w:r>
          </w:p>
        </w:tc>
        <w:tc>
          <w:tcPr>
            <w:tcW w:w="3804" w:type="dxa"/>
            <w:hideMark/>
          </w:tcPr>
          <w:p w14:paraId="035E1C45" w14:textId="77777777" w:rsidR="00F101E2" w:rsidRPr="00F101E2" w:rsidRDefault="00F101E2" w:rsidP="00072526">
            <w:pPr>
              <w:tabs>
                <w:tab w:val="left" w:pos="567"/>
              </w:tabs>
              <w:rPr>
                <w:rFonts w:ascii="Times New Roman" w:hAnsi="Times New Roman"/>
              </w:rPr>
            </w:pPr>
            <w:r w:rsidRPr="00F101E2">
              <w:rPr>
                <w:rFonts w:ascii="Times New Roman" w:hAnsi="Times New Roman"/>
              </w:rPr>
              <w:t>Situational Effectiveness Implementation of informal-based learning model</w:t>
            </w:r>
          </w:p>
        </w:tc>
        <w:tc>
          <w:tcPr>
            <w:tcW w:w="2254" w:type="dxa"/>
          </w:tcPr>
          <w:p w14:paraId="4C6F3B7D"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76%</w:t>
            </w:r>
          </w:p>
        </w:tc>
        <w:tc>
          <w:tcPr>
            <w:tcW w:w="1880" w:type="dxa"/>
            <w:hideMark/>
          </w:tcPr>
          <w:p w14:paraId="6249FBA1" w14:textId="77777777" w:rsidR="00F101E2" w:rsidRPr="00F101E2" w:rsidRDefault="00F101E2" w:rsidP="00072526">
            <w:pPr>
              <w:tabs>
                <w:tab w:val="left" w:pos="567"/>
              </w:tabs>
              <w:rPr>
                <w:rFonts w:ascii="Times New Roman" w:hAnsi="Times New Roman"/>
              </w:rPr>
            </w:pPr>
            <w:r w:rsidRPr="00F101E2">
              <w:rPr>
                <w:rFonts w:ascii="Times New Roman" w:hAnsi="Times New Roman"/>
              </w:rPr>
              <w:t>Proper</w:t>
            </w:r>
          </w:p>
        </w:tc>
      </w:tr>
      <w:tr w:rsidR="00F101E2" w:rsidRPr="00F101E2" w14:paraId="536F20BB" w14:textId="77777777" w:rsidTr="00072526">
        <w:tc>
          <w:tcPr>
            <w:tcW w:w="567" w:type="dxa"/>
            <w:hideMark/>
          </w:tcPr>
          <w:p w14:paraId="093391B4" w14:textId="77777777" w:rsidR="00F101E2" w:rsidRPr="00F101E2" w:rsidRDefault="00F101E2" w:rsidP="00072526">
            <w:pPr>
              <w:tabs>
                <w:tab w:val="left" w:pos="567"/>
              </w:tabs>
              <w:rPr>
                <w:rFonts w:ascii="Times New Roman" w:hAnsi="Times New Roman"/>
              </w:rPr>
            </w:pPr>
            <w:r w:rsidRPr="00F101E2">
              <w:rPr>
                <w:rFonts w:ascii="Times New Roman" w:hAnsi="Times New Roman"/>
              </w:rPr>
              <w:t>5</w:t>
            </w:r>
          </w:p>
        </w:tc>
        <w:tc>
          <w:tcPr>
            <w:tcW w:w="3804" w:type="dxa"/>
            <w:hideMark/>
          </w:tcPr>
          <w:p w14:paraId="1A694989" w14:textId="77777777" w:rsidR="00F101E2" w:rsidRPr="00F101E2" w:rsidRDefault="00F101E2" w:rsidP="00072526">
            <w:pPr>
              <w:tabs>
                <w:tab w:val="left" w:pos="567"/>
              </w:tabs>
              <w:rPr>
                <w:rFonts w:ascii="Times New Roman" w:hAnsi="Times New Roman"/>
              </w:rPr>
            </w:pPr>
            <w:r w:rsidRPr="00F101E2">
              <w:rPr>
                <w:rFonts w:ascii="Times New Roman" w:hAnsi="Times New Roman"/>
              </w:rPr>
              <w:t>Learning Media</w:t>
            </w:r>
          </w:p>
        </w:tc>
        <w:tc>
          <w:tcPr>
            <w:tcW w:w="2254" w:type="dxa"/>
          </w:tcPr>
          <w:p w14:paraId="5436C783"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70%</w:t>
            </w:r>
          </w:p>
        </w:tc>
        <w:tc>
          <w:tcPr>
            <w:tcW w:w="1880" w:type="dxa"/>
            <w:hideMark/>
          </w:tcPr>
          <w:p w14:paraId="5490D603" w14:textId="77777777" w:rsidR="00F101E2" w:rsidRPr="00F101E2" w:rsidRDefault="00F101E2" w:rsidP="00072526">
            <w:pPr>
              <w:tabs>
                <w:tab w:val="left" w:pos="567"/>
              </w:tabs>
              <w:rPr>
                <w:rFonts w:ascii="Times New Roman" w:hAnsi="Times New Roman"/>
              </w:rPr>
            </w:pPr>
            <w:r w:rsidRPr="00F101E2">
              <w:rPr>
                <w:rFonts w:ascii="Times New Roman" w:hAnsi="Times New Roman"/>
              </w:rPr>
              <w:t>Proper</w:t>
            </w:r>
          </w:p>
        </w:tc>
      </w:tr>
      <w:tr w:rsidR="00F101E2" w:rsidRPr="00F101E2" w14:paraId="4F34C8FC" w14:textId="77777777" w:rsidTr="00072526">
        <w:tc>
          <w:tcPr>
            <w:tcW w:w="567" w:type="dxa"/>
            <w:hideMark/>
          </w:tcPr>
          <w:p w14:paraId="6947987F" w14:textId="77777777" w:rsidR="00F101E2" w:rsidRPr="00F101E2" w:rsidRDefault="00F101E2" w:rsidP="00072526">
            <w:pPr>
              <w:tabs>
                <w:tab w:val="left" w:pos="567"/>
              </w:tabs>
              <w:rPr>
                <w:rFonts w:ascii="Times New Roman" w:hAnsi="Times New Roman"/>
              </w:rPr>
            </w:pPr>
            <w:r w:rsidRPr="00F101E2">
              <w:rPr>
                <w:rFonts w:ascii="Times New Roman" w:hAnsi="Times New Roman"/>
              </w:rPr>
              <w:t>6</w:t>
            </w:r>
          </w:p>
        </w:tc>
        <w:tc>
          <w:tcPr>
            <w:tcW w:w="3804" w:type="dxa"/>
            <w:hideMark/>
          </w:tcPr>
          <w:p w14:paraId="7AB235EC" w14:textId="77777777" w:rsidR="00F101E2" w:rsidRPr="00F101E2" w:rsidRDefault="00F101E2" w:rsidP="00072526">
            <w:pPr>
              <w:tabs>
                <w:tab w:val="left" w:pos="567"/>
              </w:tabs>
              <w:rPr>
                <w:rFonts w:ascii="Times New Roman" w:hAnsi="Times New Roman"/>
              </w:rPr>
            </w:pPr>
            <w:r w:rsidRPr="00F101E2">
              <w:rPr>
                <w:rFonts w:ascii="Times New Roman" w:hAnsi="Times New Roman"/>
              </w:rPr>
              <w:t>Suitability of learning materials</w:t>
            </w:r>
          </w:p>
        </w:tc>
        <w:tc>
          <w:tcPr>
            <w:tcW w:w="2254" w:type="dxa"/>
          </w:tcPr>
          <w:p w14:paraId="21CB8D41"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82%</w:t>
            </w:r>
          </w:p>
        </w:tc>
        <w:tc>
          <w:tcPr>
            <w:tcW w:w="1880" w:type="dxa"/>
            <w:hideMark/>
          </w:tcPr>
          <w:p w14:paraId="18F6CD75"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26519D8C" w14:textId="77777777" w:rsidTr="00072526">
        <w:tc>
          <w:tcPr>
            <w:tcW w:w="567" w:type="dxa"/>
          </w:tcPr>
          <w:p w14:paraId="370F5054" w14:textId="77777777" w:rsidR="00F101E2" w:rsidRPr="00F101E2" w:rsidRDefault="00F101E2" w:rsidP="00072526">
            <w:pPr>
              <w:tabs>
                <w:tab w:val="left" w:pos="567"/>
              </w:tabs>
              <w:rPr>
                <w:rFonts w:ascii="Times New Roman" w:hAnsi="Times New Roman"/>
              </w:rPr>
            </w:pPr>
            <w:r w:rsidRPr="00F101E2">
              <w:rPr>
                <w:rFonts w:ascii="Times New Roman" w:hAnsi="Times New Roman"/>
              </w:rPr>
              <w:t>7</w:t>
            </w:r>
          </w:p>
        </w:tc>
        <w:tc>
          <w:tcPr>
            <w:tcW w:w="3804" w:type="dxa"/>
          </w:tcPr>
          <w:p w14:paraId="618965C1" w14:textId="77777777" w:rsidR="00F101E2" w:rsidRPr="00F101E2" w:rsidRDefault="00F101E2" w:rsidP="00072526">
            <w:pPr>
              <w:tabs>
                <w:tab w:val="left" w:pos="567"/>
              </w:tabs>
              <w:rPr>
                <w:rFonts w:ascii="Times New Roman" w:hAnsi="Times New Roman"/>
              </w:rPr>
            </w:pPr>
            <w:r w:rsidRPr="00F101E2">
              <w:rPr>
                <w:rFonts w:ascii="Times New Roman" w:hAnsi="Times New Roman"/>
              </w:rPr>
              <w:t>Communicative Learning</w:t>
            </w:r>
          </w:p>
        </w:tc>
        <w:tc>
          <w:tcPr>
            <w:tcW w:w="2254" w:type="dxa"/>
          </w:tcPr>
          <w:p w14:paraId="6F1182A3"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86%</w:t>
            </w:r>
          </w:p>
        </w:tc>
        <w:tc>
          <w:tcPr>
            <w:tcW w:w="1880" w:type="dxa"/>
          </w:tcPr>
          <w:p w14:paraId="0DCDAC24"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366E2150" w14:textId="77777777" w:rsidTr="00072526">
        <w:tc>
          <w:tcPr>
            <w:tcW w:w="567" w:type="dxa"/>
          </w:tcPr>
          <w:p w14:paraId="2415CDBE" w14:textId="77777777" w:rsidR="00F101E2" w:rsidRPr="00F101E2" w:rsidRDefault="00F101E2" w:rsidP="00072526">
            <w:pPr>
              <w:tabs>
                <w:tab w:val="left" w:pos="567"/>
              </w:tabs>
              <w:rPr>
                <w:rFonts w:ascii="Times New Roman" w:hAnsi="Times New Roman"/>
              </w:rPr>
            </w:pPr>
            <w:r w:rsidRPr="00F101E2">
              <w:rPr>
                <w:rFonts w:ascii="Times New Roman" w:hAnsi="Times New Roman"/>
              </w:rPr>
              <w:t>8</w:t>
            </w:r>
          </w:p>
        </w:tc>
        <w:tc>
          <w:tcPr>
            <w:tcW w:w="3804" w:type="dxa"/>
          </w:tcPr>
          <w:p w14:paraId="7382A93E" w14:textId="77777777" w:rsidR="00F101E2" w:rsidRPr="00F101E2" w:rsidRDefault="00F101E2" w:rsidP="00072526">
            <w:pPr>
              <w:tabs>
                <w:tab w:val="left" w:pos="567"/>
              </w:tabs>
              <w:rPr>
                <w:rFonts w:ascii="Times New Roman" w:hAnsi="Times New Roman"/>
              </w:rPr>
            </w:pPr>
            <w:r w:rsidRPr="00F101E2">
              <w:rPr>
                <w:rFonts w:ascii="Times New Roman" w:hAnsi="Times New Roman"/>
              </w:rPr>
              <w:t>The trainer is communicative</w:t>
            </w:r>
          </w:p>
        </w:tc>
        <w:tc>
          <w:tcPr>
            <w:tcW w:w="2254" w:type="dxa"/>
          </w:tcPr>
          <w:p w14:paraId="76A3AAB4"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88%</w:t>
            </w:r>
          </w:p>
        </w:tc>
        <w:tc>
          <w:tcPr>
            <w:tcW w:w="1880" w:type="dxa"/>
          </w:tcPr>
          <w:p w14:paraId="7FD8ACE7"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6984D617" w14:textId="77777777" w:rsidTr="00072526">
        <w:tc>
          <w:tcPr>
            <w:tcW w:w="567" w:type="dxa"/>
          </w:tcPr>
          <w:p w14:paraId="3A00DC98" w14:textId="77777777" w:rsidR="00F101E2" w:rsidRPr="00F101E2" w:rsidRDefault="00F101E2" w:rsidP="00072526">
            <w:pPr>
              <w:tabs>
                <w:tab w:val="left" w:pos="567"/>
              </w:tabs>
              <w:rPr>
                <w:rFonts w:ascii="Times New Roman" w:hAnsi="Times New Roman"/>
              </w:rPr>
            </w:pPr>
            <w:r w:rsidRPr="00F101E2">
              <w:rPr>
                <w:rFonts w:ascii="Times New Roman" w:hAnsi="Times New Roman"/>
              </w:rPr>
              <w:t>9</w:t>
            </w:r>
          </w:p>
        </w:tc>
        <w:tc>
          <w:tcPr>
            <w:tcW w:w="3804" w:type="dxa"/>
          </w:tcPr>
          <w:p w14:paraId="4E1B8796" w14:textId="77777777" w:rsidR="00F101E2" w:rsidRPr="00F101E2" w:rsidRDefault="00F101E2" w:rsidP="00072526">
            <w:pPr>
              <w:tabs>
                <w:tab w:val="left" w:pos="567"/>
              </w:tabs>
              <w:rPr>
                <w:rFonts w:ascii="Times New Roman" w:hAnsi="Times New Roman"/>
              </w:rPr>
            </w:pPr>
            <w:r w:rsidRPr="00F101E2">
              <w:rPr>
                <w:rFonts w:ascii="Times New Roman" w:hAnsi="Times New Roman"/>
              </w:rPr>
              <w:t>Interesting Team Building and Ice Breaker Guide</w:t>
            </w:r>
          </w:p>
        </w:tc>
        <w:tc>
          <w:tcPr>
            <w:tcW w:w="2254" w:type="dxa"/>
          </w:tcPr>
          <w:p w14:paraId="112D7391"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78%</w:t>
            </w:r>
          </w:p>
        </w:tc>
        <w:tc>
          <w:tcPr>
            <w:tcW w:w="1880" w:type="dxa"/>
          </w:tcPr>
          <w:p w14:paraId="17B72EA3" w14:textId="77777777" w:rsidR="00F101E2" w:rsidRPr="00F101E2" w:rsidRDefault="00F101E2" w:rsidP="00072526">
            <w:pPr>
              <w:tabs>
                <w:tab w:val="left" w:pos="567"/>
              </w:tabs>
              <w:rPr>
                <w:rFonts w:ascii="Times New Roman" w:hAnsi="Times New Roman"/>
              </w:rPr>
            </w:pPr>
            <w:r w:rsidRPr="00F101E2">
              <w:rPr>
                <w:rFonts w:ascii="Times New Roman" w:hAnsi="Times New Roman"/>
              </w:rPr>
              <w:t>Proper</w:t>
            </w:r>
          </w:p>
        </w:tc>
      </w:tr>
      <w:tr w:rsidR="00F101E2" w:rsidRPr="00F101E2" w14:paraId="351C9B9E" w14:textId="77777777" w:rsidTr="00072526">
        <w:tc>
          <w:tcPr>
            <w:tcW w:w="567" w:type="dxa"/>
            <w:tcBorders>
              <w:bottom w:val="single" w:sz="4" w:space="0" w:color="auto"/>
            </w:tcBorders>
          </w:tcPr>
          <w:p w14:paraId="28161702" w14:textId="77777777" w:rsidR="00F101E2" w:rsidRPr="00F101E2" w:rsidRDefault="00F101E2" w:rsidP="00072526">
            <w:pPr>
              <w:tabs>
                <w:tab w:val="left" w:pos="567"/>
              </w:tabs>
              <w:rPr>
                <w:rFonts w:ascii="Times New Roman" w:hAnsi="Times New Roman"/>
              </w:rPr>
            </w:pPr>
            <w:r w:rsidRPr="00F101E2">
              <w:rPr>
                <w:rFonts w:ascii="Times New Roman" w:hAnsi="Times New Roman"/>
              </w:rPr>
              <w:t>10</w:t>
            </w:r>
          </w:p>
        </w:tc>
        <w:tc>
          <w:tcPr>
            <w:tcW w:w="3804" w:type="dxa"/>
            <w:tcBorders>
              <w:bottom w:val="single" w:sz="4" w:space="0" w:color="auto"/>
            </w:tcBorders>
          </w:tcPr>
          <w:p w14:paraId="727D7BB8" w14:textId="77777777" w:rsidR="00F101E2" w:rsidRPr="00F101E2" w:rsidRDefault="00F101E2" w:rsidP="00072526">
            <w:pPr>
              <w:tabs>
                <w:tab w:val="left" w:pos="567"/>
              </w:tabs>
              <w:rPr>
                <w:rFonts w:ascii="Times New Roman" w:hAnsi="Times New Roman"/>
              </w:rPr>
            </w:pPr>
            <w:proofErr w:type="gramStart"/>
            <w:r w:rsidRPr="00F101E2">
              <w:rPr>
                <w:rFonts w:ascii="Times New Roman" w:hAnsi="Times New Roman"/>
              </w:rPr>
              <w:t>Overall</w:t>
            </w:r>
            <w:proofErr w:type="gramEnd"/>
            <w:r w:rsidRPr="00F101E2">
              <w:rPr>
                <w:rFonts w:ascii="Times New Roman" w:hAnsi="Times New Roman"/>
              </w:rPr>
              <w:t xml:space="preserve"> the training activities are useful</w:t>
            </w:r>
          </w:p>
        </w:tc>
        <w:tc>
          <w:tcPr>
            <w:tcW w:w="2254" w:type="dxa"/>
            <w:tcBorders>
              <w:bottom w:val="single" w:sz="4" w:space="0" w:color="auto"/>
            </w:tcBorders>
          </w:tcPr>
          <w:p w14:paraId="5300336F"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94%</w:t>
            </w:r>
          </w:p>
        </w:tc>
        <w:tc>
          <w:tcPr>
            <w:tcW w:w="1880" w:type="dxa"/>
            <w:tcBorders>
              <w:bottom w:val="single" w:sz="4" w:space="0" w:color="auto"/>
            </w:tcBorders>
          </w:tcPr>
          <w:p w14:paraId="49C21140"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r w:rsidR="00F101E2" w:rsidRPr="00F101E2" w14:paraId="02669464" w14:textId="77777777" w:rsidTr="00072526">
        <w:tc>
          <w:tcPr>
            <w:tcW w:w="567" w:type="dxa"/>
            <w:tcBorders>
              <w:top w:val="single" w:sz="4" w:space="0" w:color="auto"/>
              <w:bottom w:val="single" w:sz="4" w:space="0" w:color="auto"/>
            </w:tcBorders>
          </w:tcPr>
          <w:p w14:paraId="258ACE4C" w14:textId="77777777" w:rsidR="00F101E2" w:rsidRPr="00F101E2" w:rsidRDefault="00F101E2" w:rsidP="00072526">
            <w:pPr>
              <w:tabs>
                <w:tab w:val="left" w:pos="567"/>
              </w:tabs>
              <w:rPr>
                <w:rFonts w:ascii="Times New Roman" w:hAnsi="Times New Roman"/>
              </w:rPr>
            </w:pPr>
          </w:p>
        </w:tc>
        <w:tc>
          <w:tcPr>
            <w:tcW w:w="3804" w:type="dxa"/>
            <w:tcBorders>
              <w:top w:val="single" w:sz="4" w:space="0" w:color="auto"/>
              <w:bottom w:val="single" w:sz="4" w:space="0" w:color="auto"/>
            </w:tcBorders>
            <w:hideMark/>
          </w:tcPr>
          <w:p w14:paraId="5919018A" w14:textId="77777777" w:rsidR="00F101E2" w:rsidRPr="00F101E2" w:rsidRDefault="00F101E2" w:rsidP="00072526">
            <w:pPr>
              <w:tabs>
                <w:tab w:val="left" w:pos="567"/>
              </w:tabs>
              <w:rPr>
                <w:rFonts w:ascii="Times New Roman" w:hAnsi="Times New Roman"/>
              </w:rPr>
            </w:pPr>
            <w:r w:rsidRPr="00F101E2">
              <w:rPr>
                <w:rFonts w:ascii="Times New Roman" w:hAnsi="Times New Roman"/>
              </w:rPr>
              <w:t>Average</w:t>
            </w:r>
          </w:p>
        </w:tc>
        <w:tc>
          <w:tcPr>
            <w:tcW w:w="2254" w:type="dxa"/>
            <w:tcBorders>
              <w:top w:val="single" w:sz="4" w:space="0" w:color="auto"/>
              <w:bottom w:val="single" w:sz="4" w:space="0" w:color="auto"/>
            </w:tcBorders>
            <w:hideMark/>
          </w:tcPr>
          <w:p w14:paraId="2F5CF35C" w14:textId="77777777" w:rsidR="00F101E2" w:rsidRPr="00F101E2" w:rsidRDefault="00F101E2" w:rsidP="00072526">
            <w:pPr>
              <w:tabs>
                <w:tab w:val="left" w:pos="567"/>
              </w:tabs>
              <w:jc w:val="center"/>
              <w:rPr>
                <w:rFonts w:ascii="Times New Roman" w:hAnsi="Times New Roman"/>
              </w:rPr>
            </w:pPr>
            <w:r w:rsidRPr="00F101E2">
              <w:rPr>
                <w:rFonts w:ascii="Times New Roman" w:hAnsi="Times New Roman"/>
              </w:rPr>
              <w:t>82,8%</w:t>
            </w:r>
          </w:p>
        </w:tc>
        <w:tc>
          <w:tcPr>
            <w:tcW w:w="1880" w:type="dxa"/>
            <w:tcBorders>
              <w:top w:val="single" w:sz="4" w:space="0" w:color="auto"/>
              <w:bottom w:val="single" w:sz="4" w:space="0" w:color="auto"/>
            </w:tcBorders>
            <w:hideMark/>
          </w:tcPr>
          <w:p w14:paraId="1BF0DD4D" w14:textId="77777777" w:rsidR="00F101E2" w:rsidRPr="00F101E2" w:rsidRDefault="00F101E2" w:rsidP="00072526">
            <w:pPr>
              <w:tabs>
                <w:tab w:val="left" w:pos="567"/>
              </w:tabs>
              <w:rPr>
                <w:rFonts w:ascii="Times New Roman" w:hAnsi="Times New Roman"/>
              </w:rPr>
            </w:pPr>
            <w:r w:rsidRPr="00F101E2">
              <w:rPr>
                <w:rFonts w:ascii="Times New Roman" w:hAnsi="Times New Roman"/>
              </w:rPr>
              <w:t>Highly Worthy</w:t>
            </w:r>
          </w:p>
        </w:tc>
      </w:tr>
    </w:tbl>
    <w:p w14:paraId="50268D5B" w14:textId="77777777" w:rsidR="00F101E2" w:rsidRPr="003E7FB2" w:rsidRDefault="00F101E2">
      <w:pPr>
        <w:rPr>
          <w:rFonts w:ascii="Times New Roman" w:hAnsi="Times New Roman"/>
          <w:b/>
        </w:rPr>
      </w:pPr>
    </w:p>
    <w:p w14:paraId="62784C37" w14:textId="77777777" w:rsidR="00F101E2" w:rsidRPr="00F101E2" w:rsidRDefault="00F101E2" w:rsidP="00F101E2">
      <w:pPr>
        <w:tabs>
          <w:tab w:val="left" w:pos="567"/>
        </w:tabs>
        <w:ind w:firstLine="567"/>
        <w:jc w:val="both"/>
        <w:rPr>
          <w:rFonts w:ascii="Times New Roman" w:hAnsi="Times New Roman"/>
        </w:rPr>
      </w:pPr>
      <w:r w:rsidRPr="00F101E2">
        <w:rPr>
          <w:rFonts w:ascii="Times New Roman" w:hAnsi="Times New Roman"/>
        </w:rPr>
        <w:t xml:space="preserve">Based on the results of the questionnaire provided by the users on the learning model based on the informal approach applied for lecturers to improve their English skills, it shows that 82.8% that the model is declared feasible to use to improve lecturers' English skills. Validation test activities with users are carried out in limited groups, after receiving inputs from users and developers, after being declared feasible by product users, the English learning model based on an informal approach is declared feasible to be implemented. The </w:t>
      </w:r>
      <w:r w:rsidRPr="00F101E2">
        <w:rPr>
          <w:rFonts w:ascii="Times New Roman" w:hAnsi="Times New Roman"/>
        </w:rPr>
        <w:lastRenderedPageBreak/>
        <w:t>validation test with users and developers of this model was carried out once because it was declared valid with an editorial input record and no crucial input.</w:t>
      </w:r>
    </w:p>
    <w:p w14:paraId="3C10B757" w14:textId="77777777" w:rsidR="00F101E2" w:rsidRPr="00F101E2" w:rsidRDefault="00F101E2" w:rsidP="00F101E2">
      <w:pPr>
        <w:ind w:firstLine="567"/>
        <w:jc w:val="both"/>
        <w:rPr>
          <w:rFonts w:ascii="Times New Roman" w:hAnsi="Times New Roman"/>
        </w:rPr>
      </w:pPr>
      <w:r w:rsidRPr="00F101E2">
        <w:rPr>
          <w:rFonts w:ascii="Times New Roman" w:hAnsi="Times New Roman"/>
        </w:rPr>
        <w:tab/>
        <w:t xml:space="preserve">Learning management theory and </w:t>
      </w:r>
      <w:proofErr w:type="spellStart"/>
      <w:r w:rsidRPr="00F101E2">
        <w:rPr>
          <w:rFonts w:ascii="Times New Roman" w:hAnsi="Times New Roman"/>
        </w:rPr>
        <w:t>constructivistic</w:t>
      </w:r>
      <w:proofErr w:type="spellEnd"/>
      <w:r w:rsidRPr="00F101E2">
        <w:rPr>
          <w:rFonts w:ascii="Times New Roman" w:hAnsi="Times New Roman"/>
        </w:rPr>
        <w:t xml:space="preserve"> learning theory as a reference for developing a training management model based on </w:t>
      </w:r>
      <w:r w:rsidRPr="00F101E2">
        <w:rPr>
          <w:rFonts w:ascii="Times New Roman" w:hAnsi="Times New Roman"/>
          <w:i/>
          <w:iCs/>
        </w:rPr>
        <w:t>informal</w:t>
      </w:r>
      <w:r w:rsidRPr="00F101E2">
        <w:rPr>
          <w:rFonts w:ascii="Times New Roman" w:hAnsi="Times New Roman"/>
        </w:rPr>
        <w:t>. The practical and theoretical implications of the learning management model are used as a reference in improving the competence of lecturers in speaking English fluently. The following results are expected with the development of an informal-based learning management model as follows:</w:t>
      </w:r>
    </w:p>
    <w:p w14:paraId="5A0DF474" w14:textId="77777777" w:rsidR="00F101E2" w:rsidRPr="00F101E2" w:rsidRDefault="00F101E2" w:rsidP="00F101E2">
      <w:pPr>
        <w:pStyle w:val="ListParagraph"/>
        <w:numPr>
          <w:ilvl w:val="0"/>
          <w:numId w:val="4"/>
        </w:numPr>
        <w:spacing w:after="0" w:line="240" w:lineRule="auto"/>
        <w:ind w:left="360"/>
        <w:jc w:val="both"/>
        <w:rPr>
          <w:rFonts w:ascii="Times New Roman" w:hAnsi="Times New Roman"/>
          <w:sz w:val="20"/>
          <w:szCs w:val="20"/>
        </w:rPr>
      </w:pPr>
      <w:r w:rsidRPr="00F101E2">
        <w:rPr>
          <w:rFonts w:ascii="Times New Roman" w:hAnsi="Times New Roman"/>
          <w:sz w:val="20"/>
          <w:szCs w:val="20"/>
        </w:rPr>
        <w:t>Learning activities are carried out in the education management study program effectively and optimally.</w:t>
      </w:r>
    </w:p>
    <w:p w14:paraId="6467F9D4" w14:textId="77777777" w:rsidR="00F101E2" w:rsidRPr="00F101E2" w:rsidRDefault="00F101E2" w:rsidP="00F101E2">
      <w:pPr>
        <w:numPr>
          <w:ilvl w:val="0"/>
          <w:numId w:val="4"/>
        </w:numPr>
        <w:ind w:left="360"/>
        <w:contextualSpacing/>
        <w:jc w:val="both"/>
        <w:rPr>
          <w:rFonts w:ascii="Times New Roman" w:hAnsi="Times New Roman"/>
        </w:rPr>
      </w:pPr>
      <w:r w:rsidRPr="00F101E2">
        <w:rPr>
          <w:rFonts w:ascii="Times New Roman" w:hAnsi="Times New Roman"/>
        </w:rPr>
        <w:t xml:space="preserve">Trainers feel helped by the existence of an informal-based learning management development model </w:t>
      </w:r>
      <w:r w:rsidRPr="00F101E2">
        <w:rPr>
          <w:rFonts w:ascii="Times New Roman" w:hAnsi="Times New Roman"/>
          <w:i/>
          <w:iCs/>
        </w:rPr>
        <w:t xml:space="preserve">  </w:t>
      </w:r>
      <w:r w:rsidRPr="00F101E2">
        <w:rPr>
          <w:rFonts w:ascii="Times New Roman" w:hAnsi="Times New Roman"/>
        </w:rPr>
        <w:t>to improve lecturers' English skills</w:t>
      </w:r>
    </w:p>
    <w:p w14:paraId="03E8253E" w14:textId="77777777" w:rsidR="00F101E2" w:rsidRPr="00F101E2" w:rsidRDefault="00F101E2" w:rsidP="00F101E2">
      <w:pPr>
        <w:numPr>
          <w:ilvl w:val="0"/>
          <w:numId w:val="4"/>
        </w:numPr>
        <w:ind w:left="360"/>
        <w:contextualSpacing/>
        <w:jc w:val="both"/>
        <w:rPr>
          <w:rFonts w:ascii="Times New Roman" w:hAnsi="Times New Roman"/>
        </w:rPr>
      </w:pPr>
      <w:r w:rsidRPr="00F101E2">
        <w:rPr>
          <w:rFonts w:ascii="Times New Roman" w:hAnsi="Times New Roman"/>
        </w:rPr>
        <w:t xml:space="preserve">Improving speaking, reading, writing, and listening skills, so that lecturers have professional competencies and are able to apply them in bilingual classes. </w:t>
      </w:r>
    </w:p>
    <w:p w14:paraId="082FCA83" w14:textId="77777777" w:rsidR="00F101E2" w:rsidRDefault="00F101E2">
      <w:pPr>
        <w:rPr>
          <w:rFonts w:ascii="Times New Roman" w:hAnsi="Times New Roman"/>
          <w:b/>
          <w:color w:val="000000"/>
        </w:rPr>
      </w:pPr>
    </w:p>
    <w:p w14:paraId="6DC3E8AA" w14:textId="550642B5" w:rsidR="00F37CD0" w:rsidRPr="003E7FB2" w:rsidRDefault="00F101E2">
      <w:pPr>
        <w:rPr>
          <w:rFonts w:ascii="Times New Roman" w:hAnsi="Times New Roman"/>
          <w:b/>
          <w:color w:val="000000"/>
        </w:rPr>
      </w:pPr>
      <w:r>
        <w:rPr>
          <w:rFonts w:ascii="Times New Roman" w:hAnsi="Times New Roman"/>
          <w:b/>
          <w:color w:val="000000"/>
        </w:rPr>
        <w:t>CONCLUSION</w:t>
      </w:r>
    </w:p>
    <w:p w14:paraId="7C17201A" w14:textId="77777777" w:rsidR="00F101E2" w:rsidRPr="00F101E2" w:rsidRDefault="00F101E2" w:rsidP="00F101E2">
      <w:pPr>
        <w:jc w:val="both"/>
        <w:rPr>
          <w:rFonts w:ascii="Times New Roman" w:hAnsi="Times New Roman"/>
        </w:rPr>
      </w:pPr>
      <w:bookmarkStart w:id="6" w:name="_heading=h.4d34og8" w:colFirst="0" w:colLast="0"/>
      <w:bookmarkEnd w:id="6"/>
      <w:r w:rsidRPr="00F101E2">
        <w:rPr>
          <w:rFonts w:ascii="Times New Roman" w:hAnsi="Times New Roman"/>
        </w:rPr>
        <w:t>The criteria for evaluating the feasibility of the informal-based English learning management model are as follows:</w:t>
      </w:r>
    </w:p>
    <w:p w14:paraId="1E377DDC" w14:textId="77777777" w:rsidR="00F101E2" w:rsidRPr="00F101E2" w:rsidRDefault="00F101E2" w:rsidP="00F101E2">
      <w:pPr>
        <w:pStyle w:val="ListParagraph"/>
        <w:numPr>
          <w:ilvl w:val="0"/>
          <w:numId w:val="5"/>
        </w:numPr>
        <w:spacing w:after="0" w:line="240" w:lineRule="auto"/>
        <w:ind w:left="360"/>
        <w:jc w:val="both"/>
        <w:rPr>
          <w:rFonts w:ascii="Times New Roman" w:hAnsi="Times New Roman"/>
          <w:sz w:val="20"/>
          <w:szCs w:val="20"/>
        </w:rPr>
      </w:pPr>
      <w:r w:rsidRPr="00F101E2">
        <w:rPr>
          <w:rFonts w:ascii="Times New Roman" w:hAnsi="Times New Roman"/>
          <w:sz w:val="20"/>
          <w:szCs w:val="20"/>
        </w:rPr>
        <w:t>Educational Management lecturers are motivated to learn active English</w:t>
      </w:r>
    </w:p>
    <w:p w14:paraId="51E41080" w14:textId="77777777" w:rsidR="00F101E2" w:rsidRPr="00F101E2" w:rsidRDefault="00F101E2" w:rsidP="00F101E2">
      <w:pPr>
        <w:pStyle w:val="ListParagraph"/>
        <w:numPr>
          <w:ilvl w:val="0"/>
          <w:numId w:val="5"/>
        </w:numPr>
        <w:spacing w:after="0" w:line="240" w:lineRule="auto"/>
        <w:ind w:left="360"/>
        <w:jc w:val="both"/>
        <w:rPr>
          <w:rFonts w:ascii="Times New Roman" w:hAnsi="Times New Roman"/>
          <w:sz w:val="20"/>
          <w:szCs w:val="20"/>
        </w:rPr>
      </w:pPr>
      <w:r w:rsidRPr="00F101E2">
        <w:rPr>
          <w:rFonts w:ascii="Times New Roman" w:hAnsi="Times New Roman"/>
          <w:sz w:val="20"/>
          <w:szCs w:val="20"/>
        </w:rPr>
        <w:t>Lecturers in Educational Management can take part in learning activities with a conducive and fun atmosphere, lecturers are able to communicate actively during learning activities</w:t>
      </w:r>
    </w:p>
    <w:p w14:paraId="3559E574" w14:textId="77777777" w:rsidR="00F101E2" w:rsidRPr="00F101E2" w:rsidRDefault="00F101E2" w:rsidP="00F101E2">
      <w:pPr>
        <w:pStyle w:val="ListParagraph"/>
        <w:numPr>
          <w:ilvl w:val="0"/>
          <w:numId w:val="5"/>
        </w:numPr>
        <w:spacing w:after="0" w:line="240" w:lineRule="auto"/>
        <w:ind w:left="360"/>
        <w:jc w:val="both"/>
        <w:rPr>
          <w:rFonts w:ascii="Times New Roman" w:hAnsi="Times New Roman"/>
          <w:sz w:val="20"/>
          <w:szCs w:val="20"/>
        </w:rPr>
      </w:pPr>
      <w:r w:rsidRPr="00F101E2">
        <w:rPr>
          <w:rFonts w:ascii="Times New Roman" w:hAnsi="Times New Roman"/>
          <w:sz w:val="20"/>
          <w:szCs w:val="20"/>
        </w:rPr>
        <w:t>English tutors can help during the learning process</w:t>
      </w:r>
    </w:p>
    <w:p w14:paraId="54C45CA5" w14:textId="77777777" w:rsidR="00F101E2" w:rsidRPr="00F101E2" w:rsidRDefault="00F101E2" w:rsidP="00F101E2">
      <w:pPr>
        <w:jc w:val="both"/>
        <w:rPr>
          <w:rFonts w:ascii="Times New Roman" w:hAnsi="Times New Roman"/>
        </w:rPr>
      </w:pPr>
      <w:r w:rsidRPr="00F101E2">
        <w:rPr>
          <w:rFonts w:ascii="Times New Roman" w:hAnsi="Times New Roman"/>
        </w:rPr>
        <w:t xml:space="preserve">The development of an English learning management model for lecturers is urgently needed by lecturers in Education Management. The development of the model is adjusted to the analysis of lecturer needs, including: 1) learning materials that are adjusted to the needs of lecturers to support the improvement of lecturer competence, the material already includes the syllabus and curriculum developed and systematic learning programs, 2) the implementation of learning is managed effectively, easy to understand, and applicative, and there is a follow-up after learning activities as an effort to guide lecturers, 3 professional instructors in the field of English, 5) facilities and infrastructure which include learning places, equipment, and media. </w:t>
      </w:r>
    </w:p>
    <w:p w14:paraId="00F41ABD" w14:textId="77777777" w:rsidR="00F37CD0" w:rsidRPr="003E7FB2" w:rsidRDefault="00F37CD0">
      <w:pPr>
        <w:rPr>
          <w:rFonts w:ascii="Times New Roman" w:hAnsi="Times New Roman"/>
          <w:color w:val="000000"/>
        </w:rPr>
      </w:pPr>
    </w:p>
    <w:p w14:paraId="2FB26D0C" w14:textId="6E1DF6C1" w:rsidR="00F37CD0" w:rsidRPr="003E7FB2" w:rsidRDefault="00000000">
      <w:pPr>
        <w:rPr>
          <w:rFonts w:ascii="Times New Roman" w:hAnsi="Times New Roman"/>
          <w:color w:val="000000"/>
        </w:rPr>
      </w:pPr>
      <w:r w:rsidRPr="003E7FB2">
        <w:rPr>
          <w:rFonts w:ascii="Times New Roman" w:hAnsi="Times New Roman"/>
          <w:b/>
          <w:color w:val="000000"/>
        </w:rPr>
        <w:t>REFERENCES</w:t>
      </w:r>
    </w:p>
    <w:p w14:paraId="6EA58316" w14:textId="77777777" w:rsidR="00C33740" w:rsidRDefault="00F101E2" w:rsidP="00C33740">
      <w:pPr>
        <w:ind w:left="567" w:hanging="567"/>
        <w:jc w:val="both"/>
        <w:rPr>
          <w:rFonts w:ascii="Times New Roman" w:hAnsi="Times New Roman"/>
        </w:rPr>
      </w:pPr>
      <w:bookmarkStart w:id="7" w:name="_heading=h.2s8eyo1" w:colFirst="0" w:colLast="0"/>
      <w:bookmarkEnd w:id="7"/>
      <w:r w:rsidRPr="00C33740">
        <w:rPr>
          <w:rFonts w:ascii="Times New Roman" w:hAnsi="Times New Roman"/>
        </w:rPr>
        <w:t xml:space="preserve">Andi </w:t>
      </w:r>
      <w:proofErr w:type="spellStart"/>
      <w:r w:rsidRPr="00C33740">
        <w:rPr>
          <w:rFonts w:ascii="Times New Roman" w:hAnsi="Times New Roman"/>
        </w:rPr>
        <w:t>Prastowo</w:t>
      </w:r>
      <w:proofErr w:type="spellEnd"/>
      <w:r w:rsidRPr="00C33740">
        <w:rPr>
          <w:rFonts w:ascii="Times New Roman" w:hAnsi="Times New Roman"/>
        </w:rPr>
        <w:t xml:space="preserve"> ''Change in Mindset and Readiness of Elementary School Teachers in Educational Competition in the MEA Era'' Proceedings (2017)</w:t>
      </w:r>
    </w:p>
    <w:p w14:paraId="719B4AEA" w14:textId="77777777" w:rsidR="00C33740" w:rsidRDefault="00F101E2" w:rsidP="00C33740">
      <w:pPr>
        <w:ind w:left="567" w:hanging="567"/>
        <w:jc w:val="both"/>
        <w:rPr>
          <w:rFonts w:ascii="Times New Roman" w:hAnsi="Times New Roman"/>
        </w:rPr>
      </w:pPr>
      <w:r w:rsidRPr="00C33740">
        <w:rPr>
          <w:rFonts w:ascii="Times New Roman" w:hAnsi="Times New Roman"/>
        </w:rPr>
        <w:t xml:space="preserve">Cacciatore, M. A., Meng, J., Reber, B. H., &amp; Boyd, B. 2017. Globalization Effects of a          Growing Cultural Divide? a Three-year Comparative Analysis of Trust Predictors in the US and China. </w:t>
      </w:r>
      <w:r w:rsidRPr="00C33740">
        <w:rPr>
          <w:rFonts w:ascii="Times New Roman" w:hAnsi="Times New Roman"/>
          <w:i/>
        </w:rPr>
        <w:t>Chinese Journal of Communication</w:t>
      </w:r>
      <w:r w:rsidRPr="00C33740">
        <w:rPr>
          <w:rFonts w:ascii="Times New Roman" w:hAnsi="Times New Roman"/>
        </w:rPr>
        <w:t>, 1-21.</w:t>
      </w:r>
    </w:p>
    <w:p w14:paraId="0AE17AC2" w14:textId="77777777" w:rsidR="00C33740" w:rsidRDefault="00F101E2" w:rsidP="00C33740">
      <w:pPr>
        <w:ind w:left="567" w:hanging="567"/>
        <w:jc w:val="both"/>
        <w:rPr>
          <w:rFonts w:ascii="Times New Roman" w:hAnsi="Times New Roman"/>
        </w:rPr>
      </w:pPr>
      <w:r w:rsidRPr="00C33740">
        <w:rPr>
          <w:rFonts w:ascii="Times New Roman" w:hAnsi="Times New Roman"/>
        </w:rPr>
        <w:t xml:space="preserve">Calabrese, R. L., &amp; Roberts, B. 2002. Character, school leadership, and the brain: learning how to integrate knowledge with behavioral change. </w:t>
      </w:r>
      <w:r w:rsidRPr="00C33740">
        <w:rPr>
          <w:rFonts w:ascii="Times New Roman" w:hAnsi="Times New Roman"/>
          <w:i/>
        </w:rPr>
        <w:t>International Journal of Educational Management</w:t>
      </w:r>
      <w:r w:rsidRPr="00C33740">
        <w:rPr>
          <w:rFonts w:ascii="Times New Roman" w:hAnsi="Times New Roman"/>
        </w:rPr>
        <w:t xml:space="preserve">, </w:t>
      </w:r>
      <w:r w:rsidRPr="00C33740">
        <w:rPr>
          <w:rFonts w:ascii="Times New Roman" w:hAnsi="Times New Roman"/>
          <w:i/>
        </w:rPr>
        <w:t>16</w:t>
      </w:r>
      <w:r w:rsidRPr="00C33740">
        <w:rPr>
          <w:rFonts w:ascii="Times New Roman" w:hAnsi="Times New Roman"/>
        </w:rPr>
        <w:t>(5), 229-238.</w:t>
      </w:r>
    </w:p>
    <w:p w14:paraId="729EC68F" w14:textId="77777777" w:rsidR="00C33740" w:rsidRDefault="00F101E2" w:rsidP="00C33740">
      <w:pPr>
        <w:ind w:left="567" w:hanging="567"/>
        <w:jc w:val="both"/>
        <w:rPr>
          <w:rFonts w:ascii="Times New Roman" w:hAnsi="Times New Roman"/>
        </w:rPr>
      </w:pPr>
      <w:r w:rsidRPr="00C33740">
        <w:rPr>
          <w:rFonts w:ascii="Times New Roman" w:hAnsi="Times New Roman"/>
        </w:rPr>
        <w:t xml:space="preserve">Cnaan, R.A., Casio, T. A. (1998). Performance and commitment. Journal of </w:t>
      </w:r>
      <w:proofErr w:type="spellStart"/>
      <w:r w:rsidRPr="00C33740">
        <w:rPr>
          <w:rFonts w:ascii="Times New Roman" w:hAnsi="Times New Roman"/>
        </w:rPr>
        <w:t>Sosial</w:t>
      </w:r>
      <w:proofErr w:type="spellEnd"/>
      <w:r w:rsidRPr="00C33740">
        <w:rPr>
          <w:rFonts w:ascii="Times New Roman" w:hAnsi="Times New Roman"/>
        </w:rPr>
        <w:t xml:space="preserve"> </w:t>
      </w:r>
      <w:proofErr w:type="spellStart"/>
      <w:r w:rsidRPr="00C33740">
        <w:rPr>
          <w:rFonts w:ascii="Times New Roman" w:hAnsi="Times New Roman"/>
        </w:rPr>
        <w:t>Servive</w:t>
      </w:r>
      <w:proofErr w:type="spellEnd"/>
      <w:r w:rsidRPr="00C33740">
        <w:rPr>
          <w:rFonts w:ascii="Times New Roman" w:hAnsi="Times New Roman"/>
        </w:rPr>
        <w:t xml:space="preserve">    </w:t>
      </w:r>
      <w:proofErr w:type="spellStart"/>
      <w:r w:rsidRPr="00C33740">
        <w:rPr>
          <w:rFonts w:ascii="Times New Roman" w:hAnsi="Times New Roman"/>
        </w:rPr>
        <w:t>Reseacrh</w:t>
      </w:r>
      <w:proofErr w:type="spellEnd"/>
      <w:r w:rsidRPr="00C33740">
        <w:rPr>
          <w:rFonts w:ascii="Times New Roman" w:hAnsi="Times New Roman"/>
        </w:rPr>
        <w:t>, 24, 1-37</w:t>
      </w:r>
    </w:p>
    <w:p w14:paraId="5F5A33A3" w14:textId="77777777" w:rsidR="00C33740" w:rsidRDefault="00F101E2" w:rsidP="00C33740">
      <w:pPr>
        <w:ind w:left="567" w:hanging="567"/>
        <w:jc w:val="both"/>
        <w:rPr>
          <w:rFonts w:ascii="Times New Roman" w:hAnsi="Times New Roman"/>
        </w:rPr>
      </w:pPr>
      <w:r w:rsidRPr="00C33740">
        <w:rPr>
          <w:rFonts w:ascii="Times New Roman" w:hAnsi="Times New Roman"/>
        </w:rPr>
        <w:t>Jones, L. Tones, S., and Foulkes, G. (2019). Exploring learning conversations between mentors and associate in initial teacher education. International Journal of mentoring and Coaching in Education, Vol. 8(2), 120-133</w:t>
      </w:r>
    </w:p>
    <w:p w14:paraId="29217C61" w14:textId="77777777" w:rsidR="00C33740" w:rsidRDefault="00F101E2" w:rsidP="00C33740">
      <w:pPr>
        <w:ind w:left="567" w:hanging="567"/>
        <w:jc w:val="both"/>
        <w:rPr>
          <w:rFonts w:ascii="Times New Roman" w:hAnsi="Times New Roman"/>
        </w:rPr>
      </w:pPr>
      <w:proofErr w:type="spellStart"/>
      <w:r w:rsidRPr="00C33740">
        <w:rPr>
          <w:rFonts w:ascii="Times New Roman" w:hAnsi="Times New Roman"/>
        </w:rPr>
        <w:t>Kaswan</w:t>
      </w:r>
      <w:proofErr w:type="spellEnd"/>
      <w:r w:rsidRPr="00C33740">
        <w:rPr>
          <w:rFonts w:ascii="Times New Roman" w:hAnsi="Times New Roman"/>
        </w:rPr>
        <w:t xml:space="preserve">, (2012). Coaching and Mentoring, For Human Resource Development and Organizational Performance Improvement. Bandung: </w:t>
      </w:r>
      <w:proofErr w:type="spellStart"/>
      <w:r w:rsidRPr="00C33740">
        <w:rPr>
          <w:rFonts w:ascii="Times New Roman" w:hAnsi="Times New Roman"/>
        </w:rPr>
        <w:t>Alfabeta</w:t>
      </w:r>
      <w:proofErr w:type="spellEnd"/>
      <w:r w:rsidRPr="00C33740">
        <w:rPr>
          <w:rFonts w:ascii="Times New Roman" w:hAnsi="Times New Roman"/>
        </w:rPr>
        <w:t>.</w:t>
      </w:r>
    </w:p>
    <w:p w14:paraId="6343AF38" w14:textId="77777777" w:rsidR="00C33740" w:rsidRDefault="00F101E2" w:rsidP="00C33740">
      <w:pPr>
        <w:ind w:left="567" w:hanging="567"/>
        <w:jc w:val="both"/>
        <w:rPr>
          <w:rFonts w:ascii="Times New Roman" w:hAnsi="Times New Roman"/>
        </w:rPr>
      </w:pPr>
      <w:r w:rsidRPr="00C33740">
        <w:rPr>
          <w:rFonts w:ascii="Times New Roman" w:hAnsi="Times New Roman"/>
        </w:rPr>
        <w:t xml:space="preserve">Lunenburg, F. C. (2012). Organizational </w:t>
      </w:r>
      <w:proofErr w:type="spellStart"/>
      <w:r w:rsidRPr="00C33740">
        <w:rPr>
          <w:rFonts w:ascii="Times New Roman" w:hAnsi="Times New Roman"/>
        </w:rPr>
        <w:t>Strcuture</w:t>
      </w:r>
      <w:proofErr w:type="spellEnd"/>
      <w:r w:rsidRPr="00C33740">
        <w:rPr>
          <w:rFonts w:ascii="Times New Roman" w:hAnsi="Times New Roman"/>
        </w:rPr>
        <w:t>. International Journal of Scholarly, 14(1), 1-8</w:t>
      </w:r>
    </w:p>
    <w:p w14:paraId="70DD4705" w14:textId="77777777" w:rsidR="00C33740" w:rsidRDefault="00F101E2" w:rsidP="00C33740">
      <w:pPr>
        <w:ind w:left="567" w:hanging="567"/>
        <w:jc w:val="both"/>
        <w:rPr>
          <w:rFonts w:ascii="Times New Roman" w:hAnsi="Times New Roman"/>
        </w:rPr>
      </w:pPr>
      <w:r w:rsidRPr="00C33740">
        <w:rPr>
          <w:rFonts w:ascii="Times New Roman" w:hAnsi="Times New Roman"/>
        </w:rPr>
        <w:t xml:space="preserve">Lewis, C., &amp; Takahashi, A. 2013. Facilitating Curriculum Reforms Through Lesson Study. </w:t>
      </w:r>
      <w:r w:rsidRPr="00C33740">
        <w:rPr>
          <w:rFonts w:ascii="Times New Roman" w:hAnsi="Times New Roman"/>
          <w:i/>
        </w:rPr>
        <w:t>International Journal for Lesson and Learning Studies</w:t>
      </w:r>
      <w:r w:rsidRPr="00C33740">
        <w:rPr>
          <w:rFonts w:ascii="Times New Roman" w:hAnsi="Times New Roman"/>
        </w:rPr>
        <w:t>, 2(3), 207-217.</w:t>
      </w:r>
    </w:p>
    <w:p w14:paraId="3880BDDB" w14:textId="77777777" w:rsidR="00C33740" w:rsidRDefault="00F101E2" w:rsidP="00C33740">
      <w:pPr>
        <w:ind w:left="567" w:hanging="567"/>
        <w:jc w:val="both"/>
        <w:rPr>
          <w:rFonts w:ascii="Times New Roman" w:hAnsi="Times New Roman"/>
        </w:rPr>
      </w:pPr>
      <w:proofErr w:type="spellStart"/>
      <w:r w:rsidRPr="00C33740">
        <w:rPr>
          <w:rFonts w:ascii="Times New Roman" w:hAnsi="Times New Roman"/>
        </w:rPr>
        <w:t>Mangkunegara</w:t>
      </w:r>
      <w:proofErr w:type="spellEnd"/>
      <w:r w:rsidRPr="00C33740">
        <w:rPr>
          <w:rFonts w:ascii="Times New Roman" w:hAnsi="Times New Roman"/>
        </w:rPr>
        <w:t xml:space="preserve">, Anwar Prabu. (2013). Human Resource Planning and Development, Bandung: </w:t>
      </w:r>
      <w:proofErr w:type="spellStart"/>
      <w:r w:rsidRPr="00C33740">
        <w:rPr>
          <w:rFonts w:ascii="Times New Roman" w:hAnsi="Times New Roman"/>
        </w:rPr>
        <w:t>Refrika</w:t>
      </w:r>
      <w:proofErr w:type="spellEnd"/>
      <w:r w:rsidRPr="00C33740">
        <w:rPr>
          <w:rFonts w:ascii="Times New Roman" w:hAnsi="Times New Roman"/>
        </w:rPr>
        <w:t xml:space="preserve"> </w:t>
      </w:r>
      <w:proofErr w:type="spellStart"/>
      <w:r w:rsidRPr="00C33740">
        <w:rPr>
          <w:rFonts w:ascii="Times New Roman" w:hAnsi="Times New Roman"/>
        </w:rPr>
        <w:t>Aditama</w:t>
      </w:r>
      <w:proofErr w:type="spellEnd"/>
      <w:r w:rsidRPr="00C33740">
        <w:rPr>
          <w:rFonts w:ascii="Times New Roman" w:hAnsi="Times New Roman"/>
        </w:rPr>
        <w:t xml:space="preserve">. </w:t>
      </w:r>
    </w:p>
    <w:p w14:paraId="30873763" w14:textId="77777777" w:rsidR="00C33740" w:rsidRDefault="00F101E2" w:rsidP="00C33740">
      <w:pPr>
        <w:ind w:left="567" w:hanging="567"/>
        <w:jc w:val="both"/>
        <w:rPr>
          <w:rFonts w:ascii="Times New Roman" w:hAnsi="Times New Roman"/>
        </w:rPr>
      </w:pPr>
      <w:r w:rsidRPr="00C33740">
        <w:rPr>
          <w:rFonts w:ascii="Times New Roman" w:hAnsi="Times New Roman"/>
        </w:rPr>
        <w:t xml:space="preserve">Mujiman, Haris. 2011. Management of Independent Learning-Based Training. Yogyakarta: Pustaka </w:t>
      </w:r>
      <w:proofErr w:type="spellStart"/>
      <w:r w:rsidRPr="00C33740">
        <w:rPr>
          <w:rFonts w:ascii="Times New Roman" w:hAnsi="Times New Roman"/>
        </w:rPr>
        <w:t>Belajar</w:t>
      </w:r>
      <w:proofErr w:type="spellEnd"/>
      <w:r w:rsidRPr="00C33740">
        <w:rPr>
          <w:rFonts w:ascii="Times New Roman" w:hAnsi="Times New Roman"/>
        </w:rPr>
        <w:t>.</w:t>
      </w:r>
    </w:p>
    <w:p w14:paraId="315853AA" w14:textId="77777777" w:rsidR="00C33740" w:rsidRDefault="00F101E2" w:rsidP="00C33740">
      <w:pPr>
        <w:ind w:left="567" w:hanging="567"/>
        <w:jc w:val="both"/>
        <w:rPr>
          <w:rFonts w:ascii="Times New Roman" w:hAnsi="Times New Roman"/>
        </w:rPr>
      </w:pPr>
      <w:r w:rsidRPr="00C33740">
        <w:rPr>
          <w:rFonts w:ascii="Times New Roman" w:hAnsi="Times New Roman"/>
        </w:rPr>
        <w:t>Paul, C. (2010). School-Based Mentoring: A study of Volunteer Motivations and Benefits. International Electronic of Elementary Education, 2(2)</w:t>
      </w:r>
    </w:p>
    <w:p w14:paraId="1748E429" w14:textId="248E6E17" w:rsidR="00F37CD0" w:rsidRPr="00C33740" w:rsidRDefault="00F101E2" w:rsidP="00C33740">
      <w:pPr>
        <w:ind w:left="567" w:hanging="567"/>
        <w:rPr>
          <w:rFonts w:ascii="Times New Roman" w:hAnsi="Times New Roman"/>
        </w:rPr>
      </w:pPr>
      <w:r w:rsidRPr="00C33740">
        <w:rPr>
          <w:rFonts w:ascii="Times New Roman" w:hAnsi="Times New Roman"/>
        </w:rPr>
        <w:t xml:space="preserve">Rhodes, J., Reddy, R., Roffman, J., &amp; Grossman, J.B. (2005). Promoting successful youth mentoring </w:t>
      </w:r>
      <w:proofErr w:type="spellStart"/>
      <w:r w:rsidRPr="00C33740">
        <w:rPr>
          <w:rFonts w:ascii="Times New Roman" w:hAnsi="Times New Roman"/>
        </w:rPr>
        <w:t>relathionships</w:t>
      </w:r>
      <w:proofErr w:type="spellEnd"/>
      <w:r w:rsidRPr="00C33740">
        <w:rPr>
          <w:rFonts w:ascii="Times New Roman" w:hAnsi="Times New Roman"/>
        </w:rPr>
        <w:t xml:space="preserve">: A </w:t>
      </w:r>
      <w:proofErr w:type="spellStart"/>
      <w:r w:rsidRPr="00C33740">
        <w:rPr>
          <w:rFonts w:ascii="Times New Roman" w:hAnsi="Times New Roman"/>
        </w:rPr>
        <w:t>pleriminary</w:t>
      </w:r>
      <w:proofErr w:type="spellEnd"/>
      <w:r w:rsidRPr="00C33740">
        <w:rPr>
          <w:rFonts w:ascii="Times New Roman" w:hAnsi="Times New Roman"/>
        </w:rPr>
        <w:t xml:space="preserve"> screening questionnaire. The Journal of Primary</w:t>
      </w:r>
    </w:p>
    <w:p w14:paraId="6265B5BC" w14:textId="77777777" w:rsidR="00F37CD0" w:rsidRPr="003E7FB2" w:rsidRDefault="00F37CD0">
      <w:pPr>
        <w:ind w:left="426" w:hanging="426"/>
        <w:jc w:val="both"/>
        <w:rPr>
          <w:rFonts w:ascii="Times New Roman" w:hAnsi="Times New Roman"/>
          <w:color w:val="000000"/>
        </w:rPr>
      </w:pPr>
    </w:p>
    <w:p w14:paraId="4C106A2E" w14:textId="77777777" w:rsidR="00C33740" w:rsidRDefault="00C33740">
      <w:pPr>
        <w:rPr>
          <w:rFonts w:ascii="Times New Roman" w:hAnsi="Times New Roman"/>
          <w:b/>
          <w:color w:val="000000"/>
        </w:rPr>
      </w:pPr>
    </w:p>
    <w:p w14:paraId="3A12719E" w14:textId="77777777" w:rsidR="00F37CD0" w:rsidRPr="003E7FB2" w:rsidRDefault="00F37CD0">
      <w:pPr>
        <w:ind w:left="426" w:hanging="426"/>
        <w:jc w:val="both"/>
        <w:rPr>
          <w:rFonts w:ascii="Times New Roman" w:hAnsi="Times New Roman"/>
          <w:color w:val="000000"/>
        </w:rPr>
      </w:pPr>
    </w:p>
    <w:sectPr w:rsidR="00F37CD0" w:rsidRPr="003E7FB2">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701" w:header="851" w:footer="6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2BCE" w14:textId="77777777" w:rsidR="00631615" w:rsidRDefault="00631615">
      <w:r>
        <w:separator/>
      </w:r>
    </w:p>
  </w:endnote>
  <w:endnote w:type="continuationSeparator" w:id="0">
    <w:p w14:paraId="311C8948" w14:textId="77777777" w:rsidR="00631615" w:rsidRDefault="0063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Segoe UI Historic"/>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libri"/>
    <w:charset w:val="00"/>
    <w:family w:val="auto"/>
    <w:pitch w:val="default"/>
  </w:font>
  <w:font w:name="NimbusRomNo9L-Regu">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F10A" w14:textId="77777777" w:rsidR="00F37CD0" w:rsidRDefault="00F37CD0">
    <w:pPr>
      <w:tabs>
        <w:tab w:val="center" w:pos="4513"/>
        <w:tab w:val="right" w:pos="9026"/>
      </w:tabs>
      <w:rPr>
        <w:color w:val="000000"/>
      </w:rPr>
    </w:pPr>
  </w:p>
  <w:p w14:paraId="2EBF7BA5"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EA4266A" w14:textId="237F8374"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 2026</w:t>
    </w:r>
    <w:r>
      <w:rPr>
        <w:rFonts w:ascii="Cambria" w:eastAsia="Cambria" w:hAnsi="Cambria" w:cs="Cambria"/>
        <w:color w:val="000000"/>
      </w:rPr>
      <w:t>, pp. 1-</w:t>
    </w:r>
    <w:r>
      <w:rPr>
        <w:rFonts w:ascii="Cambria" w:eastAsia="Cambria" w:hAnsi="Cambria" w:cs="Cambria"/>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8C54"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959"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0B26" w14:textId="77777777" w:rsidR="00631615" w:rsidRDefault="00631615">
      <w:r>
        <w:separator/>
      </w:r>
    </w:p>
  </w:footnote>
  <w:footnote w:type="continuationSeparator" w:id="0">
    <w:p w14:paraId="32985BC4" w14:textId="77777777" w:rsidR="00631615" w:rsidRDefault="0063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57B4" w14:textId="21E46075" w:rsidR="00F37CD0" w:rsidRDefault="00000000">
    <w:pPr>
      <w:tabs>
        <w:tab w:val="right" w:pos="851"/>
        <w:tab w:val="left" w:pos="3405"/>
        <w:tab w:val="center" w:pos="4320"/>
        <w:tab w:val="left" w:pos="5025"/>
        <w:tab w:val="right" w:pos="8640"/>
      </w:tabs>
    </w:pPr>
    <w:r>
      <w:rPr>
        <w:rFonts w:ascii="Cambria" w:eastAsia="Cambria" w:hAnsi="Cambria" w:cs="Cambria"/>
      </w:rPr>
      <w:t>E-</w:t>
    </w:r>
    <w:proofErr w:type="gramStart"/>
    <w:r>
      <w:rPr>
        <w:rFonts w:ascii="Cambria" w:eastAsia="Cambria" w:hAnsi="Cambria" w:cs="Cambria"/>
      </w:rPr>
      <w:t xml:space="preserve">ISSN  </w:t>
    </w:r>
    <w:proofErr w:type="spellStart"/>
    <w:r w:rsidR="00683065">
      <w:rPr>
        <w:rFonts w:ascii="Cambria" w:eastAsia="Cambria" w:hAnsi="Cambria" w:cs="Cambria"/>
      </w:rPr>
      <w:t>xxxx</w:t>
    </w:r>
    <w:proofErr w:type="gramEnd"/>
    <w:r>
      <w:rPr>
        <w:rFonts w:ascii="Cambria" w:eastAsia="Cambria" w:hAnsi="Cambria" w:cs="Cambria"/>
      </w:rPr>
      <w:t>-</w:t>
    </w:r>
    <w:r w:rsidR="00683065">
      <w:rPr>
        <w:rFonts w:ascii="Cambria" w:eastAsia="Cambria" w:hAnsi="Cambria" w:cs="Cambria"/>
      </w:rPr>
      <w:t>xxxx</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fldChar w:fldCharType="begin"/>
    </w:r>
    <w:r>
      <w:instrText>PAGE</w:instrText>
    </w:r>
    <w:r>
      <w:fldChar w:fldCharType="separate"/>
    </w:r>
    <w:r w:rsidR="00FE5D7F">
      <w:rPr>
        <w:noProof/>
      </w:rPr>
      <w:t>2</w:t>
    </w:r>
    <w:r>
      <w:fldChar w:fldCharType="end"/>
    </w:r>
  </w:p>
  <w:p w14:paraId="21634E3D" w14:textId="77777777" w:rsidR="00F37CD0" w:rsidRDefault="00000000">
    <w:pPr>
      <w:tabs>
        <w:tab w:val="right" w:pos="851"/>
        <w:tab w:val="left" w:pos="3405"/>
        <w:tab w:val="center" w:pos="4320"/>
        <w:tab w:val="left" w:pos="5025"/>
        <w:tab w:val="right" w:pos="8640"/>
      </w:tabs>
    </w:pPr>
    <w:r>
      <w:rPr>
        <w:noProof/>
      </w:rPr>
      <mc:AlternateContent>
        <mc:Choice Requires="wps">
          <w:drawing>
            <wp:anchor distT="0" distB="0" distL="114300" distR="114300" simplePos="0" relativeHeight="251656704" behindDoc="0" locked="0" layoutInCell="1" allowOverlap="1" wp14:anchorId="462C0B9C" wp14:editId="22C63E62">
              <wp:simplePos x="0" y="0"/>
              <wp:positionH relativeFrom="column">
                <wp:posOffset>-62865</wp:posOffset>
              </wp:positionH>
              <wp:positionV relativeFrom="paragraph">
                <wp:posOffset>50800</wp:posOffset>
              </wp:positionV>
              <wp:extent cx="5634990" cy="31750"/>
              <wp:effectExtent l="0" t="0" r="0" b="0"/>
              <wp:wrapNone/>
              <wp:docPr id="1847200833" name="Straight Arrow Connector 1847200833"/>
              <wp:cNvGraphicFramePr/>
              <a:graphic xmlns:a="http://schemas.openxmlformats.org/drawingml/2006/main">
                <a:graphicData uri="http://schemas.microsoft.com/office/word/2010/wordprocessingShape">
                  <wps:wsp>
                    <wps:cNvCnPr/>
                    <wps:spPr>
                      <a:xfrm>
                        <a:off x="2533268" y="3768888"/>
                        <a:ext cx="562546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95pt;margin-top:4pt;height:2.5pt;width:443.7pt;z-index:251659264;mso-width-relative:page;mso-height-relative:page;" filled="f" stroked="t" coordsize="21600,21600" o:gfxdata="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XB1AJ&#10;1QAAAAcBAAAPAAAAAAAAAAEAIAAAADgAAABkcnMvZG93bnJldi54bWxQSwECFAAUAAAACACHTuJA&#10;UfNyMEcCAACuBAAADgAAAAAAAAABACAAAAA6AQAAZHJzL2Uyb0RvYy54bWxQSwUGAAAAAAYABgBZ&#10;AQAA8wUAAAAA&#10;">
              <v:fill on="f" focussize="0,0"/>
              <v:stroke color="#000000" joinstyle="round" startarrowwidth="narrow" startarrowlength="short" endarrowwidth="narrow" endarrowlength="short"/>
              <v:imagedata o:title=""/>
              <o:lock v:ext="edit" aspectratio="f"/>
            </v:shape>
          </w:pict>
        </mc:Fallback>
      </mc:AlternateContent>
    </w:r>
  </w:p>
  <w:p w14:paraId="79BD3653" w14:textId="77777777" w:rsidR="00F37CD0" w:rsidRDefault="00F37CD0">
    <w:pPr>
      <w:tabs>
        <w:tab w:val="right" w:pos="851"/>
        <w:tab w:val="left" w:pos="3405"/>
        <w:tab w:val="center" w:pos="4320"/>
        <w:tab w:val="left" w:pos="5025"/>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F8F4"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4885BE5" w14:textId="77777777" w:rsidR="00683065" w:rsidRDefault="00683065" w:rsidP="00683065">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Vol. 1, No. 1, Juni 2026, pp. 1-</w:t>
    </w:r>
    <w:r>
      <w:rPr>
        <w:rFonts w:ascii="Cambria" w:eastAsia="Cambria" w:hAnsi="Cambria" w:cs="Cambria"/>
      </w:rPr>
      <w:t>8</w:t>
    </w:r>
  </w:p>
  <w:p w14:paraId="4C74703A" w14:textId="6E3A1CF5" w:rsidR="00F37CD0" w:rsidRDefault="00683065" w:rsidP="00683065">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Pr>
        <w:rFonts w:ascii="Cambria" w:eastAsia="Cambria" w:hAnsi="Cambria" w:cs="Cambria"/>
        <w:color w:val="000000"/>
      </w:rPr>
      <w:t>xxxx-xxxx</w:t>
    </w:r>
    <w:proofErr w:type="spellEnd"/>
    <w:r>
      <w:rPr>
        <w:rFonts w:ascii="Cambria" w:eastAsia="Cambria" w:hAnsi="Cambria" w:cs="Cambria"/>
        <w:color w:val="000000"/>
      </w:rPr>
      <w:t>, DOI: https://doi.org/.......................</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3</w:t>
    </w:r>
    <w:r>
      <w:rPr>
        <w:color w:val="000000"/>
      </w:rPr>
      <w:fldChar w:fldCharType="end"/>
    </w:r>
    <w:r>
      <w:rPr>
        <w:color w:val="000000"/>
      </w:rPr>
      <w:tab/>
    </w:r>
  </w:p>
  <w:p w14:paraId="2A02445A" w14:textId="77777777" w:rsidR="00F37CD0" w:rsidRDefault="00000000">
    <w:pPr>
      <w:tabs>
        <w:tab w:val="left" w:pos="0"/>
        <w:tab w:val="center" w:pos="4301"/>
        <w:tab w:val="center" w:pos="4320"/>
        <w:tab w:val="left" w:pos="7938"/>
        <w:tab w:val="right" w:pos="8640"/>
        <w:tab w:val="right" w:pos="8789"/>
      </w:tabs>
      <w:rPr>
        <w:color w:val="000000"/>
      </w:rPr>
    </w:pPr>
    <w:r>
      <w:rPr>
        <w:noProof/>
      </w:rPr>
      <mc:AlternateContent>
        <mc:Choice Requires="wps">
          <w:drawing>
            <wp:anchor distT="0" distB="0" distL="114300" distR="114300" simplePos="0" relativeHeight="251657728" behindDoc="0" locked="0" layoutInCell="1" allowOverlap="1" wp14:anchorId="2A53FFDB" wp14:editId="738B4E9F">
              <wp:simplePos x="0" y="0"/>
              <wp:positionH relativeFrom="column">
                <wp:posOffset>-12065</wp:posOffset>
              </wp:positionH>
              <wp:positionV relativeFrom="paragraph">
                <wp:posOffset>165100</wp:posOffset>
              </wp:positionV>
              <wp:extent cx="0" cy="12700"/>
              <wp:effectExtent l="0" t="0" r="0" b="0"/>
              <wp:wrapNone/>
              <wp:docPr id="1847200832" name="Straight Arrow Connector 184720083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n41A+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D3C3" w14:textId="3A6777A1" w:rsidR="00F37CD0" w:rsidRPr="00683065" w:rsidRDefault="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w:t>
    </w:r>
    <w:r w:rsidR="006D4A30">
      <w:rPr>
        <w:rFonts w:ascii="Cambria" w:eastAsia="Cambria" w:hAnsi="Cambria" w:cs="Cambria"/>
        <w:b/>
        <w:color w:val="000000"/>
        <w:highlight w:val="white"/>
      </w:rPr>
      <w:t xml:space="preserve">of </w:t>
    </w:r>
    <w:r w:rsidRPr="00683065">
      <w:rPr>
        <w:rFonts w:ascii="Cambria" w:eastAsia="Cambria" w:hAnsi="Cambria" w:cs="Cambria"/>
        <w:b/>
        <w:color w:val="000000"/>
        <w:highlight w:val="white"/>
      </w:rPr>
      <w:t>E</w:t>
    </w:r>
    <w:r>
      <w:rPr>
        <w:rFonts w:ascii="Cambria" w:eastAsia="Cambria" w:hAnsi="Cambria" w:cs="Cambria"/>
        <w:b/>
        <w:color w:val="000000"/>
        <w:highlight w:val="white"/>
      </w:rPr>
      <w:t>ducation and Learning</w:t>
    </w:r>
    <w:r w:rsidR="006D4A30">
      <w:rPr>
        <w:rFonts w:ascii="Cambria" w:eastAsia="Cambria" w:hAnsi="Cambria" w:cs="Cambria"/>
        <w:b/>
        <w:color w:val="000000"/>
        <w:highlight w:val="white"/>
      </w:rPr>
      <w:t xml:space="preserve"> Policy</w:t>
    </w:r>
  </w:p>
  <w:p w14:paraId="48C4CB96" w14:textId="30463DDE"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w:t>
    </w:r>
    <w:r>
      <w:rPr>
        <w:rFonts w:ascii="Cambria" w:eastAsia="Cambria" w:hAnsi="Cambria" w:cs="Cambria"/>
        <w:color w:val="000000"/>
      </w:rPr>
      <w:t xml:space="preserve"> 202</w:t>
    </w:r>
    <w:r w:rsidR="00683065">
      <w:rPr>
        <w:rFonts w:ascii="Cambria" w:eastAsia="Cambria" w:hAnsi="Cambria" w:cs="Cambria"/>
        <w:color w:val="000000"/>
      </w:rPr>
      <w:t>6</w:t>
    </w:r>
    <w:r>
      <w:rPr>
        <w:rFonts w:ascii="Cambria" w:eastAsia="Cambria" w:hAnsi="Cambria" w:cs="Cambria"/>
        <w:color w:val="000000"/>
      </w:rPr>
      <w:t>, pp. 1-</w:t>
    </w:r>
    <w:r>
      <w:rPr>
        <w:rFonts w:ascii="Cambria" w:eastAsia="Cambria" w:hAnsi="Cambria" w:cs="Cambria"/>
      </w:rPr>
      <w:t>8</w:t>
    </w:r>
  </w:p>
  <w:p w14:paraId="40C31B20" w14:textId="2C5E35E1" w:rsidR="00F37CD0" w:rsidRDefault="00000000">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sidR="00683065">
      <w:rPr>
        <w:rFonts w:ascii="Cambria" w:eastAsia="Cambria" w:hAnsi="Cambria" w:cs="Cambria"/>
        <w:color w:val="000000"/>
      </w:rPr>
      <w:t>xxxx</w:t>
    </w:r>
    <w:r>
      <w:rPr>
        <w:rFonts w:ascii="Cambria" w:eastAsia="Cambria" w:hAnsi="Cambria" w:cs="Cambria"/>
        <w:color w:val="000000"/>
      </w:rPr>
      <w:t>-</w:t>
    </w:r>
    <w:r w:rsidR="00683065">
      <w:rPr>
        <w:rFonts w:ascii="Cambria" w:eastAsia="Cambria" w:hAnsi="Cambria" w:cs="Cambria"/>
        <w:color w:val="000000"/>
      </w:rPr>
      <w:t>xxxx</w:t>
    </w:r>
    <w:proofErr w:type="spellEnd"/>
    <w:r>
      <w:rPr>
        <w:rFonts w:ascii="Cambria" w:eastAsia="Cambria" w:hAnsi="Cambria" w:cs="Cambria"/>
        <w:color w:val="000000"/>
      </w:rPr>
      <w:t>, DOI: https://doi.org/</w:t>
    </w:r>
    <w:r w:rsidR="00683065">
      <w:rPr>
        <w:rFonts w:ascii="Cambria" w:eastAsia="Cambria" w:hAnsi="Cambria" w:cs="Cambria"/>
        <w:color w:val="000000"/>
      </w:rPr>
      <w:t>.......................</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1</w:t>
    </w:r>
    <w:r>
      <w:rPr>
        <w:color w:val="000000"/>
      </w:rPr>
      <w:fldChar w:fldCharType="end"/>
    </w:r>
    <w:r>
      <w:rPr>
        <w:color w:val="000000"/>
      </w:rPr>
      <w:tab/>
    </w:r>
  </w:p>
  <w:p w14:paraId="17F4681B" w14:textId="77777777" w:rsidR="00F37CD0" w:rsidRDefault="00000000">
    <w:pPr>
      <w:tabs>
        <w:tab w:val="left" w:pos="0"/>
        <w:tab w:val="center" w:pos="4301"/>
        <w:tab w:val="center" w:pos="4320"/>
        <w:tab w:val="left" w:pos="7938"/>
        <w:tab w:val="right" w:pos="8640"/>
        <w:tab w:val="right" w:pos="8789"/>
      </w:tabs>
    </w:pPr>
    <w:r>
      <w:rPr>
        <w:noProof/>
      </w:rPr>
      <mc:AlternateContent>
        <mc:Choice Requires="wps">
          <w:drawing>
            <wp:anchor distT="0" distB="0" distL="114300" distR="114300" simplePos="0" relativeHeight="251658752" behindDoc="0" locked="0" layoutInCell="1" allowOverlap="1" wp14:anchorId="42541057" wp14:editId="2E03A6B5">
              <wp:simplePos x="0" y="0"/>
              <wp:positionH relativeFrom="column">
                <wp:posOffset>-12065</wp:posOffset>
              </wp:positionH>
              <wp:positionV relativeFrom="paragraph">
                <wp:posOffset>165100</wp:posOffset>
              </wp:positionV>
              <wp:extent cx="0" cy="12700"/>
              <wp:effectExtent l="0" t="0" r="0" b="0"/>
              <wp:wrapNone/>
              <wp:docPr id="1847200834" name="Straight Arrow Connector 1847200834"/>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yYDdu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F5DE6"/>
    <w:multiLevelType w:val="multilevel"/>
    <w:tmpl w:val="9E8F5DE6"/>
    <w:lvl w:ilvl="0">
      <w:start w:val="1"/>
      <w:numFmt w:val="decimal"/>
      <w:pStyle w:val="references"/>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F4D643FF"/>
    <w:multiLevelType w:val="multilevel"/>
    <w:tmpl w:val="F4D643FF"/>
    <w:lvl w:ilvl="0">
      <w:start w:val="1"/>
      <w:numFmt w:val="bullet"/>
      <w:pStyle w:val="yange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F8F9DFD3"/>
    <w:multiLevelType w:val="multilevel"/>
    <w:tmpl w:val="F8F9DFD3"/>
    <w:lvl w:ilvl="0">
      <w:start w:val="1"/>
      <w:numFmt w:val="decimal"/>
      <w:pStyle w:val="tablehead"/>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725FC6"/>
    <w:multiLevelType w:val="hybridMultilevel"/>
    <w:tmpl w:val="4C4A1FE6"/>
    <w:lvl w:ilvl="0" w:tplc="1A0A3412">
      <w:start w:val="1"/>
      <w:numFmt w:val="lowerLetter"/>
      <w:lvlText w:val="%1."/>
      <w:lvlJc w:val="left"/>
      <w:pPr>
        <w:ind w:left="947" w:hanging="360"/>
      </w:pPr>
      <w:rPr>
        <w:rFonts w:ascii="Times New Roman" w:eastAsiaTheme="minorHAnsi" w:hAnsi="Times New Roman" w:cs="Times New Roman"/>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76C25339"/>
    <w:multiLevelType w:val="multilevel"/>
    <w:tmpl w:val="1858351C"/>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6976889">
    <w:abstractNumId w:val="1"/>
  </w:num>
  <w:num w:numId="2" w16cid:durableId="603877905">
    <w:abstractNumId w:val="0"/>
  </w:num>
  <w:num w:numId="3" w16cid:durableId="267080561">
    <w:abstractNumId w:val="2"/>
  </w:num>
  <w:num w:numId="4" w16cid:durableId="719132792">
    <w:abstractNumId w:val="3"/>
  </w:num>
  <w:num w:numId="5" w16cid:durableId="1674186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CD0"/>
    <w:rsid w:val="00040F29"/>
    <w:rsid w:val="00122B34"/>
    <w:rsid w:val="00352998"/>
    <w:rsid w:val="00357EC3"/>
    <w:rsid w:val="00383289"/>
    <w:rsid w:val="003E7FB2"/>
    <w:rsid w:val="0053050E"/>
    <w:rsid w:val="005F4D85"/>
    <w:rsid w:val="00631615"/>
    <w:rsid w:val="00683065"/>
    <w:rsid w:val="006D4A30"/>
    <w:rsid w:val="006D551C"/>
    <w:rsid w:val="006E0A51"/>
    <w:rsid w:val="00727055"/>
    <w:rsid w:val="00754F06"/>
    <w:rsid w:val="00793392"/>
    <w:rsid w:val="007D3F1B"/>
    <w:rsid w:val="00C0206E"/>
    <w:rsid w:val="00C33740"/>
    <w:rsid w:val="00F101E2"/>
    <w:rsid w:val="00F37CD0"/>
    <w:rsid w:val="00FD0337"/>
    <w:rsid w:val="00FE5D7F"/>
    <w:rsid w:val="EEE701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49F9"/>
  <w15:docId w15:val="{D62D20F4-9BB8-CC47-839B-19C81BA8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header" w:uiPriority="99" w:qFormat="1"/>
    <w:lsdException w:name="footer" w:qFormat="1"/>
    <w:lsdException w:name="caption" w:qFormat="1"/>
    <w:lsdException w:name="footnote reference" w:semiHidden="1"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Indent 2" w:qFormat="1"/>
    <w:lsdException w:name="Body Text Indent 3" w:qFormat="1"/>
    <w:lsdException w:name="Hyperlink" w:qFormat="1"/>
    <w:lsdException w:name="Strong" w:uiPriority="22" w:qFormat="1"/>
    <w:lsdException w:name="Emphasis" w:uiPriority="20" w:qFormat="1"/>
    <w:lsdException w:name="Plain Text" w:semiHidden="1"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qFormat/>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sz w:val="32"/>
      <w:szCs w:val="32"/>
    </w:rPr>
  </w:style>
  <w:style w:type="table" w:styleId="TableGrid">
    <w:name w:val="Table Grid"/>
    <w:basedOn w:val="TableNormal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lang w:val="en-US"/>
    </w:rPr>
  </w:style>
  <w:style w:type="paragraph" w:customStyle="1" w:styleId="Affiliation">
    <w:name w:val="Affiliation"/>
    <w:qFormat/>
    <w:pPr>
      <w:jc w:val="center"/>
    </w:pPr>
    <w:rPr>
      <w:rFonts w:eastAsia="SimSun"/>
      <w:lang w:val="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lang w:val="en-US"/>
    </w:rPr>
  </w:style>
  <w:style w:type="paragraph" w:customStyle="1" w:styleId="papertitle">
    <w:name w:val="paper title"/>
    <w:qFormat/>
    <w:pPr>
      <w:spacing w:after="120"/>
      <w:jc w:val="center"/>
    </w:pPr>
    <w:rPr>
      <w:rFonts w:eastAsia="SimSun"/>
      <w:sz w:val="48"/>
      <w:lang w:val="en-US"/>
    </w:rPr>
  </w:style>
  <w:style w:type="paragraph" w:customStyle="1" w:styleId="references">
    <w:name w:val="references"/>
    <w:qFormat/>
    <w:pPr>
      <w:numPr>
        <w:numId w:val="2"/>
      </w:numPr>
      <w:spacing w:after="40" w:line="180" w:lineRule="exact"/>
      <w:jc w:val="both"/>
    </w:pPr>
    <w:rPr>
      <w:rFonts w:eastAsia="SimSun"/>
      <w:sz w:val="16"/>
      <w:lang w:val="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lang w:val="en-US"/>
    </w:rPr>
  </w:style>
  <w:style w:type="paragraph" w:customStyle="1" w:styleId="tablehead">
    <w:name w:val="table head"/>
    <w:qFormat/>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uiPriority w:val="1"/>
    <w:qFormat/>
    <w:pPr>
      <w:spacing w:after="200" w:line="276" w:lineRule="auto"/>
      <w:ind w:left="720"/>
      <w:contextualSpacing/>
    </w:pPr>
    <w:rPr>
      <w:sz w:val="22"/>
      <w:szCs w:val="22"/>
      <w:lang w:val="en-GB" w:eastAsia="en-GB"/>
    </w:rPr>
  </w:style>
  <w:style w:type="paragraph" w:styleId="NoSpacing">
    <w:name w:val="No Spacing"/>
    <w:qFormat/>
    <w:rPr>
      <w:sz w:val="22"/>
      <w:szCs w:val="22"/>
      <w:lang w:val="en-US"/>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qForma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table" w:customStyle="1" w:styleId="Style94">
    <w:name w:val="_Style 94"/>
    <w:basedOn w:val="TableNormal1"/>
    <w:qFormat/>
    <w:tblPr>
      <w:tblCellMar>
        <w:left w:w="108" w:type="dxa"/>
        <w:right w:w="108" w:type="dxa"/>
      </w:tblCellMar>
    </w:tblPr>
  </w:style>
  <w:style w:type="table" w:customStyle="1" w:styleId="Style95">
    <w:name w:val="_Style 95"/>
    <w:basedOn w:val="TableNormal1"/>
    <w:qFormat/>
    <w:tblPr>
      <w:tblCellMar>
        <w:left w:w="108" w:type="dxa"/>
        <w:right w:w="108" w:type="dxa"/>
      </w:tblCellMar>
    </w:tblPr>
  </w:style>
  <w:style w:type="table" w:customStyle="1" w:styleId="Style96">
    <w:name w:val="_Style 96"/>
    <w:basedOn w:val="TableNormal1"/>
    <w:qFormat/>
    <w:tblPr>
      <w:tblCellMar>
        <w:left w:w="108" w:type="dxa"/>
        <w:right w:w="108" w:type="dxa"/>
      </w:tblCellMar>
    </w:tblPr>
  </w:style>
  <w:style w:type="table" w:customStyle="1" w:styleId="Style97">
    <w:name w:val="_Style 97"/>
    <w:basedOn w:val="TableNormal1"/>
    <w:qFormat/>
    <w:tblPr>
      <w:tblCellMar>
        <w:left w:w="115" w:type="dxa"/>
        <w:right w:w="115" w:type="dxa"/>
      </w:tblCellMar>
    </w:tblPr>
  </w:style>
  <w:style w:type="paragraph" w:customStyle="1" w:styleId="msolistparagraph0">
    <w:name w:val="msolistparagraph"/>
    <w:pPr>
      <w:ind w:left="720"/>
      <w:contextualSpacing/>
    </w:pPr>
    <w:rPr>
      <w:rFonts w:hint="eastAsia"/>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626">
      <w:bodyDiv w:val="1"/>
      <w:marLeft w:val="0"/>
      <w:marRight w:val="0"/>
      <w:marTop w:val="0"/>
      <w:marBottom w:val="0"/>
      <w:divBdr>
        <w:top w:val="none" w:sz="0" w:space="0" w:color="auto"/>
        <w:left w:val="none" w:sz="0" w:space="0" w:color="auto"/>
        <w:bottom w:val="none" w:sz="0" w:space="0" w:color="auto"/>
        <w:right w:val="none" w:sz="0" w:space="0" w:color="auto"/>
      </w:divBdr>
    </w:div>
    <w:div w:id="360673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4042</Words>
  <Characters>23041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IJERE</dc:creator>
  <cp:lastModifiedBy>jalaludin rumi</cp:lastModifiedBy>
  <cp:revision>6</cp:revision>
  <dcterms:created xsi:type="dcterms:W3CDTF">2026-07-18T12:37:00Z</dcterms:created>
  <dcterms:modified xsi:type="dcterms:W3CDTF">2026-07-18T13:35:00Z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